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5285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544c0564c7da70d94ed62ba8e1a3d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44c0564c7da70d94ed62ba8e1a3d5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4911C">
      <w:pPr>
        <w:pStyle w:val="2"/>
        <w:bidi w:val="0"/>
        <w:ind w:firstLine="562" w:firstLineChars="200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2025年10月11日上午，振兴社区召开网格员周例会，会上对2026年度医保缴费动员工作、就业人员登记、智慧社区信息及时更新、两癌筛查动员工作、九小场所安全生产等重点工作进行安排部署。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2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2025-10-31T01:31:30Z</dcterms:created>
  <dc:creator>Lenovo</dc:creator>
  <cp:lastModifiedBy>哈哈</cp:lastModifiedBy>
  <dcterms:modified xsi:type="dcterms:W3CDTF">2025-10-31T01:33:34Z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eyJoZGlkIjoiZjg0ZTUzNTcwNjUwZDBlMzVkYzc1OGM3YWY1ZmQzMWMiLCJ1c2VySWQiOiIyNzQzNjQ2OTgifQ==</vt:lpwstr>
  </property>
  <property fmtid="{D5CDD505-2E9C-101B-9397-08002B2CF9AE}" pid="4" name="ICV">
    <vt:lpwstr>B5DEF43AE4964ACD8489C7E957D0E3EB_12</vt:lpwstr>
  </property>
</Properties>
</file>