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b/>
          <w:bCs/>
          <w:sz w:val="44"/>
          <w:szCs w:val="44"/>
        </w:rPr>
      </w:pPr>
      <w:r>
        <w:rPr>
          <w:rFonts w:hint="eastAsia" w:ascii="宋体" w:hAnsi="宋体" w:eastAsia="宋体" w:cs="宋体"/>
          <w:b/>
          <w:bCs/>
          <w:sz w:val="44"/>
          <w:szCs w:val="44"/>
          <w:lang w:val="en-US" w:eastAsia="zh-CN"/>
        </w:rPr>
        <w:t>2024-2025年通辽市老哈河流域科尔沁沙地综合治理项目招投标</w:t>
      </w:r>
      <w:r>
        <w:rPr>
          <w:rFonts w:hint="eastAsia" w:ascii="宋体" w:hAnsi="宋体" w:eastAsia="宋体" w:cs="宋体"/>
          <w:b/>
          <w:bCs/>
          <w:sz w:val="44"/>
          <w:szCs w:val="44"/>
        </w:rPr>
        <w:t>“双</w:t>
      </w:r>
      <w:r>
        <w:rPr>
          <w:rFonts w:hint="eastAsia" w:ascii="宋体" w:hAnsi="宋体" w:eastAsia="宋体" w:cs="宋体"/>
          <w:b/>
          <w:bCs/>
          <w:sz w:val="44"/>
          <w:szCs w:val="44"/>
          <w:lang w:val="en-US" w:eastAsia="zh-CN"/>
        </w:rPr>
        <w:t>随</w:t>
      </w:r>
      <w:r>
        <w:rPr>
          <w:rFonts w:hint="eastAsia" w:ascii="宋体" w:hAnsi="宋体" w:eastAsia="宋体" w:cs="宋体"/>
          <w:b/>
          <w:bCs/>
          <w:sz w:val="44"/>
          <w:szCs w:val="44"/>
        </w:rPr>
        <w:t>机、一公开”</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b/>
          <w:bCs/>
          <w:sz w:val="44"/>
          <w:szCs w:val="44"/>
        </w:rPr>
      </w:pPr>
      <w:bookmarkStart w:id="0" w:name="_GoBack"/>
      <w:bookmarkEnd w:id="0"/>
      <w:r>
        <w:rPr>
          <w:rFonts w:hint="eastAsia" w:ascii="宋体" w:hAnsi="宋体" w:eastAsia="宋体" w:cs="宋体"/>
          <w:b/>
          <w:bCs/>
          <w:sz w:val="44"/>
          <w:szCs w:val="44"/>
        </w:rPr>
        <w:t>检查实施方案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为建立健全以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双随机、一公开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监管为基本手段、以重点监管为补充、以信用监管为基础的新型监管机制，实现抽查</w:t>
      </w:r>
      <w:r>
        <w:rPr>
          <w:rFonts w:hint="eastAsia" w:ascii="仿宋_GB2312" w:hAnsi="仿宋_GB2312" w:eastAsia="仿宋_GB2312" w:cs="仿宋_GB2312"/>
          <w:sz w:val="32"/>
          <w:szCs w:val="32"/>
          <w:lang w:val="en-US" w:eastAsia="zh-CN"/>
        </w:rPr>
        <w:t>监管</w:t>
      </w:r>
      <w:r>
        <w:rPr>
          <w:rFonts w:hint="eastAsia" w:ascii="仿宋_GB2312" w:hAnsi="仿宋_GB2312" w:eastAsia="仿宋_GB2312" w:cs="仿宋_GB2312"/>
          <w:sz w:val="32"/>
          <w:szCs w:val="32"/>
        </w:rPr>
        <w:t>常态化，由奈曼旗</w:t>
      </w:r>
      <w:r>
        <w:rPr>
          <w:rFonts w:hint="eastAsia" w:ascii="仿宋_GB2312" w:hAnsi="仿宋_GB2312" w:eastAsia="仿宋_GB2312" w:cs="仿宋_GB2312"/>
          <w:sz w:val="32"/>
          <w:szCs w:val="32"/>
          <w:lang w:val="en-US" w:eastAsia="zh-CN"/>
        </w:rPr>
        <w:t>林业草原局</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2024-2025年通辽市老哈河流域科尔沁沙地综合治理项目招投标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双随机、一公开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实施检</w:t>
      </w:r>
      <w:r>
        <w:rPr>
          <w:rFonts w:hint="eastAsia" w:ascii="仿宋_GB2312" w:hAnsi="仿宋_GB2312" w:eastAsia="仿宋_GB2312" w:cs="仿宋_GB2312"/>
          <w:sz w:val="32"/>
          <w:szCs w:val="32"/>
        </w:rPr>
        <w:t>查，特制定本方案。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为持续深化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放管服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改革，优化营商环境，规范执法检查行为，减轻</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负担，开展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双随机、一公开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监管，是行政执法部门加快职能转变、转变监管理念、提高监管效能的内在要求。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二、抽查目的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通过部门检查，认真查找和梳理</w:t>
      </w:r>
      <w:r>
        <w:rPr>
          <w:rFonts w:hint="eastAsia" w:ascii="仿宋_GB2312" w:hAnsi="仿宋_GB2312" w:eastAsia="仿宋_GB2312" w:cs="仿宋_GB2312"/>
          <w:sz w:val="32"/>
          <w:szCs w:val="32"/>
          <w:lang w:val="en-US" w:eastAsia="zh-CN"/>
        </w:rPr>
        <w:t>监管对象中</w:t>
      </w:r>
      <w:r>
        <w:rPr>
          <w:rFonts w:hint="eastAsia" w:ascii="仿宋_GB2312" w:hAnsi="仿宋_GB2312" w:eastAsia="仿宋_GB2312" w:cs="仿宋_GB2312"/>
          <w:sz w:val="32"/>
          <w:szCs w:val="32"/>
        </w:rPr>
        <w:t>存在的问题，及时发现经营中的违法违规行为，确保规范经营。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三、抽查安排</w:t>
      </w:r>
    </w:p>
    <w:p>
      <w:pPr>
        <w:keepNext w:val="0"/>
        <w:keepLines w:val="0"/>
        <w:pageBreakBefore w:val="0"/>
        <w:widowControl w:val="0"/>
        <w:kinsoku/>
        <w:wordWrap/>
        <w:overflowPunct/>
        <w:topLinePunct w:val="0"/>
        <w:autoSpaceDE/>
        <w:autoSpaceDN/>
        <w:bidi w:val="0"/>
        <w:adjustRightInd/>
        <w:snapToGrid/>
        <w:ind w:firstLine="321" w:firstLineChars="1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（一）抽查对象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全旗有各关苏木乡镇、林场2024-2025年通辽市老哈河流域科尔沁沙地综合治理项目工程标段的建设单位。</w:t>
      </w:r>
    </w:p>
    <w:p>
      <w:pPr>
        <w:keepNext w:val="0"/>
        <w:keepLines w:val="0"/>
        <w:pageBreakBefore w:val="0"/>
        <w:widowControl w:val="0"/>
        <w:kinsoku/>
        <w:wordWrap/>
        <w:overflowPunct/>
        <w:topLinePunct w:val="0"/>
        <w:autoSpaceDE/>
        <w:autoSpaceDN/>
        <w:bidi w:val="0"/>
        <w:adjustRightInd/>
        <w:snapToGrid/>
        <w:ind w:firstLine="321" w:firstLineChars="1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（二）抽查事项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1.现有资质、条件是否符合项目标段招投标文件的有关规定。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2.是否按照项目标段的招投标文件的许可要求从事林草工程的建设、经营活动。 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3.对持有项目标段的招投标文件经营业务登记、档案等制度建立和执行情况。             </w:t>
      </w:r>
    </w:p>
    <w:p>
      <w:pPr>
        <w:keepNext w:val="0"/>
        <w:keepLines w:val="0"/>
        <w:pageBreakBefore w:val="0"/>
        <w:widowControl w:val="0"/>
        <w:kinsoku/>
        <w:wordWrap/>
        <w:overflowPunct/>
        <w:topLinePunct w:val="0"/>
        <w:autoSpaceDE/>
        <w:autoSpaceDN/>
        <w:bidi w:val="0"/>
        <w:adjustRightInd/>
        <w:snapToGrid/>
        <w:ind w:firstLine="321" w:firstLineChars="1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（三）随机抽查比例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从2024-2025年通辽市老哈河流域科尔沁沙地综合治理项目工程标段库中随机抽取4个标段的建设单位。</w:t>
      </w:r>
    </w:p>
    <w:p>
      <w:pPr>
        <w:keepNext w:val="0"/>
        <w:keepLines w:val="0"/>
        <w:pageBreakBefore w:val="0"/>
        <w:widowControl w:val="0"/>
        <w:kinsoku/>
        <w:wordWrap/>
        <w:overflowPunct/>
        <w:topLinePunct w:val="0"/>
        <w:autoSpaceDE/>
        <w:autoSpaceDN/>
        <w:bidi w:val="0"/>
        <w:adjustRightInd/>
        <w:snapToGrid/>
        <w:ind w:firstLine="321" w:firstLineChars="1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（四）检查人员</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此次部门联合检查从</w:t>
      </w:r>
      <w:r>
        <w:rPr>
          <w:rFonts w:hint="eastAsia" w:ascii="仿宋_GB2312" w:hAnsi="仿宋_GB2312" w:eastAsia="仿宋_GB2312" w:cs="仿宋_GB2312"/>
          <w:sz w:val="32"/>
          <w:szCs w:val="32"/>
          <w:lang w:val="en-US" w:eastAsia="zh-CN"/>
        </w:rPr>
        <w:t>旗林草局</w:t>
      </w:r>
      <w:r>
        <w:rPr>
          <w:rFonts w:hint="eastAsia" w:ascii="仿宋_GB2312" w:hAnsi="仿宋_GB2312" w:eastAsia="仿宋_GB2312" w:cs="仿宋_GB2312"/>
          <w:sz w:val="32"/>
          <w:szCs w:val="32"/>
        </w:rPr>
        <w:t>检查人员名录库中随机抽</w:t>
      </w:r>
      <w:r>
        <w:rPr>
          <w:rFonts w:hint="eastAsia" w:ascii="仿宋_GB2312" w:hAnsi="仿宋_GB2312" w:eastAsia="仿宋_GB2312" w:cs="仿宋_GB2312"/>
          <w:sz w:val="32"/>
          <w:szCs w:val="32"/>
          <w:lang w:val="en-US" w:eastAsia="zh-CN"/>
        </w:rPr>
        <w:t>取</w:t>
      </w:r>
      <w:r>
        <w:rPr>
          <w:rFonts w:hint="eastAsia" w:ascii="仿宋_GB2312" w:hAnsi="仿宋_GB2312" w:eastAsia="仿宋_GB2312" w:cs="仿宋_GB2312"/>
          <w:sz w:val="32"/>
          <w:szCs w:val="32"/>
        </w:rPr>
        <w:t>2人组成1支执法检查队伍。</w:t>
      </w:r>
    </w:p>
    <w:p>
      <w:pPr>
        <w:keepNext w:val="0"/>
        <w:keepLines w:val="0"/>
        <w:pageBreakBefore w:val="0"/>
        <w:widowControl w:val="0"/>
        <w:kinsoku/>
        <w:wordWrap/>
        <w:overflowPunct/>
        <w:topLinePunct w:val="0"/>
        <w:autoSpaceDE/>
        <w:autoSpaceDN/>
        <w:bidi w:val="0"/>
        <w:adjustRightInd/>
        <w:snapToGrid/>
        <w:ind w:firstLine="321" w:firstLineChars="1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（五）实施检查时间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月31日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四、</w:t>
      </w:r>
      <w:r>
        <w:rPr>
          <w:rFonts w:hint="eastAsia" w:ascii="黑体" w:hAnsi="黑体" w:eastAsia="黑体" w:cs="黑体"/>
          <w:sz w:val="32"/>
          <w:szCs w:val="32"/>
          <w:lang w:val="en-US" w:eastAsia="zh-CN"/>
        </w:rPr>
        <w:t>工作要求</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(一)加强领导，统一认识。</w:t>
      </w:r>
      <w:r>
        <w:rPr>
          <w:rFonts w:hint="eastAsia" w:ascii="仿宋_GB2312" w:hAnsi="仿宋_GB2312" w:eastAsia="仿宋_GB2312" w:cs="仿宋_GB2312"/>
          <w:sz w:val="32"/>
          <w:szCs w:val="32"/>
        </w:rPr>
        <w:t>“双随机、一公开”抽查是加强事中事后监管的重要内容，是监管方式和理念的创新，要高度重视本次“双随机、一公开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抽查工作，切实加强组织领导，认真筹划，精心组织，确保在规定时间内完成各项抽查检查任务。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(二)统筹协调，保障到位。</w:t>
      </w:r>
      <w:r>
        <w:rPr>
          <w:rFonts w:hint="eastAsia" w:ascii="仿宋_GB2312" w:hAnsi="仿宋_GB2312" w:eastAsia="仿宋_GB2312" w:cs="仿宋_GB2312"/>
          <w:sz w:val="32"/>
          <w:szCs w:val="32"/>
          <w:lang w:val="en-US" w:eastAsia="zh-CN"/>
        </w:rPr>
        <w:t>检查单位</w:t>
      </w:r>
      <w:r>
        <w:rPr>
          <w:rFonts w:hint="eastAsia" w:ascii="仿宋_GB2312" w:hAnsi="仿宋_GB2312" w:eastAsia="仿宋_GB2312" w:cs="仿宋_GB2312"/>
          <w:sz w:val="32"/>
          <w:szCs w:val="32"/>
        </w:rPr>
        <w:t>要严格按照工作要求，加强内部沟通协调，</w:t>
      </w:r>
      <w:r>
        <w:rPr>
          <w:rFonts w:hint="eastAsia" w:ascii="仿宋_GB2312" w:hAnsi="仿宋_GB2312" w:eastAsia="仿宋_GB2312" w:cs="仿宋_GB2312"/>
          <w:sz w:val="32"/>
          <w:szCs w:val="32"/>
          <w:lang w:val="en-US" w:eastAsia="zh-CN"/>
        </w:rPr>
        <w:t>各被检单位要密切配合，无故不得请假，</w:t>
      </w:r>
      <w:r>
        <w:rPr>
          <w:rFonts w:hint="eastAsia" w:ascii="仿宋_GB2312" w:hAnsi="仿宋_GB2312" w:eastAsia="仿宋_GB2312" w:cs="仿宋_GB2312"/>
          <w:sz w:val="32"/>
          <w:szCs w:val="32"/>
        </w:rPr>
        <w:t>形成工作合力，有序科学开展“双随机、一公开”监管。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(三)公开透明，规范监管。</w:t>
      </w:r>
      <w:r>
        <w:rPr>
          <w:rFonts w:hint="eastAsia" w:ascii="仿宋_GB2312" w:hAnsi="仿宋_GB2312" w:eastAsia="仿宋_GB2312" w:cs="仿宋_GB2312"/>
          <w:sz w:val="32"/>
          <w:szCs w:val="32"/>
        </w:rPr>
        <w:t>检查人员</w:t>
      </w:r>
      <w:r>
        <w:rPr>
          <w:rFonts w:hint="eastAsia" w:ascii="仿宋_GB2312" w:hAnsi="仿宋_GB2312" w:eastAsia="仿宋_GB2312" w:cs="仿宋_GB2312"/>
          <w:sz w:val="32"/>
          <w:szCs w:val="32"/>
          <w:lang w:val="en-US" w:eastAsia="zh-CN"/>
        </w:rPr>
        <w:t>检查时要</w:t>
      </w:r>
      <w:r>
        <w:rPr>
          <w:rFonts w:hint="eastAsia" w:ascii="仿宋_GB2312" w:hAnsi="仿宋_GB2312" w:eastAsia="仿宋_GB2312" w:cs="仿宋_GB2312"/>
          <w:sz w:val="32"/>
          <w:szCs w:val="32"/>
        </w:rPr>
        <w:t>出示相关证件，注意留存影像资料。严格后续处理工作，抽查检查中发现市场主体存在违法、违规行为的应及时移交相关部门。</w:t>
      </w:r>
      <w:r>
        <w:rPr>
          <w:rFonts w:hint="eastAsia" w:ascii="仿宋_GB2312" w:hAnsi="仿宋_GB2312" w:eastAsia="仿宋_GB2312" w:cs="仿宋_GB2312"/>
          <w:sz w:val="32"/>
          <w:szCs w:val="32"/>
          <w:lang w:val="en-US" w:eastAsia="zh-CN"/>
        </w:rPr>
        <w:t>各检查人员</w:t>
      </w:r>
      <w:r>
        <w:rPr>
          <w:rFonts w:hint="eastAsia" w:ascii="仿宋_GB2312" w:hAnsi="仿宋_GB2312" w:eastAsia="仿宋_GB2312" w:cs="仿宋_GB2312"/>
          <w:sz w:val="32"/>
          <w:szCs w:val="32"/>
        </w:rPr>
        <w:t>对本部门作出的抽查和查处结果的合法性、准确性和真实性负责。现场检查表等抽查工作书式材料，应及时</w:t>
      </w:r>
      <w:r>
        <w:rPr>
          <w:rFonts w:hint="eastAsia" w:ascii="仿宋_GB2312" w:hAnsi="仿宋_GB2312" w:eastAsia="仿宋_GB2312" w:cs="仿宋_GB2312"/>
          <w:sz w:val="32"/>
          <w:szCs w:val="32"/>
          <w:lang w:val="en-US" w:eastAsia="zh-CN"/>
        </w:rPr>
        <w:t>整理，归档保存。</w:t>
      </w:r>
    </w:p>
    <w:p>
      <w:pPr>
        <w:keepNext w:val="0"/>
        <w:keepLines w:val="0"/>
        <w:pageBreakBefore w:val="0"/>
        <w:widowControl w:val="0"/>
        <w:kinsoku/>
        <w:wordWrap/>
        <w:overflowPunct/>
        <w:topLinePunct w:val="0"/>
        <w:autoSpaceDE/>
        <w:autoSpaceDN/>
        <w:bidi w:val="0"/>
        <w:adjustRightInd/>
        <w:snapToGrid/>
        <w:ind w:firstLine="321" w:firstLineChars="1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（四）及时公示，加强信息报送。</w:t>
      </w:r>
      <w:r>
        <w:rPr>
          <w:rFonts w:hint="eastAsia" w:ascii="仿宋_GB2312" w:hAnsi="仿宋_GB2312" w:eastAsia="仿宋_GB2312" w:cs="仿宋_GB2312"/>
          <w:sz w:val="32"/>
          <w:szCs w:val="32"/>
        </w:rPr>
        <w:t>检查结果按照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谁</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谁录入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的原则，在抽查任务完成后20个工作日内，将</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rPr>
        <w:t>结果录入到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国家企业信用信息公示系统（部门协同监管平台-﹣内蒙古）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同时在部门网站进行公示，接受社会监督。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联系单位：</w:t>
      </w:r>
      <w:r>
        <w:rPr>
          <w:rFonts w:hint="eastAsia" w:ascii="仿宋_GB2312" w:hAnsi="仿宋_GB2312" w:eastAsia="仿宋_GB2312" w:cs="仿宋_GB2312"/>
          <w:sz w:val="32"/>
          <w:szCs w:val="32"/>
        </w:rPr>
        <w:t>奈曼旗</w:t>
      </w:r>
      <w:r>
        <w:rPr>
          <w:rFonts w:hint="eastAsia" w:ascii="仿宋_GB2312" w:hAnsi="仿宋_GB2312" w:eastAsia="仿宋_GB2312" w:cs="仿宋_GB2312"/>
          <w:sz w:val="32"/>
          <w:szCs w:val="32"/>
          <w:lang w:val="en-US" w:eastAsia="zh-CN"/>
        </w:rPr>
        <w:t>林业和草原局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宋健             联系电话13948545748</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02A777-AB78-42BE-931B-0DA6D53A2B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2" w:fontKey="{C98D4CB1-2DE6-41B7-BC59-9F5206B296E0}"/>
  </w:font>
  <w:font w:name="仿宋_GB2312">
    <w:panose1 w:val="02010609030101010101"/>
    <w:charset w:val="86"/>
    <w:family w:val="auto"/>
    <w:pitch w:val="default"/>
    <w:sig w:usb0="00000001" w:usb1="080E0000" w:usb2="00000000" w:usb3="00000000" w:csb0="00040000" w:csb1="00000000"/>
    <w:embedRegular r:id="rId3" w:fontKey="{C303B394-861C-4F12-8B9A-934DBF68C00E}"/>
  </w:font>
  <w:font w:name="楷体">
    <w:panose1 w:val="02010609060101010101"/>
    <w:charset w:val="86"/>
    <w:family w:val="auto"/>
    <w:pitch w:val="default"/>
    <w:sig w:usb0="800002BF" w:usb1="38CF7CFA" w:usb2="00000016" w:usb3="00000000" w:csb0="00040001" w:csb1="00000000"/>
    <w:embedRegular r:id="rId4" w:fontKey="{ED9B95D7-0C00-44FA-849C-3810DF1883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NTJhYmMwMWJhZGFlMzVhM2FhYzhlMzg5NzNmNTgifQ=="/>
  </w:docVars>
  <w:rsids>
    <w:rsidRoot w:val="60395B4B"/>
    <w:rsid w:val="00997850"/>
    <w:rsid w:val="038D6C40"/>
    <w:rsid w:val="0C9857A6"/>
    <w:rsid w:val="120A2107"/>
    <w:rsid w:val="14100CF8"/>
    <w:rsid w:val="1B7056B7"/>
    <w:rsid w:val="1C907092"/>
    <w:rsid w:val="21D86594"/>
    <w:rsid w:val="22F4308D"/>
    <w:rsid w:val="24F65CCE"/>
    <w:rsid w:val="319D7376"/>
    <w:rsid w:val="33E41DF3"/>
    <w:rsid w:val="35CF4E77"/>
    <w:rsid w:val="35E1621B"/>
    <w:rsid w:val="37C41612"/>
    <w:rsid w:val="39070095"/>
    <w:rsid w:val="3A26565B"/>
    <w:rsid w:val="3FE06092"/>
    <w:rsid w:val="409C069D"/>
    <w:rsid w:val="44C4729E"/>
    <w:rsid w:val="4546141E"/>
    <w:rsid w:val="50615A96"/>
    <w:rsid w:val="529070F6"/>
    <w:rsid w:val="52E3092D"/>
    <w:rsid w:val="55ED454E"/>
    <w:rsid w:val="57E865C0"/>
    <w:rsid w:val="582C0325"/>
    <w:rsid w:val="5C6F5C10"/>
    <w:rsid w:val="60395B4B"/>
    <w:rsid w:val="60A76DD9"/>
    <w:rsid w:val="60FF67B0"/>
    <w:rsid w:val="66DB2FD4"/>
    <w:rsid w:val="68D75DCB"/>
    <w:rsid w:val="698306D9"/>
    <w:rsid w:val="6FA17DB6"/>
    <w:rsid w:val="702A1660"/>
    <w:rsid w:val="708E6D85"/>
    <w:rsid w:val="74AC7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1186</Words>
  <Characters>1280</Characters>
  <Lines>0</Lines>
  <Paragraphs>0</Paragraphs>
  <TotalTime>1</TotalTime>
  <ScaleCrop>false</ScaleCrop>
  <LinksUpToDate>false</LinksUpToDate>
  <CharactersWithSpaces>1308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2023-03-09T07:05:00Z</dcterms:created>
  <dc:creator>办公室</dc:creator>
  <cp:lastModifiedBy>Lenovo</cp:lastModifiedBy>
  <cp:lastPrinted>2025-10-30T00:17:00Z</cp:lastPrinted>
  <dcterms:modified xsi:type="dcterms:W3CDTF">2025-10-31T03:31:47Z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F76844CED0FB4C4C9C1F2C39B6EDA5DA_13</vt:lpwstr>
  </property>
  <property fmtid="{D5CDD505-2E9C-101B-9397-08002B2CF9AE}" pid="4" name="KSOTemplateDocerSaveRecord">
    <vt:lpwstr>eyJoZGlkIjoiOTU2YTNiZTlkOWM1NGQ0ZWQ4ZWE2YjQ2NDU1MzlkMDAiLCJ1c2VySWQiOiIyNTUxNDQxMzYifQ==</vt:lpwstr>
  </property>
</Properties>
</file>