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56D6">
      <w:pPr>
        <w:widowControl/>
        <w:snapToGrid/>
        <w:spacing w:line="360" w:lineRule="auto"/>
        <w:ind w:left="0"/>
        <w:jc w:val="center"/>
        <w:textAlignment w:val="auto"/>
        <w:rPr>
          <w:rFonts w:ascii="黑体" w:hAnsi="黑体" w:eastAsia="黑体" w:cs="Times New Roman"/>
          <w:kern w:val="0"/>
          <w:sz w:val="96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96"/>
          <w:szCs w:val="24"/>
          <w:lang w:val="en-US" w:eastAsia="zh-CN" w:bidi="ar-SA"/>
        </w:rPr>
        <w:t>卫生健康信息</w:t>
      </w:r>
    </w:p>
    <w:p w14:paraId="04C4FFA0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CB6E5FF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（第17期）</w:t>
      </w:r>
    </w:p>
    <w:p w14:paraId="520C3A8D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A69A0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Calibri" w:eastAsia="仿宋_GB2312" w:cs="Times New Roman"/>
          <w:sz w:val="32"/>
          <w:u w:val="single"/>
        </w:rPr>
        <w:t xml:space="preserve">奈曼旗卫健系统党委 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u w:val="single"/>
        </w:rPr>
        <w:t>奈曼旗卫健委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u w:val="single"/>
        </w:rPr>
        <w:t>20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sz w:val="32"/>
          <w:u w:val="single"/>
        </w:rPr>
        <w:t>年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5月</w:t>
      </w:r>
      <w:r>
        <w:rPr>
          <w:rFonts w:hint="eastAsia" w:ascii="仿宋_GB2312" w:eastAsia="仿宋_GB2312" w:cs="Times New Roman"/>
          <w:sz w:val="32"/>
          <w:u w:val="single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sz w:val="32"/>
          <w:u w:val="single"/>
        </w:rPr>
        <w:t>日</w:t>
      </w:r>
    </w:p>
    <w:p w14:paraId="43F8A52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奈曼旗：医联体模式破解跨区域就医难题，</w:t>
      </w:r>
    </w:p>
    <w:p w14:paraId="2AC63E3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让优质医疗服务“触手可及”</w:t>
      </w:r>
    </w:p>
    <w:p w14:paraId="3EEA1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</w:p>
    <w:p w14:paraId="07B4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以来，因阜新市优质医疗资源丰富，且距离奈曼旗较近，不少奈曼旗群众倾向前往阜新就医。然而，跨区域就医存在诸多不便，不仅增加了患者的时间与经济成本，还可能因就医流程不熟、异地医保结算等问题带来困扰。为破解群众跨区域就医难题，让优质医疗服务真正触手可及，奈曼旗卫生健康委员会主动作为，充分考量地理位置的便利性与群众的就医需求，积极搭建医疗合作桥梁。推动奈曼旗青龙镇中心卫生院、东明镇卫生院与阜新矿总医院达成医联体合作协议,将阜新的优质医疗资源引入奈曼旗，让基层百姓在家门口就能享受到高质量的医疗服务，切实解决群众就医“痛点”。</w:t>
      </w:r>
    </w:p>
    <w:p w14:paraId="0F17F1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/>
        </w:rPr>
      </w:pPr>
      <w:r>
        <w:rPr>
          <w:rStyle w:val="5"/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（一）</w:t>
      </w:r>
      <w:r>
        <w:rPr>
          <w:rStyle w:val="5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推动资源下沉，夯实基层医疗服务根基</w:t>
      </w:r>
    </w:p>
    <w:p w14:paraId="6DBD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结合我旗两家卫生院诊疗能力短板，阜新矿总医院累计选派骨外科、心内科、神经内科、神经外科、普外科、耳鼻喉科等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学科的专家骨干开展定期坐诊30余次，通过病例研讨、技术指导等方式，规范诊疗流程，提升诊断准确率。同时，协助卫生院新开展病理外送检验项目，进一步完善检验检测体系。在矿总院的帮扶下，卫生院诊疗病种由66种拓展至120余种，新增近50种常见病、多发病诊疗服务；累计完成骨科、外科疑难手术45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显著提升了卫生院首诊能力，缓解了诊疗压力，进一步扩大了卫生院影响力，大幅提升辖区居民不出远门就能享受到三甲医院的诊疗服务获得感。</w:t>
      </w:r>
    </w:p>
    <w:p w14:paraId="765E4F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3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Cs w:val="0"/>
          <w:sz w:val="32"/>
          <w:szCs w:val="32"/>
          <w:lang w:val="en-US" w:eastAsia="zh-CN"/>
        </w:rPr>
        <w:t>（二）深化公卫服务，织密群众健康保障网络</w:t>
      </w:r>
    </w:p>
    <w:p w14:paraId="78DCBB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我旗两家卫生院联合阜新矿总医院专家，围绕老年人健康管理、慢性病防治等重点领域，开展义诊及健康讲座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及周边苏木乡镇群众千余人次。通过专家现场诊疗、健康知识普及，有效提升了居民健康档案建档率、家庭医生签约率。对筛查出的慢性病患者实施动态跟踪和规范化管理，实现慢病体检率提升8.5%、血压血糖控制率增长15%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。辖区居民得到更专业、更精准的健康服务及用药指导，进一步提升了居民与卫生院医务人员的信任度和配合度，让辖区居民感受到家门口的高质量公共卫生服务。</w:t>
      </w:r>
    </w:p>
    <w:p w14:paraId="7FE861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3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Cs w:val="0"/>
          <w:sz w:val="32"/>
          <w:szCs w:val="32"/>
          <w:lang w:val="en-US" w:eastAsia="zh-CN"/>
        </w:rPr>
        <w:t>（三）健全分级诊疗，优化群众就医服务格局</w:t>
      </w:r>
    </w:p>
    <w:p w14:paraId="608F10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充分利用阜新矿总医院在人才、专业技术、设备等方面的优势，发挥卫生院公共卫生服务健康网底资源，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医联体平台，双方建立健全双向转诊机制，在阜新矿总医院设立两家卫生院转诊患者“绿色通道”，推动形成“基层首诊、急慢分治、上下联动”的分级诊疗模式，实现急危重症患者快速上转、康复期患者有序下转。截至目前，累计完成双向转诊86人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极大减轻了患者的经济负担和就医负担，守住了居民的健康，也守住了居民的钱袋子，为患者提供公平可及、系统连续、优质高效的卫生健康服务。</w:t>
      </w:r>
    </w:p>
    <w:p w14:paraId="6D8E9E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3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Cs w:val="0"/>
          <w:sz w:val="32"/>
          <w:szCs w:val="32"/>
          <w:lang w:val="en-US" w:eastAsia="zh-CN"/>
        </w:rPr>
        <w:t>（四）强化人才培养，激发基层医疗发展活力</w:t>
      </w:r>
    </w:p>
    <w:p w14:paraId="7394AD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医联体建设为契机，构建“线上+线下”“理论+实践”的立体化人才培养体系。年内，两家卫生院选派11名业务骨干赴矿总院急诊科、妇科等重点科室进修学习，并组织医务人员参加线上医疗技术提升培训班。同时，充分发挥坐诊专家“传帮带”作用，通过理论授课、带教查房等方式开展专题培训，累计培训医务人员200余人次，有效提升基层医务人员专业素养和服务能力，为基层医疗卫生事业高质量发展提供坚实人才保障。</w:t>
      </w:r>
    </w:p>
    <w:p w14:paraId="55D161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医联体合作以来，阜新矿总医院充分发挥三甲医院资源优势，精准帮扶青龙山卫镇中心卫生院、东明镇卫生院提升医疗服务能力，群众就医获得感显著增强。两家卫生院在基层原有开展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种常见病、多发病诊疗的基础上，新增近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病种的诊疗服务，诊疗病种拓展至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120余种。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在骨科、外科方面，矿总院协助青龙山镇中心卫生院完成疑难手术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例，极大提升了复杂病症处置能力。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目前，2025年青龙山卫生院门诊量达1.6万人次，较2024年同期增长14%；住院690人次，同比增长14%；业务收入639万元，增幅达17%。东明镇卫生院门诊量达1.2万人次，同比增长20%，业务收入172万元，较2024年增长18%。两院诊疗服务规模持续扩大，医疗服务能力显著增强，群众在家门口即可享受优质高效的医疗服务。</w:t>
      </w:r>
    </w:p>
    <w:p w14:paraId="2E8A057E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编辑：卫健委包金山</w:t>
      </w:r>
    </w:p>
    <w:p w14:paraId="7A53F9D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审核：卫健委于文君</w:t>
      </w:r>
    </w:p>
    <w:p w14:paraId="27A6B561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终审：卫健委王向军</w:t>
      </w:r>
    </w:p>
    <w:p w14:paraId="1D4D814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1F00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15F0"/>
    <w:rsid w:val="00DA22F4"/>
    <w:rsid w:val="02127949"/>
    <w:rsid w:val="03043F03"/>
    <w:rsid w:val="03AF31FD"/>
    <w:rsid w:val="03CD69FC"/>
    <w:rsid w:val="03E879F8"/>
    <w:rsid w:val="065906F6"/>
    <w:rsid w:val="07A6619A"/>
    <w:rsid w:val="090B57DF"/>
    <w:rsid w:val="092D4D1C"/>
    <w:rsid w:val="0B7757FC"/>
    <w:rsid w:val="0B8E1003"/>
    <w:rsid w:val="0C4F3999"/>
    <w:rsid w:val="0F3C4F8C"/>
    <w:rsid w:val="0F4E652C"/>
    <w:rsid w:val="10F70AE6"/>
    <w:rsid w:val="111B419D"/>
    <w:rsid w:val="127321FD"/>
    <w:rsid w:val="13C80904"/>
    <w:rsid w:val="15311D84"/>
    <w:rsid w:val="182D65B9"/>
    <w:rsid w:val="1A2E3780"/>
    <w:rsid w:val="1B2578B9"/>
    <w:rsid w:val="1B3E0180"/>
    <w:rsid w:val="1BE52E52"/>
    <w:rsid w:val="1BEB27DD"/>
    <w:rsid w:val="1D584F32"/>
    <w:rsid w:val="20EA738C"/>
    <w:rsid w:val="21556A3C"/>
    <w:rsid w:val="21997D2C"/>
    <w:rsid w:val="21C55DF6"/>
    <w:rsid w:val="22AA48E9"/>
    <w:rsid w:val="22C6341A"/>
    <w:rsid w:val="2363459D"/>
    <w:rsid w:val="249A1C21"/>
    <w:rsid w:val="25821D55"/>
    <w:rsid w:val="264A40D3"/>
    <w:rsid w:val="29DA2F38"/>
    <w:rsid w:val="29DD3EBD"/>
    <w:rsid w:val="2DC56D26"/>
    <w:rsid w:val="2E2A44CC"/>
    <w:rsid w:val="2FB36551"/>
    <w:rsid w:val="30DB1837"/>
    <w:rsid w:val="32E2418A"/>
    <w:rsid w:val="338C0DA0"/>
    <w:rsid w:val="36E3431A"/>
    <w:rsid w:val="36F40202"/>
    <w:rsid w:val="38DC1ED6"/>
    <w:rsid w:val="39507C97"/>
    <w:rsid w:val="397E74E1"/>
    <w:rsid w:val="398C75B6"/>
    <w:rsid w:val="39B479BB"/>
    <w:rsid w:val="3A525947"/>
    <w:rsid w:val="3A9934B1"/>
    <w:rsid w:val="3CD62A5B"/>
    <w:rsid w:val="3E83181D"/>
    <w:rsid w:val="3EEE5615"/>
    <w:rsid w:val="407E035E"/>
    <w:rsid w:val="40D9636C"/>
    <w:rsid w:val="413F299B"/>
    <w:rsid w:val="414548A4"/>
    <w:rsid w:val="41B119D5"/>
    <w:rsid w:val="426B6885"/>
    <w:rsid w:val="445709AF"/>
    <w:rsid w:val="453B44A5"/>
    <w:rsid w:val="462D72B0"/>
    <w:rsid w:val="47B42327"/>
    <w:rsid w:val="48D01A82"/>
    <w:rsid w:val="49EB12D5"/>
    <w:rsid w:val="49ED69D6"/>
    <w:rsid w:val="49FF2174"/>
    <w:rsid w:val="4AFA3691"/>
    <w:rsid w:val="4BAC0F36"/>
    <w:rsid w:val="4C552648"/>
    <w:rsid w:val="55540CA5"/>
    <w:rsid w:val="560B273A"/>
    <w:rsid w:val="56DC0F52"/>
    <w:rsid w:val="570219CD"/>
    <w:rsid w:val="5775633F"/>
    <w:rsid w:val="590B5B1F"/>
    <w:rsid w:val="598F1FFB"/>
    <w:rsid w:val="5B3A230A"/>
    <w:rsid w:val="5C5A7F10"/>
    <w:rsid w:val="5C6462A1"/>
    <w:rsid w:val="5CC3793F"/>
    <w:rsid w:val="5CFC2F9C"/>
    <w:rsid w:val="5D97319B"/>
    <w:rsid w:val="60BC4C41"/>
    <w:rsid w:val="65AE37E0"/>
    <w:rsid w:val="665B4BFD"/>
    <w:rsid w:val="66960368"/>
    <w:rsid w:val="67491003"/>
    <w:rsid w:val="6D4270CF"/>
    <w:rsid w:val="6EA9319E"/>
    <w:rsid w:val="72334969"/>
    <w:rsid w:val="73142D5D"/>
    <w:rsid w:val="73DF7EA7"/>
    <w:rsid w:val="769E75E2"/>
    <w:rsid w:val="79C96FDE"/>
    <w:rsid w:val="7AA678C6"/>
    <w:rsid w:val="7AAB1B4F"/>
    <w:rsid w:val="7AD3647C"/>
    <w:rsid w:val="7B0940E7"/>
    <w:rsid w:val="7BE56054"/>
    <w:rsid w:val="7F38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1571</Words>
  <Characters>1621</Characters>
  <Lines>0</Lines>
  <Paragraphs>0</Paragraphs>
  <TotalTime>0</TotalTime>
  <ScaleCrop>false</ScaleCrop>
  <LinksUpToDate>false</LinksUpToDate>
  <CharactersWithSpaces>1621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2025-04-07T08:43:00Z</dcterms:created>
  <dc:creator>Administrator</dc:creator>
  <cp:lastModifiedBy>Administrator</cp:lastModifiedBy>
  <dcterms:modified xsi:type="dcterms:W3CDTF">2025-05-23T09:50:21Z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eyJoZGlkIjoiMzY4NmQxMjEyMDk5YmIyYTMwMDlhZTM0NmRlOWM5NTYifQ==</vt:lpwstr>
  </property>
  <property fmtid="{D5CDD505-2E9C-101B-9397-08002B2CF9AE}" pid="4" name="ICV">
    <vt:lpwstr>A8575178E0B3451A990025302048888A_13</vt:lpwstr>
  </property>
</Properties>
</file>