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D431">
      <w:pPr>
        <w:pStyle w:val="6"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46A4DBF5">
      <w:pPr>
        <w:pStyle w:val="6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8578145">
      <w:pPr>
        <w:pStyle w:val="6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2E855423">
      <w:pPr>
        <w:pStyle w:val="6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5C0231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4月2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0838E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奈曼旗召开2025年妇幼健康工作会议</w:t>
      </w:r>
    </w:p>
    <w:p w14:paraId="4D5BE53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仿宋_GB2312" w:hAnsi="Calibri" w:eastAsia="仿宋_GB2312" w:cs="仿宋_GB2312"/>
          <w:kern w:val="0"/>
          <w:sz w:val="32"/>
          <w:szCs w:val="32"/>
          <w:lang w:bidi="ar"/>
        </w:rPr>
      </w:pPr>
    </w:p>
    <w:p w14:paraId="0CFCB12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eastAsia="zh-CN" w:bidi="ar"/>
        </w:rPr>
      </w:pP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为系统提升妇幼健康服务保障能力，确保优质高效完成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2025年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妇幼健康工作既定目标。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奈曼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旗卫生健康委员会于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4月2日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召开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了全旗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妇幼健康工作会议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，各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医疗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卫生单位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分管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负责人、妇幼健康工作人员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60余人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参加会议。</w:t>
      </w:r>
    </w:p>
    <w:p w14:paraId="4BC7E0F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eastAsia="zh-CN" w:bidi="ar"/>
        </w:rPr>
        <w:drawing>
          <wp:inline distT="0" distB="0" distL="114300" distR="114300">
            <wp:extent cx="5253990" cy="2955290"/>
            <wp:effectExtent l="0" t="0" r="3810" b="16510"/>
            <wp:docPr id="1" name="图片 1" descr="微信图片_20250402163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021639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D01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仿宋_GB2312" w:hAnsi="Calibri" w:eastAsia="仿宋_GB2312" w:cs="仿宋_GB2312"/>
          <w:kern w:val="0"/>
          <w:sz w:val="25"/>
          <w:szCs w:val="25"/>
          <w:lang w:bidi="ar"/>
        </w:rPr>
      </w:pP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会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上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，旗卫健委党组成员、副主任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刘海燕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同志系统总结2024年度妇幼健康工作成效，并依据通辽市重点工作部署要求，对2025年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重点任务进行统筹安排。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旗妇幼保健计划生育服务中心主任徐福同志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深入剖析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了我旗妇幼健康工作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现存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问题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并提出了改进措施，会议由旗卫健委妇幼股股长主持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。</w:t>
      </w:r>
    </w:p>
    <w:p w14:paraId="506CDD3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eastAsia="zh-CN" w:bidi="ar"/>
        </w:rPr>
        <w:drawing>
          <wp:inline distT="0" distB="0" distL="114300" distR="114300">
            <wp:extent cx="5253990" cy="2955290"/>
            <wp:effectExtent l="0" t="0" r="3810" b="16510"/>
            <wp:docPr id="2" name="图片 2" descr="微信图片_2025040216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021628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B829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ascii="仿宋_GB2312" w:hAnsi="Calibri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会议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强调，各单位要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理清责任链条，明晰职能职责，强化责任落实，构建闭环式责任传导机制。主要领导宏观协调，分管领导靠前指挥，具体工作人员要不断提升自身业务水平，全面落实好妇幼健康具体工作，确保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严守母婴安全生命线，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将保障母婴安全和健康，贯穿于妇幼健康工作全过程、各环节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3C0E629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本次会议系统规划了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2025年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妇幼健康事业发展路径，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为各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医疗卫生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单位</w:t>
      </w:r>
      <w:r>
        <w:rPr>
          <w:rFonts w:ascii="仿宋_GB2312" w:hAnsi="Calibri" w:eastAsia="仿宋_GB2312" w:cs="仿宋_GB2312"/>
          <w:kern w:val="0"/>
          <w:sz w:val="32"/>
          <w:szCs w:val="32"/>
          <w:lang w:bidi="ar"/>
        </w:rPr>
        <w:t>凝聚思想共识、汇聚行动合力，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高效优质完成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2025年妇幼健康工作任务奠定坚实基础。</w:t>
      </w:r>
    </w:p>
    <w:p w14:paraId="32F6DC45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供稿：卫健委孙晓华</w:t>
      </w:r>
      <w:bookmarkStart w:id="0" w:name="_GoBack"/>
      <w:bookmarkEnd w:id="0"/>
    </w:p>
    <w:p w14:paraId="308BEAD8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1F56520D">
      <w:pPr>
        <w:pStyle w:val="2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终审：卫健委刘海燕</w:t>
      </w:r>
    </w:p>
    <w:p w14:paraId="42C765F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6357"/>
    <w:rsid w:val="026F018C"/>
    <w:rsid w:val="047F2D99"/>
    <w:rsid w:val="06BA7F39"/>
    <w:rsid w:val="0B272559"/>
    <w:rsid w:val="0DD27F39"/>
    <w:rsid w:val="16905894"/>
    <w:rsid w:val="16B0768E"/>
    <w:rsid w:val="1C800AD2"/>
    <w:rsid w:val="1DC94BA0"/>
    <w:rsid w:val="264A3FE1"/>
    <w:rsid w:val="28EA3630"/>
    <w:rsid w:val="2B6F6851"/>
    <w:rsid w:val="2B842F73"/>
    <w:rsid w:val="2DB81C0E"/>
    <w:rsid w:val="357C3ACE"/>
    <w:rsid w:val="36C017AC"/>
    <w:rsid w:val="36C727EB"/>
    <w:rsid w:val="3B4D6458"/>
    <w:rsid w:val="3D045B29"/>
    <w:rsid w:val="416702DC"/>
    <w:rsid w:val="41C837F8"/>
    <w:rsid w:val="465B2EA2"/>
    <w:rsid w:val="48563CF1"/>
    <w:rsid w:val="48E43FA6"/>
    <w:rsid w:val="4EE264FA"/>
    <w:rsid w:val="4EF07779"/>
    <w:rsid w:val="516B71DE"/>
    <w:rsid w:val="51766549"/>
    <w:rsid w:val="541170FC"/>
    <w:rsid w:val="55332A56"/>
    <w:rsid w:val="55E16072"/>
    <w:rsid w:val="57B317F1"/>
    <w:rsid w:val="586F507B"/>
    <w:rsid w:val="5B204D10"/>
    <w:rsid w:val="5BDD1200"/>
    <w:rsid w:val="610164CF"/>
    <w:rsid w:val="62490F50"/>
    <w:rsid w:val="633C10A3"/>
    <w:rsid w:val="66171B8A"/>
    <w:rsid w:val="69F021DB"/>
    <w:rsid w:val="69FD72F2"/>
    <w:rsid w:val="6A000277"/>
    <w:rsid w:val="6AA64288"/>
    <w:rsid w:val="6EB97BB5"/>
    <w:rsid w:val="757A34CC"/>
    <w:rsid w:val="76197675"/>
    <w:rsid w:val="784B32EA"/>
    <w:rsid w:val="7A765096"/>
    <w:rsid w:val="7B997BCB"/>
    <w:rsid w:val="7C9A6DFC"/>
    <w:rsid w:val="7CAE5A9D"/>
    <w:rsid w:val="7E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488</Characters>
  <Lines>0</Lines>
  <Paragraphs>0</Paragraphs>
  <TotalTime>0</TotalTime>
  <ScaleCrop>false</ScaleCrop>
  <LinksUpToDate>false</LinksUpToDate>
  <CharactersWithSpaces>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2025-03-25T09:03:00Z</dcterms:created>
  <dc:creator>Administrator</dc:creator>
  <cp:lastModifiedBy>Administrator</cp:lastModifiedBy>
  <cp:lastPrinted>2025-04-02T08:40:00Z</cp:lastPrinted>
  <dcterms:modified xsi:type="dcterms:W3CDTF">2025-04-03T02:24:45Z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eyJoZGlkIjoiMzY4NmQxMjEyMDk5YmIyYTMwMDlhZTM0NmRlOWM5NTYifQ==</vt:lpwstr>
  </property>
  <property fmtid="{D5CDD505-2E9C-101B-9397-08002B2CF9AE}" pid="4" name="ICV">
    <vt:lpwstr>0F5026D59C4F4B44BC5656F0D493A659_12</vt:lpwstr>
  </property>
</Properties>
</file>