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204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p>
    <w:p w14:paraId="70FF35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p>
    <w:p w14:paraId="11A2E2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p>
    <w:p w14:paraId="5B6640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p>
    <w:p w14:paraId="30C55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bookmarkStart w:id="0" w:name="_GoBack"/>
      <w:r>
        <w:rPr>
          <w:rFonts w:hint="eastAsia" w:ascii="方正小标宋简体" w:hAnsi="方正小标宋简体" w:eastAsia="方正小标宋简体" w:cs="方正小标宋简体"/>
          <w:sz w:val="44"/>
          <w:szCs w:val="52"/>
          <w:lang w:eastAsia="zh-CN"/>
        </w:rPr>
        <w:t>奈曼旗卫生健康委关于印发《</w:t>
      </w:r>
      <w:r>
        <w:rPr>
          <w:rFonts w:hint="eastAsia" w:ascii="方正小标宋简体" w:hAnsi="方正小标宋简体" w:eastAsia="方正小标宋简体" w:cs="方正小标宋简体"/>
          <w:sz w:val="44"/>
          <w:szCs w:val="52"/>
        </w:rPr>
        <w:t>消除艾滋病、</w:t>
      </w:r>
    </w:p>
    <w:p w14:paraId="2F78E5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梅毒和乙肝母婴传播行动实施方案</w:t>
      </w:r>
    </w:p>
    <w:p w14:paraId="2338F0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（2025</w:t>
      </w:r>
      <w:r>
        <w:rPr>
          <w:rFonts w:hint="eastAsia" w:ascii="方正小标宋简体" w:hAnsi="方正小标宋简体" w:eastAsia="方正小标宋简体" w:cs="方正小标宋简体"/>
          <w:sz w:val="44"/>
          <w:szCs w:val="52"/>
          <w:lang w:eastAsia="zh-CN"/>
        </w:rPr>
        <w:t>年版</w:t>
      </w:r>
      <w:r>
        <w:rPr>
          <w:rFonts w:hint="eastAsia" w:ascii="方正小标宋简体" w:hAnsi="方正小标宋简体" w:eastAsia="方正小标宋简体" w:cs="方正小标宋简体"/>
          <w:sz w:val="44"/>
          <w:szCs w:val="52"/>
        </w:rPr>
        <w:t>）</w:t>
      </w:r>
      <w:r>
        <w:rPr>
          <w:rFonts w:hint="eastAsia" w:ascii="方正小标宋简体" w:hAnsi="方正小标宋简体" w:eastAsia="方正小标宋简体" w:cs="方正小标宋简体"/>
          <w:sz w:val="44"/>
          <w:szCs w:val="52"/>
          <w:lang w:eastAsia="zh-CN"/>
        </w:rPr>
        <w:t>》的通知</w:t>
      </w:r>
    </w:p>
    <w:bookmarkEnd w:id="0"/>
    <w:p w14:paraId="3A2ACD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54F519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各医疗卫生单位：</w:t>
      </w:r>
    </w:p>
    <w:p w14:paraId="55DFA6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为贯彻落实《国家卫生健康委消除艾滋病、梅毒和乙肝母婴传播行动计划（2022-2025）》，根据《通辽市卫生健康委关于做好消除艾滋病、梅毒和乙肝母婴传播认证工作的通知》（通卫健字〔</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200号）要求，明确我旗消除艾滋病、梅毒和乙肝（以下简称消除“三病”）母婴传播工作的时间表、路线图，确保如期实现消除“三病”目标，制定《奈曼旗消除艾滋病、梅毒和乙肝母婴传播行动实施方案（2025年版）》，请各单位认真贯彻执行。</w:t>
      </w:r>
    </w:p>
    <w:p w14:paraId="5CFBF6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7358C844">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p>
    <w:p w14:paraId="69AB841B">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2025年6月17日</w:t>
      </w:r>
    </w:p>
    <w:p w14:paraId="4D30A6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C795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奈曼旗消除艾滋病、梅毒和乙肝母婴传播行动实施方案（2025年版）</w:t>
      </w:r>
    </w:p>
    <w:p w14:paraId="4AE35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FF23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为贯彻落实《国家卫生健康委消除艾滋病、梅毒和乙肝母婴传播行动计划（2022-2025）》，根据《通辽市卫生健康委关于做好消除艾滋病、梅毒和乙肝母婴传播认证工作的通知》（通卫健字〔</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200号）要求，明确我旗消除艾滋病、梅毒和乙肝（以下简称消除“三病”）母婴传播工作的目标、策略和职能职责，确保如期实现消除“三病”目标，</w:t>
      </w:r>
      <w:r>
        <w:rPr>
          <w:rFonts w:hint="eastAsia" w:ascii="仿宋_GB2312" w:hAnsi="仿宋_GB2312" w:eastAsia="仿宋_GB2312" w:cs="仿宋_GB2312"/>
          <w:sz w:val="32"/>
          <w:szCs w:val="32"/>
        </w:rPr>
        <w:t>特制定本实施方案。</w:t>
      </w:r>
    </w:p>
    <w:p w14:paraId="25CCF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w:t>
      </w:r>
    </w:p>
    <w:p w14:paraId="18E35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母婴健康为中心，与生育全程服务及传染病防控等工作紧密结合，全面落实消除“三病”母婴传播干预措施，确保在全旗层面实现消除“三病”结果和过程指标，并持续保持，2025年内完成国家级消除认证工作。</w:t>
      </w:r>
    </w:p>
    <w:p w14:paraId="5568A8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二、组织架构</w:t>
      </w:r>
    </w:p>
    <w:p w14:paraId="3DC21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奈曼旗消除“三病”12部门协作机制，组建奈曼旗消除“三病”工作领导小组（详见附件1）及综合协调、规范服务、信息管理、实验室管理、权益保障等5个领域专家指导组（详见附件2）。旗妇幼保健计划生育服务中心、旗人民医院、旗疾病预防控制中心结合实际，成立各单位消除“三病”工作领导小组及5个领域专家指导组，聚力推进消除“三病”母婴传播评估工作，确保通过国家、自治区和通辽市级认证。</w:t>
      </w:r>
    </w:p>
    <w:p w14:paraId="35164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三、工作目标</w:t>
      </w:r>
    </w:p>
    <w:p w14:paraId="74E8BE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（一）消除“三病”母婴传播结果指标</w:t>
      </w:r>
    </w:p>
    <w:p w14:paraId="1DA39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1.艾滋病母婴传播率下降至2%及以下，</w:t>
      </w:r>
    </w:p>
    <w:p w14:paraId="5D7E0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2.先天梅毒发病率下降至50/10万活产及以下，</w:t>
      </w:r>
    </w:p>
    <w:p w14:paraId="440EB3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3.乙肝母婴传播率下降至1%及以下。</w:t>
      </w:r>
    </w:p>
    <w:p w14:paraId="3DF312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（二）消除“三病”母婴传播过程指标</w:t>
      </w:r>
    </w:p>
    <w:p w14:paraId="415A6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1.产前检查覆盖率≥95%</w:t>
      </w:r>
    </w:p>
    <w:p w14:paraId="4465A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1.孕产妇艾滋病检测率≥95%</w:t>
      </w:r>
    </w:p>
    <w:p w14:paraId="716CE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2.孕产妇孕早期艾滋病检测率≥70%</w:t>
      </w:r>
    </w:p>
    <w:p w14:paraId="431E0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3.艾滋病感染孕产妇抗艾滋病病毒用药率≥95%</w:t>
      </w:r>
    </w:p>
    <w:p w14:paraId="36034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4.艾滋病感染孕产妇所生儿童抗艾滋病病毒用药率≥95%</w:t>
      </w:r>
    </w:p>
    <w:p w14:paraId="2C2A9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5.艾滋病暴露儿童早期诊断检测率≥95%</w:t>
      </w:r>
    </w:p>
    <w:p w14:paraId="476B82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6.艾滋病感染孕产妇配偶/性伴检测率≥85%</w:t>
      </w:r>
    </w:p>
    <w:p w14:paraId="20E633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7.艾滋病暴露儿童18月龄抗体检测率≥95%</w:t>
      </w:r>
    </w:p>
    <w:p w14:paraId="392A1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8.孕产妇梅毒检测率≥95%</w:t>
      </w:r>
    </w:p>
    <w:p w14:paraId="5C5B9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9.孕产妇孕早期梅毒检测率≥70%</w:t>
      </w:r>
    </w:p>
    <w:p w14:paraId="30B7D6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10.梅毒感染孕产妇治疗率≥95%</w:t>
      </w:r>
    </w:p>
    <w:p w14:paraId="4A02F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11.梅毒感染孕产妇充分治疗率≥90%</w:t>
      </w:r>
    </w:p>
    <w:p w14:paraId="5D996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12.梅毒感染孕产妇所生儿童预防性治疗率≥95%</w:t>
      </w:r>
    </w:p>
    <w:p w14:paraId="6DC88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13.梅毒感染孕产妇配偶/性伴检测率≥85%</w:t>
      </w:r>
    </w:p>
    <w:p w14:paraId="5BC2B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14.孕产妇乙肝检测率≥95%</w:t>
      </w:r>
    </w:p>
    <w:p w14:paraId="5144C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15.孕产妇孕早期乙肝检测率≥70%</w:t>
      </w:r>
    </w:p>
    <w:p w14:paraId="38160A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16.乙肝病毒表面抗原阳性孕产妇所生儿童乙肝免疫球蛋白及时注射率≥95%</w:t>
      </w:r>
    </w:p>
    <w:p w14:paraId="2FA4B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17.乙肝病毒表面抗原阳性孕产妇所生儿童首剂乙肝疫苗及时接种率≥95%</w:t>
      </w:r>
    </w:p>
    <w:p w14:paraId="4F0801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18.乙肝感染孕产妇所生儿童乙肝疫苗全程接种率≥95%</w:t>
      </w:r>
    </w:p>
    <w:p w14:paraId="2AAC0F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19.乙肝感染孕产妇所生高暴露风险儿童接受综合干预服务后血清学检测率≥90%</w:t>
      </w:r>
    </w:p>
    <w:p w14:paraId="1CC92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20.高母婴传播风险乙肝孕产妇抗病毒治疗率≥90%</w:t>
      </w:r>
    </w:p>
    <w:p w14:paraId="15C48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四、策略及职能职责</w:t>
      </w:r>
    </w:p>
    <w:p w14:paraId="7D58F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依据《消除艾滋病、梅毒和乙肝母婴传播评估指导手册（2024年版）》</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内蒙古自治区</w:t>
      </w:r>
      <w:r>
        <w:rPr>
          <w:rFonts w:hint="eastAsia" w:ascii="仿宋_GB2312" w:hAnsi="仿宋_GB2312" w:eastAsia="仿宋_GB2312" w:cs="仿宋_GB2312"/>
          <w:sz w:val="32"/>
          <w:szCs w:val="32"/>
        </w:rPr>
        <w:t>卫生健康委办公室关于印发</w:t>
      </w:r>
      <w:r>
        <w:rPr>
          <w:rFonts w:hint="eastAsia" w:ascii="仿宋_GB2312" w:hAnsi="仿宋_GB2312" w:eastAsia="仿宋_GB2312" w:cs="仿宋_GB2312"/>
          <w:sz w:val="32"/>
          <w:szCs w:val="32"/>
          <w:lang w:eastAsia="zh-CN"/>
        </w:rPr>
        <w:t>内蒙古自治区</w:t>
      </w:r>
      <w:r>
        <w:rPr>
          <w:rFonts w:hint="eastAsia" w:ascii="仿宋_GB2312" w:hAnsi="仿宋_GB2312" w:eastAsia="仿宋_GB2312" w:cs="仿宋_GB2312"/>
          <w:sz w:val="32"/>
          <w:szCs w:val="32"/>
        </w:rPr>
        <w:t>消除艾滋病、梅毒和乙肝母婴传播工作规范通知》要求，</w:t>
      </w:r>
      <w:r>
        <w:rPr>
          <w:rFonts w:hint="eastAsia" w:ascii="仿宋_GB2312" w:hAnsi="仿宋_GB2312" w:eastAsia="仿宋_GB2312" w:cs="仿宋_GB2312"/>
          <w:sz w:val="32"/>
          <w:szCs w:val="32"/>
          <w:lang w:eastAsia="zh-CN"/>
        </w:rPr>
        <w:t>助产机构</w:t>
      </w:r>
      <w:r>
        <w:rPr>
          <w:rFonts w:hint="eastAsia" w:ascii="仿宋_GB2312" w:hAnsi="仿宋_GB2312" w:eastAsia="仿宋_GB2312" w:cs="仿宋_GB2312"/>
          <w:sz w:val="32"/>
          <w:szCs w:val="32"/>
        </w:rPr>
        <w:t>、妇幼保健</w:t>
      </w:r>
      <w:r>
        <w:rPr>
          <w:rFonts w:hint="eastAsia" w:ascii="仿宋_GB2312" w:hAnsi="仿宋_GB2312" w:eastAsia="仿宋_GB2312" w:cs="仿宋_GB2312"/>
          <w:sz w:val="32"/>
          <w:szCs w:val="32"/>
          <w:lang w:eastAsia="zh-CN"/>
        </w:rPr>
        <w:t>机构、疾病预防控制机构及各基层医疗卫生单位</w:t>
      </w:r>
      <w:r>
        <w:rPr>
          <w:rFonts w:hint="eastAsia" w:ascii="仿宋_GB2312" w:hAnsi="仿宋_GB2312" w:eastAsia="仿宋_GB2312" w:cs="仿宋_GB2312"/>
          <w:sz w:val="32"/>
          <w:szCs w:val="32"/>
        </w:rPr>
        <w:t>要结合部门职责进行分工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指定专人负责消除母婴传播工作，完善工作机制，按要求</w:t>
      </w:r>
      <w:r>
        <w:rPr>
          <w:rFonts w:hint="eastAsia" w:ascii="仿宋_GB2312" w:hAnsi="仿宋_GB2312" w:eastAsia="仿宋_GB2312" w:cs="仿宋_GB2312"/>
          <w:sz w:val="32"/>
          <w:szCs w:val="32"/>
          <w:lang w:eastAsia="zh-CN"/>
        </w:rPr>
        <w:t>准备好相关佐证材料</w:t>
      </w:r>
      <w:r>
        <w:rPr>
          <w:rFonts w:hint="eastAsia" w:ascii="仿宋_GB2312" w:hAnsi="仿宋_GB2312" w:eastAsia="仿宋_GB2312" w:cs="仿宋_GB2312"/>
          <w:sz w:val="32"/>
          <w:szCs w:val="32"/>
        </w:rPr>
        <w:t>。</w:t>
      </w:r>
    </w:p>
    <w:p w14:paraId="1338CC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规范开展预防母婴传播服务</w:t>
      </w:r>
    </w:p>
    <w:p w14:paraId="349761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1.预防育龄妇女感染。</w:t>
      </w:r>
      <w:r>
        <w:rPr>
          <w:rFonts w:hint="eastAsia" w:ascii="仿宋_GB2312" w:hAnsi="仿宋_GB2312" w:eastAsia="仿宋_GB2312" w:cs="仿宋_GB2312"/>
          <w:sz w:val="32"/>
          <w:szCs w:val="32"/>
        </w:rPr>
        <w:t>严格落实艾滋病、梅毒及乙肝防控政策措施，切实做好流动人口、青少年、低收入人群等重点人群的健康教育和干预服务，减少新发感染。结合婚前保健、孕前检查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常规医疗保健服务开展预防母婴传播健康教育和咨询，引导新婚夫妇、备孕夫妻双方尽早接受检测，及早发现感染育龄妇女，及时提供干预措施，指导科学备孕。</w:t>
      </w:r>
    </w:p>
    <w:p w14:paraId="766FFF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2.尽早发现感染孕产妇。</w:t>
      </w:r>
      <w:r>
        <w:rPr>
          <w:rFonts w:hint="eastAsia" w:ascii="仿宋_GB2312" w:hAnsi="仿宋_GB2312" w:eastAsia="仿宋_GB2312" w:cs="仿宋_GB2312"/>
          <w:sz w:val="32"/>
          <w:szCs w:val="32"/>
        </w:rPr>
        <w:t>完善孕早期艾滋病、梅毒及乙肝检测服务流程，孕早期检测率达到70%以上。加强机构间协作，进一步缩短孕产妇艾滋病、梅毒和乙肝检测确诊时间，为临产孕妇开通检测绿色通道。加强对感染孕产妇配偶的咨询检测服务。</w:t>
      </w:r>
    </w:p>
    <w:p w14:paraId="649C8F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3.规范诊治感染孕产妇及所生儿童。</w:t>
      </w:r>
      <w:r>
        <w:rPr>
          <w:rFonts w:hint="eastAsia" w:ascii="仿宋_GB2312" w:hAnsi="仿宋_GB2312" w:eastAsia="仿宋_GB2312" w:cs="仿宋_GB2312"/>
          <w:sz w:val="32"/>
          <w:szCs w:val="32"/>
        </w:rPr>
        <w:t>完善以感染孕产妇及所生儿童为中心的服务模式，提供病情监测与评估、规范用药、安全助产与科学喂养等“一站式”服务。对感染孕产妇严格实行专案管理，做好艾滋病、梅毒感染孕产妇的早诊断、早治疗，为符合治疗标准的乙肝感染孕产妇提供规范的抗病毒治疗。加强对感染孕产妇所生儿童的健康管理，确保感染儿童及早获得规范的诊断和治疗。</w:t>
      </w:r>
    </w:p>
    <w:p w14:paraId="29D8D1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4.提供高质量随访服务。</w:t>
      </w:r>
      <w:r>
        <w:rPr>
          <w:rFonts w:hint="eastAsia" w:ascii="仿宋_GB2312" w:hAnsi="仿宋_GB2312" w:eastAsia="仿宋_GB2312" w:cs="仿宋_GB2312"/>
          <w:sz w:val="32"/>
          <w:szCs w:val="32"/>
        </w:rPr>
        <w:t>规范感染孕产妇及所生儿童随访管理，健全流动个案追踪随访和信息对接机制，保证服务的连续完整。针对拒绝随访和失访人群做好原因分析，不断完善相关工作，提升感染孕产妇所生儿童规范管理水平。尽早明确感染孕产妇所生儿童的感染状态，及时评估干预效果。规范开展感染孕产妇所生儿童重点案例评审工作，及时发现问题，落实改进措施。</w:t>
      </w:r>
    </w:p>
    <w:p w14:paraId="71AE15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（二）提升预防母婴传播数据质量</w:t>
      </w:r>
    </w:p>
    <w:p w14:paraId="13BCEF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完善数据收集与管理。</w:t>
      </w:r>
      <w:r>
        <w:rPr>
          <w:rFonts w:hint="eastAsia" w:ascii="仿宋_GB2312" w:hAnsi="仿宋_GB2312" w:eastAsia="仿宋_GB2312" w:cs="仿宋_GB2312"/>
          <w:sz w:val="32"/>
          <w:szCs w:val="32"/>
        </w:rPr>
        <w:t>强化对预防母婴传播数据采集、报送、使用全过程管理。切实提高信息安全意识，指定专人管理，有效保护个人隐私和信息安全。加强基础性数据收集，不断提高评估指标数据的可得性、有效性，为消除工作提供数据支撑。</w:t>
      </w:r>
    </w:p>
    <w:p w14:paraId="0B2A88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严格数据质量控制。</w:t>
      </w:r>
      <w:r>
        <w:rPr>
          <w:rFonts w:hint="eastAsia" w:ascii="仿宋_GB2312" w:hAnsi="仿宋_GB2312" w:eastAsia="仿宋_GB2312" w:cs="仿宋_GB2312"/>
          <w:sz w:val="32"/>
          <w:szCs w:val="32"/>
        </w:rPr>
        <w:t>定期开展数据质量评估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确保数据信息真实、完整、淮确。完善预防母婴传播、传染病信息报告、妇幼健康等相关系统数据的协同共享和比对核查机制。</w:t>
      </w:r>
    </w:p>
    <w:p w14:paraId="5FEA03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强化数据分析利用。</w:t>
      </w:r>
      <w:r>
        <w:rPr>
          <w:rFonts w:hint="eastAsia" w:ascii="仿宋_GB2312" w:hAnsi="仿宋_GB2312" w:eastAsia="仿宋_GB2312" w:cs="仿宋_GB2312"/>
          <w:sz w:val="32"/>
          <w:szCs w:val="32"/>
        </w:rPr>
        <w:t>围绕消除母婴传播评估指标加强监测评估，科学评价工作进展和成效，分析研判与消除目标的差距，针对薄弱环节重点改进。</w:t>
      </w:r>
    </w:p>
    <w:p w14:paraId="502968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（三）加强实验室管理</w:t>
      </w:r>
    </w:p>
    <w:p w14:paraId="4619E9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完善实验室检测网络。</w:t>
      </w:r>
      <w:r>
        <w:rPr>
          <w:rFonts w:hint="eastAsia" w:ascii="仿宋_GB2312" w:hAnsi="仿宋_GB2312" w:eastAsia="仿宋_GB2312" w:cs="仿宋_GB2312"/>
          <w:sz w:val="32"/>
          <w:szCs w:val="32"/>
        </w:rPr>
        <w:t>加强实验室建设和管理，完善区域检测网络。加强检测机构间的协作配合，提高孕产妇检测服务效率。规范开展室内质量控制和室间质量评价，提升检测服务水平。</w:t>
      </w:r>
    </w:p>
    <w:p w14:paraId="146F45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加强实验室数据信息管理。</w:t>
      </w:r>
      <w:r>
        <w:rPr>
          <w:rFonts w:hint="eastAsia" w:ascii="仿宋_GB2312" w:hAnsi="仿宋_GB2312" w:eastAsia="仿宋_GB2312" w:cs="仿宋_GB2312"/>
          <w:sz w:val="32"/>
          <w:szCs w:val="32"/>
        </w:rPr>
        <w:t>完善实验室数据的登记、报告和质控管理制度，健全实验室结果反馈和信息共享机制，做好实验室与临床数据的街接，保障检测信息安全。</w:t>
      </w:r>
    </w:p>
    <w:p w14:paraId="707231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（四）保障感染者权益，促进性别平等和社会参与</w:t>
      </w:r>
    </w:p>
    <w:p w14:paraId="331050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保障感染者权益。</w:t>
      </w:r>
      <w:r>
        <w:rPr>
          <w:rFonts w:hint="eastAsia" w:ascii="仿宋_GB2312" w:hAnsi="仿宋_GB2312" w:eastAsia="仿宋_GB2312" w:cs="仿宋_GB2312"/>
          <w:sz w:val="32"/>
          <w:szCs w:val="32"/>
        </w:rPr>
        <w:t>积极推进现有艾滋病、梅毒及乙肝感染者权益保障政策落实，保护感染妇女及所生儿童合法权益。加强相关宣传教育，营造无歧视的医疗环境。</w:t>
      </w:r>
    </w:p>
    <w:p w14:paraId="41233A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为感染者及家庭提供支持与关怀。</w:t>
      </w:r>
      <w:r>
        <w:rPr>
          <w:rFonts w:hint="eastAsia" w:ascii="仿宋_GB2312" w:hAnsi="仿宋_GB2312" w:eastAsia="仿宋_GB2312" w:cs="仿宋_GB2312"/>
          <w:sz w:val="32"/>
          <w:szCs w:val="32"/>
        </w:rPr>
        <w:t>整合社会资源，加大对感染孕产妇及所生儿童的营养和心理支持。加强部门协同，落实相关社会保障政策，帮助感染者家庭获得救助，减轻其医疗负担，提高生活质量。</w:t>
      </w:r>
    </w:p>
    <w:p w14:paraId="04EBBD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引导支持社会组织参与。</w:t>
      </w:r>
      <w:r>
        <w:rPr>
          <w:rFonts w:hint="eastAsia" w:ascii="仿宋_GB2312" w:hAnsi="仿宋_GB2312" w:eastAsia="仿宋_GB2312" w:cs="仿宋_GB2312"/>
          <w:sz w:val="32"/>
          <w:szCs w:val="32"/>
        </w:rPr>
        <w:t>加强沟通合作，积极支持社会组织参与消除母婴传播行动，在疾病防治宣传教育、高危人群行为干预、随访服务、关怀救助等方面协同开展工作。</w:t>
      </w:r>
    </w:p>
    <w:p w14:paraId="42C396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五、主要工作任务及时间安排</w:t>
      </w:r>
    </w:p>
    <w:p w14:paraId="75BA40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（一）2025年6-7月</w:t>
      </w:r>
    </w:p>
    <w:p w14:paraId="3361C0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卫生健康委员会牵头建立奈曼旗消除“三病”母婴传播12部门协作机制，根据工作实际成立奈曼旗消除“三病”母婴传播工作领导小组及5个领域专家指导组。旗妇幼保健计划生育服务中心、奈曼旗人民医院、奈曼旗妇幼保健计划生育服务中心等机构结合</w:t>
      </w:r>
      <w:r>
        <w:rPr>
          <w:rFonts w:hint="eastAsia" w:ascii="仿宋_GB2312" w:hAnsi="仿宋_GB2312" w:eastAsia="仿宋_GB2312" w:cs="仿宋_GB2312"/>
          <w:sz w:val="32"/>
          <w:szCs w:val="32"/>
        </w:rPr>
        <w:t>《消除艾滋病、梅毒和乙肝母婴传播评估指导手册（2024年版）》</w:t>
      </w:r>
      <w:r>
        <w:rPr>
          <w:rFonts w:hint="eastAsia" w:ascii="仿宋_GB2312" w:hAnsi="仿宋_GB2312" w:eastAsia="仿宋_GB2312" w:cs="仿宋_GB2312"/>
          <w:sz w:val="32"/>
          <w:szCs w:val="32"/>
          <w:lang w:eastAsia="zh-CN"/>
        </w:rPr>
        <w:t>（以下简称评估指导手册）条款</w:t>
      </w:r>
      <w:r>
        <w:rPr>
          <w:rFonts w:hint="eastAsia" w:ascii="仿宋_GB2312" w:hAnsi="仿宋_GB2312" w:eastAsia="仿宋_GB2312" w:cs="仿宋_GB2312"/>
          <w:sz w:val="32"/>
          <w:szCs w:val="32"/>
          <w:lang w:val="en-US" w:eastAsia="zh-CN"/>
        </w:rPr>
        <w:t>，完善消除艾滋病、梅毒和乙肝母婴传播管理机制、规范服务、信息管理与质量、实验室管理与质量和权益保障等方面资料。旗妇幼保健计划生育服务中心牵头组织对全旗各医疗卫生机构消除“三病”母婴传播工作进行摸底，并完成撰写消除母婴传播工作进展情况报告。</w:t>
      </w:r>
    </w:p>
    <w:p w14:paraId="0A4227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（二）2025年8-9月</w:t>
      </w:r>
    </w:p>
    <w:p w14:paraId="3E3C92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召开奈曼旗消除“三病”母婴传播工作协作机制联席会议，充分调动各部门力量，做好育龄妇女消除“三病”母婴传播宣传教育，为消除“三病”创造良好舆论氛围和社会支持环境。各医疗卫生单位按照评估指导手册条款逐项准备迎评材料，分类别整理到位。将旗妇幼保健计划生育服务中心和大镇社区卫生服务中心打造成为全旗消除“三病”母婴传播工作样本机构，在全旗各医疗卫生单位进行复制推广，加快消除“三病”认证工作进程。</w:t>
      </w:r>
    </w:p>
    <w:p w14:paraId="6577CC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（三）2025年9月-国家级现场认证前</w:t>
      </w:r>
    </w:p>
    <w:p w14:paraId="4F145A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根据通辽市消除“三病”母婴传播相关工作要求，持续整改完善各类资料，召开全旗消除母婴传播工作培训会及调度会，为迎接国家级、自治区级和通辽市评估做好准备。</w:t>
      </w:r>
    </w:p>
    <w:p w14:paraId="7895E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六、保障措施</w:t>
      </w:r>
    </w:p>
    <w:p w14:paraId="01697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各助产机构应结合本单位实际制定具体工作方案，明确消除“三病”的时间表、路线图。旗妇幼保健计划生育服务中心应科学规划、合理使用消除“三病”经费，</w:t>
      </w:r>
      <w:r>
        <w:rPr>
          <w:rFonts w:hint="default" w:ascii="仿宋_GB2312" w:hAnsi="仿宋_GB2312" w:eastAsia="仿宋_GB2312" w:cs="仿宋_GB2312"/>
          <w:sz w:val="32"/>
          <w:szCs w:val="32"/>
          <w:lang w:val="en-US" w:eastAsia="zh-CN"/>
        </w:rPr>
        <w:t>确保项目经费用于疾病检测、综合干预、随访和管理等工作。结合婚前保健、孕前保健、孕产期保健、儿童保健、青少年保健、性病防治、社区公共卫生服务等工作，适时开展消除</w:t>
      </w:r>
      <w:r>
        <w:rPr>
          <w:rFonts w:hint="eastAsia" w:ascii="仿宋_GB2312" w:hAnsi="仿宋_GB2312" w:eastAsia="仿宋_GB2312" w:cs="仿宋_GB2312"/>
          <w:sz w:val="32"/>
          <w:szCs w:val="32"/>
          <w:lang w:val="en-US" w:eastAsia="zh-CN"/>
        </w:rPr>
        <w:t>“三病”</w:t>
      </w:r>
      <w:r>
        <w:rPr>
          <w:rFonts w:hint="default" w:ascii="仿宋_GB2312" w:hAnsi="仿宋_GB2312" w:eastAsia="仿宋_GB2312" w:cs="仿宋_GB2312"/>
          <w:sz w:val="32"/>
          <w:szCs w:val="32"/>
          <w:lang w:val="en-US" w:eastAsia="zh-CN"/>
        </w:rPr>
        <w:t>母婴传播相关健康教育和咨询指导，</w:t>
      </w:r>
      <w:r>
        <w:rPr>
          <w:rFonts w:hint="eastAsia" w:ascii="仿宋_GB2312" w:hAnsi="仿宋_GB2312" w:eastAsia="仿宋_GB2312" w:cs="仿宋_GB2312"/>
          <w:sz w:val="32"/>
          <w:szCs w:val="32"/>
          <w:lang w:val="en-US" w:eastAsia="zh-CN"/>
        </w:rPr>
        <w:t>注重做好政策解读和社会宣传，积极回应群众关切，为消除“三病”创造良好舆论氛围和社会支持环境。</w:t>
      </w:r>
    </w:p>
    <w:p w14:paraId="3D7BC7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76AA71D6">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附件：1.奈曼旗消除艾滋病、梅毒和乙肝母婴传播工作领导小组</w:t>
      </w:r>
    </w:p>
    <w:p w14:paraId="298225B9">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2.奈曼旗消除艾滋病、梅毒和乙肝母婴传播工作专家指导组</w:t>
      </w:r>
    </w:p>
    <w:p w14:paraId="3D65738B">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3.预防艾滋病、梅毒和乙肝母婴传播指标定义与计算方法</w:t>
      </w:r>
    </w:p>
    <w:p w14:paraId="6F6B6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A8D73B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323C24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14:paraId="7A35238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奈曼旗</w:t>
      </w:r>
      <w:r>
        <w:rPr>
          <w:rFonts w:hint="eastAsia" w:ascii="方正小标宋简体" w:hAnsi="方正小标宋简体" w:eastAsia="方正小标宋简体" w:cs="方正小标宋简体"/>
          <w:b w:val="0"/>
          <w:bCs w:val="0"/>
          <w:sz w:val="44"/>
          <w:szCs w:val="44"/>
        </w:rPr>
        <w:t>消除艾滋病、梅毒和乙肝母婴传播项目</w:t>
      </w:r>
    </w:p>
    <w:p w14:paraId="4324D3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b w:val="0"/>
          <w:bCs w:val="0"/>
          <w:sz w:val="44"/>
          <w:szCs w:val="44"/>
        </w:rPr>
        <w:t>工作领导小组</w:t>
      </w:r>
    </w:p>
    <w:p w14:paraId="240C4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6C188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长：</w:t>
      </w:r>
    </w:p>
    <w:p w14:paraId="64153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威</w:t>
      </w:r>
      <w:r>
        <w:rPr>
          <w:rFonts w:hint="eastAsia" w:ascii="仿宋_GB2312" w:hAnsi="仿宋_GB2312" w:eastAsia="仿宋_GB2312" w:cs="仿宋_GB2312"/>
          <w:sz w:val="32"/>
          <w:szCs w:val="32"/>
          <w:lang w:val="en-US" w:eastAsia="zh-CN"/>
        </w:rPr>
        <w:t xml:space="preserve">   奈曼旗卫生健康委员会主任</w:t>
      </w:r>
    </w:p>
    <w:p w14:paraId="2C409D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副组长：</w:t>
      </w:r>
    </w:p>
    <w:p w14:paraId="3921B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刘海燕</w:t>
      </w:r>
      <w:r>
        <w:rPr>
          <w:rFonts w:hint="eastAsia" w:ascii="仿宋_GB2312" w:hAnsi="仿宋_GB2312" w:eastAsia="仿宋_GB2312" w:cs="仿宋_GB2312"/>
          <w:sz w:val="32"/>
          <w:szCs w:val="32"/>
          <w:lang w:val="en-US" w:eastAsia="zh-CN"/>
        </w:rPr>
        <w:t xml:space="preserve">   奈曼旗卫生健康委员会副主任</w:t>
      </w:r>
    </w:p>
    <w:p w14:paraId="07B82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魏永胜   奈曼旗人民医院院长</w:t>
      </w:r>
    </w:p>
    <w:p w14:paraId="3C43B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王凤昌   奈曼旗妇幼保健计划生育服务中心主任</w:t>
      </w:r>
    </w:p>
    <w:p w14:paraId="40BCE5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w:t>
      </w:r>
    </w:p>
    <w:p w14:paraId="21A4A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孙晓华</w:t>
      </w:r>
      <w:r>
        <w:rPr>
          <w:rFonts w:hint="eastAsia" w:ascii="仿宋_GB2312" w:hAnsi="仿宋_GB2312" w:eastAsia="仿宋_GB2312" w:cs="仿宋_GB2312"/>
          <w:sz w:val="32"/>
          <w:szCs w:val="32"/>
          <w:lang w:val="en-US" w:eastAsia="zh-CN"/>
        </w:rPr>
        <w:t xml:space="preserve">   奈曼旗卫生健康委员会妇幼健康股股长</w:t>
      </w:r>
    </w:p>
    <w:p w14:paraId="4A882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沈国光   奈曼旗人民医院副院长</w:t>
      </w:r>
    </w:p>
    <w:p w14:paraId="4D8D2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王显峰   奈曼旗妇幼保健计划生育服务中心副主任</w:t>
      </w:r>
    </w:p>
    <w:p w14:paraId="1015E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李小军   奈曼旗疾病预防控制中心副主任</w:t>
      </w:r>
    </w:p>
    <w:p w14:paraId="5BBEA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陈巴拉   奈曼旗疾病预防控制中心副主任</w:t>
      </w:r>
    </w:p>
    <w:p w14:paraId="6DE9C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王颖杰   奈曼旗人民医院妇产科主任</w:t>
      </w:r>
    </w:p>
    <w:p w14:paraId="10231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张友英   奈曼旗妇幼保健计划生育服务中心妇产科主任</w:t>
      </w:r>
    </w:p>
    <w:p w14:paraId="7D4A1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4ADA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领导小组下设办公室，由</w:t>
      </w:r>
      <w:r>
        <w:rPr>
          <w:rFonts w:hint="eastAsia" w:ascii="仿宋_GB2312" w:hAnsi="仿宋_GB2312" w:eastAsia="仿宋_GB2312" w:cs="仿宋_GB2312"/>
          <w:sz w:val="32"/>
          <w:szCs w:val="32"/>
          <w:lang w:eastAsia="zh-CN"/>
        </w:rPr>
        <w:t>刘海燕同志</w:t>
      </w:r>
      <w:r>
        <w:rPr>
          <w:rFonts w:hint="eastAsia" w:ascii="仿宋_GB2312" w:hAnsi="仿宋_GB2312" w:eastAsia="仿宋_GB2312" w:cs="仿宋_GB2312"/>
          <w:sz w:val="32"/>
          <w:szCs w:val="32"/>
        </w:rPr>
        <w:t>担任办公室主任，办公室设在</w:t>
      </w:r>
      <w:r>
        <w:rPr>
          <w:rFonts w:hint="eastAsia" w:ascii="仿宋_GB2312" w:hAnsi="仿宋_GB2312" w:eastAsia="仿宋_GB2312" w:cs="仿宋_GB2312"/>
          <w:sz w:val="32"/>
          <w:szCs w:val="32"/>
          <w:lang w:eastAsia="zh-CN"/>
        </w:rPr>
        <w:t>旗卫生健康委妇幼股</w:t>
      </w:r>
      <w:r>
        <w:rPr>
          <w:rFonts w:hint="eastAsia" w:ascii="仿宋_GB2312" w:hAnsi="仿宋_GB2312" w:eastAsia="仿宋_GB2312" w:cs="仿宋_GB2312"/>
          <w:sz w:val="32"/>
          <w:szCs w:val="32"/>
        </w:rPr>
        <w:t>。</w:t>
      </w:r>
    </w:p>
    <w:p w14:paraId="605B33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D3FB78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01620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19498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奈曼旗消除艾滋病、梅毒和乙肝母婴传播工作专家指导组</w:t>
      </w:r>
    </w:p>
    <w:p w14:paraId="7EBA3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9A8F4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组</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长：</w:t>
      </w:r>
    </w:p>
    <w:p w14:paraId="4EF69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王凤昌</w:t>
      </w:r>
      <w:r>
        <w:rPr>
          <w:rFonts w:hint="eastAsia" w:ascii="仿宋_GB2312" w:hAnsi="仿宋_GB2312" w:eastAsia="仿宋_GB2312" w:cs="仿宋_GB2312"/>
          <w:sz w:val="32"/>
          <w:szCs w:val="32"/>
          <w:lang w:val="en-US" w:eastAsia="zh-CN"/>
        </w:rPr>
        <w:t xml:space="preserve">  奈曼旗妇幼保健计划生育服务中心主任</w:t>
      </w:r>
    </w:p>
    <w:p w14:paraId="401A64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副组长：</w:t>
      </w:r>
    </w:p>
    <w:p w14:paraId="2EB64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沈国光</w:t>
      </w:r>
      <w:r>
        <w:rPr>
          <w:rFonts w:hint="eastAsia" w:ascii="仿宋_GB2312" w:hAnsi="仿宋_GB2312" w:eastAsia="仿宋_GB2312" w:cs="仿宋_GB2312"/>
          <w:sz w:val="32"/>
          <w:szCs w:val="32"/>
          <w:lang w:val="en-US" w:eastAsia="zh-CN"/>
        </w:rPr>
        <w:t xml:space="preserve">   奈曼旗人民医院副院长</w:t>
      </w:r>
    </w:p>
    <w:p w14:paraId="7B5F5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王显峰</w:t>
      </w:r>
      <w:r>
        <w:rPr>
          <w:rFonts w:hint="eastAsia" w:ascii="仿宋_GB2312" w:hAnsi="仿宋_GB2312" w:eastAsia="仿宋_GB2312" w:cs="仿宋_GB2312"/>
          <w:sz w:val="32"/>
          <w:szCs w:val="32"/>
          <w:lang w:val="en-US" w:eastAsia="zh-CN"/>
        </w:rPr>
        <w:t xml:space="preserve">   奈曼旗妇幼保健计划生育服务中心副主任</w:t>
      </w:r>
    </w:p>
    <w:p w14:paraId="33EB2F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（一）管理机制组</w:t>
      </w:r>
    </w:p>
    <w:p w14:paraId="1AAA2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那梅日嘎  奈曼旗妇幼保健计划生育服务中心妇产科医师</w:t>
      </w:r>
    </w:p>
    <w:p w14:paraId="09586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吴 玉 波  奈曼旗人民医院医务科副科长</w:t>
      </w:r>
    </w:p>
    <w:p w14:paraId="38B70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 永 杰  奈曼旗</w:t>
      </w:r>
      <w:r>
        <w:rPr>
          <w:rFonts w:hint="eastAsia" w:ascii="仿宋_GB2312" w:hAnsi="仿宋_GB2312" w:eastAsia="仿宋_GB2312" w:cs="仿宋_GB2312"/>
          <w:spacing w:val="0"/>
          <w:w w:val="90"/>
          <w:kern w:val="0"/>
          <w:sz w:val="32"/>
          <w:szCs w:val="32"/>
          <w:fitText w:val="5475" w:id="586744937"/>
          <w:lang w:val="en-US" w:eastAsia="zh-CN" w:bidi="ar-SA"/>
        </w:rPr>
        <w:t>疾病预防控制中心性病结核病防控股副股</w:t>
      </w:r>
      <w:r>
        <w:rPr>
          <w:rFonts w:hint="eastAsia" w:ascii="仿宋_GB2312" w:hAnsi="仿宋_GB2312" w:eastAsia="仿宋_GB2312" w:cs="仿宋_GB2312"/>
          <w:spacing w:val="6"/>
          <w:w w:val="90"/>
          <w:kern w:val="0"/>
          <w:sz w:val="32"/>
          <w:szCs w:val="32"/>
          <w:fitText w:val="5475" w:id="586744937"/>
          <w:lang w:val="en-US" w:eastAsia="zh-CN" w:bidi="ar-SA"/>
        </w:rPr>
        <w:t>长</w:t>
      </w:r>
    </w:p>
    <w:p w14:paraId="056D0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（二）规范服务组</w:t>
      </w:r>
    </w:p>
    <w:p w14:paraId="66E00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王显峰  奈曼旗妇幼保健计划生育服务中心副主任</w:t>
      </w:r>
    </w:p>
    <w:p w14:paraId="2A173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吕凤银  奈曼旗人民医院妇产科副主任</w:t>
      </w:r>
    </w:p>
    <w:p w14:paraId="0719D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郭志丹  奈曼旗疾病预防控制中心免疫规划股股长</w:t>
      </w:r>
    </w:p>
    <w:p w14:paraId="67883E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（三）信息管理与质量组</w:t>
      </w:r>
    </w:p>
    <w:p w14:paraId="188C33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王智宏  奈曼旗妇幼保健计划生育服务中心护士</w:t>
      </w:r>
    </w:p>
    <w:p w14:paraId="35469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王淑梅  奈曼旗人民医院妇产科副主任</w:t>
      </w:r>
    </w:p>
    <w:p w14:paraId="4C6C89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赵琳琳  奈曼旗疾病预防控制中心性病结核病防控股股员</w:t>
      </w:r>
    </w:p>
    <w:p w14:paraId="46B282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（四）实验室管理与质量组</w:t>
      </w:r>
    </w:p>
    <w:p w14:paraId="243BD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王春红  奈曼旗妇幼保健计划生育服务中心检验科主任</w:t>
      </w:r>
    </w:p>
    <w:p w14:paraId="3F2E4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李玉清  奈曼旗人民医院检验科主任</w:t>
      </w:r>
    </w:p>
    <w:p w14:paraId="4C8320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饶国利  奈曼旗疾病预防控制中心检验室副主任</w:t>
      </w:r>
    </w:p>
    <w:p w14:paraId="6BB994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（五）权益保障、性别平等与社区参与组</w:t>
      </w:r>
    </w:p>
    <w:p w14:paraId="239C0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李海霞  奈曼旗妇幼保健计划生育服务中心公卫科主任</w:t>
      </w:r>
    </w:p>
    <w:p w14:paraId="7241A8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王颖杰  奈曼旗人民医院妇产科主任</w:t>
      </w:r>
    </w:p>
    <w:p w14:paraId="7CA7F4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李田田  奈曼旗疾病预防控制中心性病结核病防控股股员</w:t>
      </w:r>
    </w:p>
    <w:p w14:paraId="4D9FF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专家指导组下设办公室，由王显峰同志担任办公室主任，办公室设在旗妇幼保健计划生育服务中心孕产保健部，负责消除艾滋病、梅毒和乙肝母婴传播项目管理工作。</w:t>
      </w:r>
    </w:p>
    <w:p w14:paraId="700F0A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871" w:left="1587" w:header="851" w:footer="992" w:gutter="0"/>
          <w:pgNumType w:fmt="decimal"/>
          <w:cols w:space="425" w:num="1"/>
          <w:docGrid w:type="lines" w:linePitch="312" w:charSpace="0"/>
        </w:sectPr>
      </w:pPr>
    </w:p>
    <w:p w14:paraId="5DBAC4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0E108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预防艾滋病、梅毒和乙肝母婴传播指标定义与计算方法</w:t>
      </w:r>
    </w:p>
    <w:tbl>
      <w:tblPr>
        <w:tblStyle w:val="6"/>
        <w:tblW w:w="52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53"/>
        <w:gridCol w:w="458"/>
        <w:gridCol w:w="1830"/>
        <w:gridCol w:w="883"/>
        <w:gridCol w:w="1654"/>
        <w:gridCol w:w="2137"/>
        <w:gridCol w:w="1783"/>
        <w:gridCol w:w="4509"/>
      </w:tblGrid>
      <w:tr w14:paraId="6FDE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836"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6EC587A">
            <w:pPr>
              <w:keepNext w:val="0"/>
              <w:keepLines w:val="0"/>
              <w:widowControl/>
              <w:suppressLineNumbers w:val="0"/>
              <w:snapToGrid w:val="0"/>
              <w:jc w:val="center"/>
              <w:textAlignment w:val="top"/>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维度</w:t>
            </w:r>
          </w:p>
        </w:tc>
        <w:tc>
          <w:tcPr>
            <w:tcW w:w="167" w:type="pc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C2A44D0">
            <w:pPr>
              <w:keepNext w:val="0"/>
              <w:keepLines w:val="0"/>
              <w:widowControl/>
              <w:suppressLineNumbers w:val="0"/>
              <w:snapToGrid w:val="0"/>
              <w:jc w:val="center"/>
              <w:textAlignment w:val="top"/>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序号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EAD8">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指标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8A36">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目标值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5610">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指标定义</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B405">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分子</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E96D">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分母</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8E8D">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Style w:val="10"/>
                <w:rFonts w:hint="eastAsia" w:ascii="黑体" w:hAnsi="黑体" w:eastAsia="黑体" w:cs="黑体"/>
                <w:sz w:val="20"/>
                <w:szCs w:val="20"/>
                <w:lang w:val="en-US" w:eastAsia="zh-CN" w:bidi="ar"/>
              </w:rPr>
              <w:t>计算方法</w:t>
            </w:r>
          </w:p>
        </w:tc>
      </w:tr>
      <w:tr w14:paraId="3E88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564" w:hRule="atLeast"/>
          <w:jc w:val="center"/>
        </w:trPr>
        <w:tc>
          <w:tcPr>
            <w:tcW w:w="165" w:type="pct"/>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44FC23E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Style w:val="10"/>
                <w:rFonts w:hint="eastAsia" w:ascii="微软雅黑" w:hAnsi="微软雅黑" w:eastAsia="微软雅黑" w:cs="微软雅黑"/>
                <w:lang w:val="en-US" w:eastAsia="zh-CN" w:bidi="ar"/>
              </w:rPr>
              <w:t>结果指标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052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62F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sz w:val="18"/>
                <w:szCs w:val="18"/>
                <w:lang w:val="en-US" w:eastAsia="zh-CN" w:bidi="ar"/>
              </w:rPr>
              <w:t>艾滋病母婴传播率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8E2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sz w:val="18"/>
                <w:szCs w:val="18"/>
                <w:lang w:val="en-US" w:eastAsia="zh-CN" w:bidi="ar"/>
              </w:rPr>
              <w:t>&lt;2%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C93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sz w:val="18"/>
                <w:szCs w:val="18"/>
                <w:lang w:val="en-US" w:eastAsia="zh-CN" w:bidi="ar"/>
              </w:rPr>
              <w:t>HIV暴露儿童中因母婴传播途径感染的儿童数所占的比例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340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sz w:val="18"/>
                <w:szCs w:val="18"/>
                <w:lang w:val="en-US" w:eastAsia="zh-CN" w:bidi="ar"/>
              </w:rPr>
              <w:t>某时期HIV感染孕产妇所生已满18月龄儿童中因母婴传播途径而感染艾滋病的儿童数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A99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sz w:val="18"/>
                <w:szCs w:val="18"/>
                <w:lang w:val="en-US" w:eastAsia="zh-CN" w:bidi="ar"/>
              </w:rPr>
              <w:t>同期HIV感染孕产妇所生已满18月龄活产数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656D">
            <w:pPr>
              <w:keepNext w:val="0"/>
              <w:keepLines w:val="0"/>
              <w:widowControl/>
              <w:suppressLineNumbers w:val="0"/>
              <w:snapToGrid w:val="0"/>
              <w:jc w:val="left"/>
              <w:textAlignment w:val="center"/>
              <w:rPr>
                <w:rStyle w:val="10"/>
                <w:rFonts w:hint="eastAsia" w:ascii="微软雅黑" w:hAnsi="微软雅黑" w:eastAsia="微软雅黑" w:cs="微软雅黑"/>
                <w:sz w:val="18"/>
                <w:szCs w:val="18"/>
                <w:lang w:val="en-US" w:eastAsia="zh-CN" w:bidi="ar"/>
              </w:rPr>
            </w:pPr>
            <w:r>
              <w:rPr>
                <w:rStyle w:val="10"/>
                <w:rFonts w:hint="eastAsia" w:ascii="微软雅黑" w:hAnsi="微软雅黑" w:eastAsia="微软雅黑" w:cs="微软雅黑"/>
                <w:sz w:val="18"/>
                <w:szCs w:val="18"/>
                <w:lang w:val="en-US" w:eastAsia="zh-CN" w:bidi="ar"/>
              </w:rPr>
              <w:t>需通过以下3种方法分别计算：</w:t>
            </w:r>
          </w:p>
          <w:p w14:paraId="7796C6F6">
            <w:pPr>
              <w:keepNext w:val="0"/>
              <w:keepLines w:val="0"/>
              <w:widowControl/>
              <w:numPr>
                <w:ilvl w:val="0"/>
                <w:numId w:val="0"/>
              </w:numPr>
              <w:suppressLineNumbers w:val="0"/>
              <w:snapToGrid w:val="0"/>
              <w:jc w:val="left"/>
              <w:textAlignment w:val="center"/>
              <w:rPr>
                <w:rStyle w:val="10"/>
                <w:rFonts w:hint="eastAsia" w:ascii="微软雅黑" w:hAnsi="微软雅黑" w:eastAsia="微软雅黑" w:cs="微软雅黑"/>
                <w:sz w:val="18"/>
                <w:szCs w:val="18"/>
                <w:lang w:val="en-US" w:eastAsia="zh-CN" w:bidi="ar"/>
              </w:rPr>
            </w:pPr>
            <w:r>
              <w:rPr>
                <w:rStyle w:val="10"/>
                <w:rFonts w:hint="eastAsia" w:ascii="微软雅黑" w:hAnsi="微软雅黑" w:eastAsia="微软雅黑" w:cs="微软雅黑"/>
                <w:sz w:val="18"/>
                <w:szCs w:val="18"/>
                <w:lang w:val="en-US" w:eastAsia="zh-CN" w:bidi="ar"/>
              </w:rPr>
              <w:t>1.根据抗体检测结果测算：A+B+年度死亡矫正系数*C）/(D+E)：</w:t>
            </w:r>
            <w:r>
              <w:rPr>
                <w:rStyle w:val="10"/>
                <w:rFonts w:hint="eastAsia" w:ascii="微软雅黑" w:hAnsi="微软雅黑" w:eastAsia="微软雅黑" w:cs="微软雅黑"/>
                <w:sz w:val="18"/>
                <w:szCs w:val="18"/>
                <w:lang w:val="en-US" w:eastAsia="zh-CN" w:bidi="ar"/>
              </w:rPr>
              <w:br w:type="textWrapping"/>
            </w:r>
            <w:r>
              <w:rPr>
                <w:rStyle w:val="10"/>
                <w:rFonts w:hint="eastAsia" w:ascii="微软雅黑" w:hAnsi="微软雅黑" w:eastAsia="微软雅黑" w:cs="微软雅黑"/>
                <w:sz w:val="18"/>
                <w:szCs w:val="18"/>
                <w:lang w:val="en-US" w:eastAsia="zh-CN" w:bidi="ar"/>
              </w:rPr>
              <w:t>A.艾滋病感染产妇所生已满18月龄的存活儿童中，诊断为艾滋病感染（抗体检测或早期诊断检测）的儿童数；B.艾滋病感染产妇所生已满18月龄的死亡儿童中，接受过婴儿早期诊断且结果为阳性的儿童数；</w:t>
            </w:r>
          </w:p>
          <w:p w14:paraId="2405E84A">
            <w:pPr>
              <w:keepNext w:val="0"/>
              <w:keepLines w:val="0"/>
              <w:widowControl/>
              <w:numPr>
                <w:ilvl w:val="0"/>
                <w:numId w:val="0"/>
              </w:numPr>
              <w:suppressLineNumbers w:val="0"/>
              <w:snapToGrid w:val="0"/>
              <w:jc w:val="left"/>
              <w:textAlignment w:val="center"/>
              <w:rPr>
                <w:rStyle w:val="10"/>
                <w:rFonts w:hint="eastAsia" w:ascii="微软雅黑" w:hAnsi="微软雅黑" w:eastAsia="微软雅黑" w:cs="微软雅黑"/>
                <w:sz w:val="18"/>
                <w:szCs w:val="18"/>
                <w:lang w:val="en-US" w:eastAsia="zh-CN" w:bidi="ar"/>
              </w:rPr>
            </w:pPr>
            <w:r>
              <w:rPr>
                <w:rStyle w:val="10"/>
                <w:rFonts w:hint="eastAsia" w:ascii="微软雅黑" w:hAnsi="微软雅黑" w:eastAsia="微软雅黑" w:cs="微软雅黑"/>
                <w:sz w:val="18"/>
                <w:szCs w:val="18"/>
                <w:lang w:val="en-US" w:eastAsia="zh-CN" w:bidi="ar"/>
              </w:rPr>
              <w:t>C.艾滋病感染产妇所生已满18月龄的死亡儿童中，未接受过婴儿早期诊断，或诊断结果不详的儿童；</w:t>
            </w:r>
          </w:p>
          <w:p w14:paraId="12C0316E">
            <w:pPr>
              <w:keepNext w:val="0"/>
              <w:keepLines w:val="0"/>
              <w:widowControl/>
              <w:numPr>
                <w:ilvl w:val="0"/>
                <w:numId w:val="0"/>
              </w:numPr>
              <w:suppressLineNumbers w:val="0"/>
              <w:snapToGrid w:val="0"/>
              <w:ind w:leftChars="0"/>
              <w:jc w:val="left"/>
              <w:textAlignment w:val="center"/>
              <w:rPr>
                <w:rStyle w:val="10"/>
                <w:rFonts w:hint="eastAsia" w:ascii="微软雅黑" w:hAnsi="微软雅黑" w:eastAsia="微软雅黑" w:cs="微软雅黑"/>
                <w:sz w:val="18"/>
                <w:szCs w:val="18"/>
                <w:lang w:val="en-US" w:eastAsia="zh-CN" w:bidi="ar"/>
              </w:rPr>
            </w:pPr>
            <w:r>
              <w:rPr>
                <w:rStyle w:val="10"/>
                <w:rFonts w:hint="eastAsia" w:ascii="微软雅黑" w:hAnsi="微软雅黑" w:eastAsia="微软雅黑" w:cs="微软雅黑"/>
                <w:sz w:val="18"/>
                <w:szCs w:val="18"/>
                <w:lang w:val="en-US" w:eastAsia="zh-CN" w:bidi="ar"/>
              </w:rPr>
              <w:t>D.艾滋病感染产妇所生已满18月龄的存活儿童中，接受过艾滋病抗体检测或早期诊断检测的儿童；</w:t>
            </w:r>
          </w:p>
          <w:p w14:paraId="7A51A81B">
            <w:pPr>
              <w:keepNext w:val="0"/>
              <w:keepLines w:val="0"/>
              <w:widowControl/>
              <w:numPr>
                <w:ilvl w:val="0"/>
                <w:numId w:val="0"/>
              </w:numPr>
              <w:suppressLineNumbers w:val="0"/>
              <w:snapToGrid w:val="0"/>
              <w:ind w:leftChars="0"/>
              <w:jc w:val="left"/>
              <w:textAlignment w:val="center"/>
              <w:rPr>
                <w:rStyle w:val="10"/>
                <w:rFonts w:hint="eastAsia" w:ascii="微软雅黑" w:hAnsi="微软雅黑" w:eastAsia="微软雅黑" w:cs="微软雅黑"/>
                <w:sz w:val="18"/>
                <w:szCs w:val="18"/>
                <w:lang w:val="en-US" w:eastAsia="zh-CN" w:bidi="ar"/>
              </w:rPr>
            </w:pPr>
            <w:r>
              <w:rPr>
                <w:rStyle w:val="10"/>
                <w:rFonts w:hint="eastAsia" w:ascii="微软雅黑" w:hAnsi="微软雅黑" w:eastAsia="微软雅黑" w:cs="微软雅黑"/>
                <w:sz w:val="18"/>
                <w:szCs w:val="18"/>
                <w:lang w:val="en-US" w:eastAsia="zh-CN" w:bidi="ar"/>
              </w:rPr>
              <w:t>E.艾滋病感染产妇所生已满18月龄的死亡儿童数；</w:t>
            </w:r>
          </w:p>
          <w:p w14:paraId="53CC6E1E">
            <w:pPr>
              <w:keepNext w:val="0"/>
              <w:keepLines w:val="0"/>
              <w:widowControl/>
              <w:numPr>
                <w:ilvl w:val="0"/>
                <w:numId w:val="0"/>
              </w:numPr>
              <w:suppressLineNumbers w:val="0"/>
              <w:snapToGrid w:val="0"/>
              <w:ind w:leftChars="0"/>
              <w:jc w:val="left"/>
              <w:textAlignment w:val="center"/>
              <w:rPr>
                <w:rStyle w:val="10"/>
                <w:rFonts w:hint="eastAsia" w:ascii="微软雅黑" w:hAnsi="微软雅黑" w:eastAsia="微软雅黑" w:cs="微软雅黑"/>
                <w:sz w:val="18"/>
                <w:szCs w:val="18"/>
                <w:lang w:val="en-US" w:eastAsia="zh-CN" w:bidi="ar"/>
              </w:rPr>
            </w:pPr>
            <w:r>
              <w:rPr>
                <w:rStyle w:val="10"/>
                <w:rFonts w:hint="eastAsia" w:ascii="微软雅黑" w:hAnsi="微软雅黑" w:eastAsia="微软雅黑" w:cs="微软雅黑"/>
                <w:sz w:val="18"/>
                <w:szCs w:val="18"/>
                <w:lang w:val="en-US" w:eastAsia="zh-CN" w:bidi="ar"/>
              </w:rPr>
              <w:t>年度死亡矫正系数=统计年度内艾滋病感染产妇所生已满18月龄的死亡儿童中，接受过婴儿早期诊断的群体中阳性结果所占的比例。年度死亡矫正系数每年由妇幼司统一公布。</w:t>
            </w:r>
          </w:p>
          <w:p w14:paraId="7FD3873A">
            <w:pPr>
              <w:keepNext w:val="0"/>
              <w:keepLines w:val="0"/>
              <w:widowControl/>
              <w:numPr>
                <w:ilvl w:val="0"/>
                <w:numId w:val="0"/>
              </w:numPr>
              <w:suppressLineNumbers w:val="0"/>
              <w:snapToGrid w:val="0"/>
              <w:ind w:leftChars="0"/>
              <w:jc w:val="left"/>
              <w:textAlignment w:val="center"/>
              <w:rPr>
                <w:rStyle w:val="10"/>
                <w:rFonts w:hint="eastAsia" w:ascii="微软雅黑" w:hAnsi="微软雅黑" w:eastAsia="微软雅黑" w:cs="微软雅黑"/>
                <w:sz w:val="18"/>
                <w:szCs w:val="18"/>
                <w:lang w:val="en-US" w:eastAsia="zh-CN" w:bidi="ar"/>
              </w:rPr>
            </w:pPr>
            <w:r>
              <w:rPr>
                <w:rStyle w:val="10"/>
                <w:rFonts w:hint="eastAsia" w:ascii="微软雅黑" w:hAnsi="微软雅黑" w:eastAsia="微软雅黑" w:cs="微软雅黑"/>
                <w:sz w:val="18"/>
                <w:szCs w:val="18"/>
                <w:lang w:val="en-US" w:eastAsia="zh-CN" w:bidi="ar"/>
              </w:rPr>
              <w:t>2.以3月龄内婴儿HIV早期诊断检测阳性率替代（要求测算提取3月龄内至少一次早诊覆盖率≥95%）；</w:t>
            </w:r>
          </w:p>
          <w:p w14:paraId="60BAC217">
            <w:pPr>
              <w:keepNext w:val="0"/>
              <w:keepLines w:val="0"/>
              <w:widowControl/>
              <w:numPr>
                <w:ilvl w:val="0"/>
                <w:numId w:val="0"/>
              </w:numPr>
              <w:suppressLineNumbers w:val="0"/>
              <w:snapToGrid w:val="0"/>
              <w:ind w:leftChars="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sz w:val="18"/>
                <w:szCs w:val="18"/>
                <w:lang w:val="en-US" w:eastAsia="zh-CN" w:bidi="ar"/>
              </w:rPr>
              <w:t>3.根据Spectrum模型软件推算。</w:t>
            </w:r>
          </w:p>
        </w:tc>
      </w:tr>
      <w:tr w14:paraId="14FF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73" w:hRule="atLeast"/>
          <w:jc w:val="center"/>
        </w:trPr>
        <w:tc>
          <w:tcPr>
            <w:tcW w:w="165" w:type="pct"/>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top"/>
          </w:tcPr>
          <w:p w14:paraId="2E0705C7">
            <w:pPr>
              <w:snapToGrid w:val="0"/>
              <w:jc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结果指标</w:t>
            </w:r>
          </w:p>
        </w:tc>
        <w:tc>
          <w:tcPr>
            <w:tcW w:w="167" w:type="pct"/>
            <w:tcBorders>
              <w:top w:val="single" w:color="000000" w:sz="4" w:space="0"/>
              <w:left w:val="single" w:color="auto" w:sz="4" w:space="0"/>
              <w:bottom w:val="single" w:color="000000" w:sz="4" w:space="0"/>
              <w:right w:val="single" w:color="000000" w:sz="4" w:space="0"/>
            </w:tcBorders>
            <w:shd w:val="clear" w:color="auto" w:fill="auto"/>
            <w:vAlign w:val="center"/>
          </w:tcPr>
          <w:p w14:paraId="722BA96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62B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先天梅毒发病率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C9E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≤50/10万活产</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2A9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先天梅毒病例数占活产总数的比例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3D6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某时期先天梅毒报告病例数（传染病疫情直报信息系统中先天梅毒数），与梅毒感染产妇分娩的20周以上的死胎死产之和</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B2D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同期活产总数（全国妇幼年报中的活产数）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4CF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（某时期某地区通过国家传染病信息管理系统上报统计的先天梅毒报告病例数+梅毒感染产妇分娩的20周以上的死胎死产数）/同期某地区通过国家妇幼卫生信息年报上报统计的活产数</w:t>
            </w:r>
          </w:p>
        </w:tc>
      </w:tr>
      <w:tr w14:paraId="39E3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744" w:hRule="atLeast"/>
          <w:jc w:val="center"/>
        </w:trPr>
        <w:tc>
          <w:tcPr>
            <w:tcW w:w="165"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top"/>
          </w:tcPr>
          <w:p w14:paraId="6654761E">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auto" w:sz="4" w:space="0"/>
              <w:bottom w:val="single" w:color="000000" w:sz="4" w:space="0"/>
              <w:right w:val="single" w:color="000000" w:sz="4" w:space="0"/>
            </w:tcBorders>
            <w:shd w:val="clear" w:color="auto" w:fill="auto"/>
            <w:vAlign w:val="center"/>
          </w:tcPr>
          <w:p w14:paraId="5B4201C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809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乙肝母婴传播率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83E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083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乙肝病毒表面抗原阳性孕产妇所生儿童中12月龄内HBsAg阳性的比例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223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某时期乙肝病毒表面抗原阳性孕产妇所生儿童中12月龄内HBsAg阳性的儿童数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891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同期乙肝病毒表面抗原阳性孕产妇所生儿童中12月龄内接受HBsAg检测</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F16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某时期某地区乙肝病毒表面抗原阳性孕产妇所生儿童中 12月龄内HBsAg阳性的儿童数/同期乙肝病毒表面抗原阳性孕产妇所生儿童中12月龄内接受HBsAg检测的儿童数</w:t>
            </w:r>
          </w:p>
        </w:tc>
      </w:tr>
      <w:tr w14:paraId="04E4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076" w:hRule="atLeast"/>
          <w:jc w:val="center"/>
        </w:trPr>
        <w:tc>
          <w:tcPr>
            <w:tcW w:w="165" w:type="pct"/>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776D32DE">
            <w:pPr>
              <w:snapToGrid w:val="0"/>
              <w:jc w:val="center"/>
              <w:rPr>
                <w:rFonts w:hint="eastAsia" w:ascii="仿宋_GB2312" w:hAnsi="仿宋_GB2312" w:eastAsia="仿宋_GB2312" w:cs="仿宋_GB2312"/>
                <w:i w:val="0"/>
                <w:iCs w:val="0"/>
                <w:color w:val="000000"/>
                <w:sz w:val="18"/>
                <w:szCs w:val="18"/>
                <w:u w:val="none"/>
              </w:rPr>
            </w:pPr>
            <w:r>
              <w:rPr>
                <w:rStyle w:val="10"/>
                <w:rFonts w:hint="eastAsia" w:ascii="微软雅黑" w:hAnsi="微软雅黑" w:eastAsia="微软雅黑" w:cs="微软雅黑"/>
                <w:lang w:val="en-US" w:eastAsia="zh-CN" w:bidi="ar"/>
              </w:rPr>
              <w:t>过程指标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8CE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02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产前检查覆盖率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73D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7F1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接受过至少1次产前检查的产妇人数与活产数之比</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234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某时期产前接受过至少1次产前检查的产妇人数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789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同期活产数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434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某时期某地区在分娩前接受过至少1次产前检查服务的孕产妇人数/辖区同期活产数</w:t>
            </w:r>
          </w:p>
        </w:tc>
      </w:tr>
      <w:tr w14:paraId="0778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42"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2D7CFCB3">
            <w:pPr>
              <w:snapToGrid w:val="0"/>
              <w:jc w:val="center"/>
              <w:rPr>
                <w:rFonts w:hint="eastAsia" w:ascii="仿宋_GB2312" w:hAnsi="仿宋_GB2312" w:eastAsia="仿宋_GB2312" w:cs="仿宋_GB2312"/>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C6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875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孕产妇艾滋病检测</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D99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D07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接受艾滋病检测的孕产妇所占的比例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34A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某时期孕期或产时接受过艾滋病检测的产妇数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D1A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同期分娩产妇总数（住院分娩产妇数+非住院分娩产妇数）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4F4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某时期某地区孕期或仅产时接受过至少 1 次艾滋病检测的产妇数/（住院分娩产妇数+非住院分娩产妇数）</w:t>
            </w:r>
          </w:p>
        </w:tc>
      </w:tr>
      <w:tr w14:paraId="65E4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402"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6A8F0EEE">
            <w:pPr>
              <w:snapToGrid w:val="0"/>
              <w:jc w:val="center"/>
              <w:rPr>
                <w:rFonts w:hint="eastAsia" w:ascii="仿宋_GB2312" w:hAnsi="仿宋_GB2312" w:eastAsia="仿宋_GB2312" w:cs="仿宋_GB2312"/>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ACA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8D1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孕产妇梅毒检测率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565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662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接受梅毒检测的孕产妇所占的比例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FC7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某时期孕期或产时接受过梅毒检测的产妇数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637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同期分娩产妇总数（住院分娩产妇数+非住院分娩产妇数）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7D2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某时期某地区孕期或仅产时接受过至少1次梅毒检测的产妇数/（住院分娩产妇数+非住院分娩产妇数）</w:t>
            </w:r>
          </w:p>
        </w:tc>
      </w:tr>
      <w:tr w14:paraId="3A8B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90"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29AC8D02">
            <w:pPr>
              <w:snapToGrid w:val="0"/>
              <w:jc w:val="center"/>
              <w:rPr>
                <w:rFonts w:hint="eastAsia" w:ascii="仿宋_GB2312" w:hAnsi="仿宋_GB2312" w:eastAsia="仿宋_GB2312" w:cs="仿宋_GB2312"/>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5C1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5E2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孕产妇乙肝检测率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1D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399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接受乙肝检测的孕产妇所占的比例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12C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某时期孕期或产时接受过乙肝检测的产妇数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324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同期分娩产妇总数（住院分娩产妇数+非住院分娩产妇数）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854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某时期某地区孕期或仅产时接受过至少1次乙肝检测的产妇数/（住院分娩产妇数+非住院分娩产妇数）</w:t>
            </w:r>
          </w:p>
        </w:tc>
      </w:tr>
      <w:tr w14:paraId="2798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84" w:hRule="atLeast"/>
          <w:jc w:val="center"/>
        </w:trPr>
        <w:tc>
          <w:tcPr>
            <w:tcW w:w="165" w:type="pct"/>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49F16E2E">
            <w:pPr>
              <w:keepNext w:val="0"/>
              <w:keepLines w:val="0"/>
              <w:widowControl/>
              <w:suppressLineNumbers w:val="0"/>
              <w:snapToGrid w:val="0"/>
              <w:ind w:firstLineChars="1200"/>
              <w:jc w:val="center"/>
              <w:textAlignment w:val="top"/>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过程指标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91C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640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孕产妇孕早期艾滋病检测率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D97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≥70%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1E7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孕早期（孕12</w:t>
            </w:r>
            <w:r>
              <w:rPr>
                <w:rStyle w:val="11"/>
                <w:rFonts w:hint="eastAsia" w:ascii="微软雅黑" w:hAnsi="微软雅黑" w:eastAsia="微软雅黑" w:cs="微软雅黑"/>
                <w:lang w:val="en-US" w:eastAsia="zh-CN" w:bidi="ar"/>
              </w:rPr>
              <w:t xml:space="preserve">+6 </w:t>
            </w:r>
            <w:r>
              <w:rPr>
                <w:rStyle w:val="10"/>
                <w:rFonts w:hint="eastAsia" w:ascii="微软雅黑" w:hAnsi="微软雅黑" w:eastAsia="微软雅黑" w:cs="微软雅黑"/>
                <w:lang w:val="en-US" w:eastAsia="zh-CN" w:bidi="ar"/>
              </w:rPr>
              <w:t>周以内）接受至少一次艾滋病检测的孕产妇所占的比例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ADD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某时期孕早期接受过艾滋病检测的产妇数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6AE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同期分娩产妇总数（住院分娩产妇数+非住院分娩产妇数）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E7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某时期某地区孕早期（孕12</w:t>
            </w:r>
            <w:r>
              <w:rPr>
                <w:rStyle w:val="11"/>
                <w:rFonts w:hint="eastAsia" w:ascii="微软雅黑" w:hAnsi="微软雅黑" w:eastAsia="微软雅黑" w:cs="微软雅黑"/>
                <w:lang w:val="en-US" w:eastAsia="zh-CN" w:bidi="ar"/>
              </w:rPr>
              <w:t xml:space="preserve">+6 </w:t>
            </w:r>
            <w:r>
              <w:rPr>
                <w:rStyle w:val="10"/>
                <w:rFonts w:hint="eastAsia" w:ascii="微软雅黑" w:hAnsi="微软雅黑" w:eastAsia="微软雅黑" w:cs="微软雅黑"/>
                <w:lang w:val="en-US" w:eastAsia="zh-CN" w:bidi="ar"/>
              </w:rPr>
              <w:t>周以内）接受过至少1次艾滋病检测的产妇数/（住院分娩产妇数+非住院分娩产妇数）</w:t>
            </w:r>
          </w:p>
        </w:tc>
      </w:tr>
      <w:tr w14:paraId="27B2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29"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0EF2BF28">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370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6E6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孕产妇孕早期梅毒检测率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3AB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≥70%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83A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孕早期（孕12</w:t>
            </w:r>
            <w:r>
              <w:rPr>
                <w:rStyle w:val="11"/>
                <w:rFonts w:hint="eastAsia" w:ascii="微软雅黑" w:hAnsi="微软雅黑" w:eastAsia="微软雅黑" w:cs="微软雅黑"/>
                <w:lang w:val="en-US" w:eastAsia="zh-CN" w:bidi="ar"/>
              </w:rPr>
              <w:t xml:space="preserve">+6 </w:t>
            </w:r>
            <w:r>
              <w:rPr>
                <w:rStyle w:val="10"/>
                <w:rFonts w:hint="eastAsia" w:ascii="微软雅黑" w:hAnsi="微软雅黑" w:eastAsia="微软雅黑" w:cs="微软雅黑"/>
                <w:lang w:val="en-US" w:eastAsia="zh-CN" w:bidi="ar"/>
              </w:rPr>
              <w:t>周以内）接受至少一次梅毒检测的孕产妇所占的比例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CF6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某时期孕早期接受过梅毒检测的产妇数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C41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同期分娩产妇总数（住院分娩产妇数+非住院分娩产妇数）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C7A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某时期某地区孕早期（孕12</w:t>
            </w:r>
            <w:r>
              <w:rPr>
                <w:rStyle w:val="11"/>
                <w:rFonts w:hint="eastAsia" w:ascii="微软雅黑" w:hAnsi="微软雅黑" w:eastAsia="微软雅黑" w:cs="微软雅黑"/>
                <w:lang w:val="en-US" w:eastAsia="zh-CN" w:bidi="ar"/>
              </w:rPr>
              <w:t xml:space="preserve">+6 </w:t>
            </w:r>
            <w:r>
              <w:rPr>
                <w:rStyle w:val="10"/>
                <w:rFonts w:hint="eastAsia" w:ascii="微软雅黑" w:hAnsi="微软雅黑" w:eastAsia="微软雅黑" w:cs="微软雅黑"/>
                <w:lang w:val="en-US" w:eastAsia="zh-CN" w:bidi="ar"/>
              </w:rPr>
              <w:t>周以内）接受过至少1次梅毒检测的产妇数/（住院分娩产妇数+非住院分娩产妇</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数）</w:t>
            </w:r>
          </w:p>
        </w:tc>
      </w:tr>
      <w:tr w14:paraId="5887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14"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198D59BA">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A65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64E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孕产妇孕早期乙肝</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14D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≥70%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80C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孕早期（孕12</w:t>
            </w:r>
            <w:r>
              <w:rPr>
                <w:rStyle w:val="11"/>
                <w:rFonts w:hint="eastAsia" w:ascii="微软雅黑" w:hAnsi="微软雅黑" w:eastAsia="微软雅黑" w:cs="微软雅黑"/>
                <w:lang w:val="en-US" w:eastAsia="zh-CN" w:bidi="ar"/>
              </w:rPr>
              <w:t xml:space="preserve">+6 </w:t>
            </w:r>
            <w:r>
              <w:rPr>
                <w:rStyle w:val="10"/>
                <w:rFonts w:hint="eastAsia" w:ascii="微软雅黑" w:hAnsi="微软雅黑" w:eastAsia="微软雅黑" w:cs="微软雅黑"/>
                <w:lang w:val="en-US" w:eastAsia="zh-CN" w:bidi="ar"/>
              </w:rPr>
              <w:t>周以内）接受至少一次乙肝检测的孕产妇所占的比例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BA8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某时期孕早期接受过乙肝检测的产妇数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A4B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同期分娩产妇总数（住院分娩产妇数+非住院分娩产妇数）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B41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某时期某地区孕早期（孕12</w:t>
            </w:r>
            <w:r>
              <w:rPr>
                <w:rStyle w:val="11"/>
                <w:rFonts w:hint="eastAsia" w:ascii="微软雅黑" w:hAnsi="微软雅黑" w:eastAsia="微软雅黑" w:cs="微软雅黑"/>
                <w:lang w:val="en-US" w:eastAsia="zh-CN" w:bidi="ar"/>
              </w:rPr>
              <w:t xml:space="preserve">+6 </w:t>
            </w:r>
            <w:r>
              <w:rPr>
                <w:rStyle w:val="10"/>
                <w:rFonts w:hint="eastAsia" w:ascii="微软雅黑" w:hAnsi="微软雅黑" w:eastAsia="微软雅黑" w:cs="微软雅黑"/>
                <w:lang w:val="en-US" w:eastAsia="zh-CN" w:bidi="ar"/>
              </w:rPr>
              <w:t>周以内）接受过至少1次乙肝检测的产妇数/（住院分娩产妇数+非住院分娩产妇数）</w:t>
            </w:r>
          </w:p>
        </w:tc>
      </w:tr>
      <w:tr w14:paraId="4126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5"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5E40E0C5">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80D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AD1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艾滋病感染孕产妇抗艾滋病病毒用药率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854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BEF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艾滋病感染孕产妇应用抗艾滋病病毒药物的比例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9DB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某时期在孕产期应用抗艾滋病病毒药物的艾滋病感染产妇数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3EE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同期艾滋病感染产妇总数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2B1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某时期某地区预防母婴传播个案登记卡2-2中填报“用药”的分娩产妇数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同期上报的个案登记卡2-2中分娩产妇总数</w:t>
            </w:r>
          </w:p>
        </w:tc>
      </w:tr>
      <w:tr w14:paraId="2BA8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29" w:hRule="atLeast"/>
          <w:jc w:val="center"/>
        </w:trPr>
        <w:tc>
          <w:tcPr>
            <w:tcW w:w="165" w:type="pct"/>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21B25C4B">
            <w:pPr>
              <w:keepNext w:val="0"/>
              <w:keepLines w:val="0"/>
              <w:widowControl/>
              <w:suppressLineNumbers w:val="0"/>
              <w:snapToGrid w:val="0"/>
              <w:ind w:left="0" w:leftChars="0" w:firstLine="0" w:firstLineChars="0"/>
              <w:jc w:val="center"/>
              <w:textAlignment w:val="top"/>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过程指标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AE3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BD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艾滋病感染孕产妇所生儿童抗艾滋病病毒用药率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3B2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446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艾滋病感染孕产妇所生儿童应用抗艾滋病病毒药物的比例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C7B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某时期艾滋病感染孕产妇所生儿童中应用抗艾滋病病毒药物的儿童数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F84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同期艾滋病感染产妇所生儿童数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266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某时期某地区预防母婴传播个案登记卡2-2 中填报了新生儿“用药”的记录数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同期上报的个案登记卡 2-2中新生儿总数</w:t>
            </w:r>
          </w:p>
        </w:tc>
      </w:tr>
      <w:tr w14:paraId="1AD4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01"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3475F8D1">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5EE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F63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梅毒感染孕产妇治疗率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E92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870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梅毒感染孕产妇接受梅毒治疗的比例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EDC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某时期孕期和（或）产时接受过梅毒治疗的产妇数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309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同期梅毒感染产妇总数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411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某时期某地区在个案登记卡3-2 中上报接受至少1次梅毒治疗的产妇数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同期上报的个案登记表3-2产妇总数</w:t>
            </w:r>
          </w:p>
        </w:tc>
      </w:tr>
      <w:tr w14:paraId="1F7C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26"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596A598B">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ED4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392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梅毒感染孕产妇充分治疗率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064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AE0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梅毒感染孕产妇中得到充分治疗（最晚在分娩30天前接受过一针苄星青霉素）孕产妇的比例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6CB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某时期最晚在分娩30天前接受过一针苄星青霉素治疗的梅毒感染产妇数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B30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同期梅毒感染产妇总数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3D0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某时期某地区最晚在分娩 30 天前接受过至少一针苄星青霉素治疗的梅毒感染产妇数/同期梅毒感染产妇总数</w:t>
            </w:r>
          </w:p>
        </w:tc>
      </w:tr>
      <w:tr w14:paraId="1304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5" w:type="pct"/>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5B15BF50">
            <w:pPr>
              <w:keepNext w:val="0"/>
              <w:keepLines w:val="0"/>
              <w:widowControl/>
              <w:suppressLineNumbers w:val="0"/>
              <w:snapToGrid w:val="0"/>
              <w:ind w:firstLineChars="1500"/>
              <w:jc w:val="center"/>
              <w:textAlignment w:val="top"/>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过程指标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811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3DF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梅毒感染孕产妇所生儿童预防性治疗率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47D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730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梅毒感染孕产妇所生儿童接受过预防性治疗的比例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DB7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某时期梅毒感染孕产妇所生儿童中接受过预防性治疗的人数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A41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同期梅毒感染产妇所生儿童数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2F8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某时期某地区预防母婴传播个案登记卡3-2中填报了新生儿“用药 ”的记录数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同期上报的个案登记卡3-2中新生儿总数</w:t>
            </w:r>
          </w:p>
        </w:tc>
      </w:tr>
      <w:tr w14:paraId="4981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7B80B9DF">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F20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456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乙肝病毒表面抗原</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阳性孕产妇所生儿</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童免疫球蛋白及时</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注射率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8B2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3DD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乙肝病毒表面抗原阳性孕产妇所生儿童及时（12小时内）注射乙肝免疫球蛋白的比例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195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某时期出生后12小时内注射</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了乙肝免疫球</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蛋白的乙肝病</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毒表面抗原阳</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性产妇所生儿</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童数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E03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同期乙肝感</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染产妇所生</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3A1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某时期某地区乙肝暴露儿童中 12 小</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时内接受乙肝免疫球蛋白注射的人</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同期乙肝暴露儿童总数</w:t>
            </w:r>
          </w:p>
        </w:tc>
      </w:tr>
      <w:tr w14:paraId="77D5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522"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05146047">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E87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ED8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乙肝病毒表面抗原</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阳性孕产妇所生儿</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童首剂乙肝疫苗及</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时接种率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200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FBB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乙肝病毒表面抗原阳性孕产妇所生儿童及时（12小时内）接种首剂乙肝疫苗的比例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96F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某时期出生后12小时内接种了首剂乙肝疫苗的乙肝感染产妇所生儿童数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306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同期乙肝感染产妇所生儿童数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48E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某时期某地区乙肝暴露儿童中 12 小时内接种首剂乙肝疫苗的人数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同期乙肝暴露儿童总数</w:t>
            </w:r>
          </w:p>
        </w:tc>
      </w:tr>
      <w:tr w14:paraId="7914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5"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DAE3D11">
            <w:pPr>
              <w:snapToGrid w:val="0"/>
              <w:jc w:val="left"/>
              <w:rPr>
                <w:rFonts w:hint="eastAsia" w:ascii="微软雅黑" w:hAnsi="微软雅黑" w:eastAsia="微软雅黑" w:cs="微软雅黑"/>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BE3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4D7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艾滋病暴露儿童早</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期诊断检测率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B5A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946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艾滋病暴露儿童中接受婴儿早期诊断检测服务的人数所占的比例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AF6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某时期艾滋病感染产妇所生已满3月龄的儿童中至少接受过1次HIV核酸检测的人数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C32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同期艾滋病暴露儿童数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2C0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某时期某地区HIV暴露儿童中在3月龄内接受过至少1次早期诊断检测服务的人数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同期已满 3 个月的 HIV 暴露儿童数</w:t>
            </w:r>
          </w:p>
        </w:tc>
      </w:tr>
      <w:tr w14:paraId="0C0F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948C114">
            <w:pPr>
              <w:snapToGrid w:val="0"/>
              <w:jc w:val="left"/>
              <w:rPr>
                <w:rFonts w:hint="eastAsia" w:ascii="微软雅黑" w:hAnsi="微软雅黑" w:eastAsia="微软雅黑" w:cs="微软雅黑"/>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C97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734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艾滋病感染孕产妇配偶/性伴检测率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1BB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≥85%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A02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HIV 感染孕产妇的配偶/性伴中接受艾滋病检测的人数所占的比例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139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某时期HIV 感染孕产妇的配偶/性伴中接受HIV检测人数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CE0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同期报告的HIV感染孕产妇配偶/性伴人数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B21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某时期某地区HIV感染孕产妇的配偶/性伴中接受过至少1次HIV检测的人数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同期报告的HIV 感染孕产妇配偶/性伴人数</w:t>
            </w:r>
          </w:p>
        </w:tc>
      </w:tr>
      <w:tr w14:paraId="5C66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A531603">
            <w:pPr>
              <w:snapToGrid w:val="0"/>
              <w:jc w:val="left"/>
              <w:rPr>
                <w:rFonts w:hint="eastAsia" w:ascii="微软雅黑" w:hAnsi="微软雅黑" w:eastAsia="微软雅黑" w:cs="微软雅黑"/>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6BF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8BA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梅毒感染孕产妇配偶/性伴检测率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86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≥85%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7F7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梅毒感染孕产妇的配偶/性伴中接受梅毒检测的人数所占的比例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3D1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某时期梅毒感染孕产妇的配偶/性伴中接受梅毒检测的人数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001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同期报告的梅毒感染孕产妇配偶/性伴人数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D7E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某时期某地区梅毒感染孕产妇的配偶/性伴中接受过至少1次梅毒检测的人数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同期报告的梅毒感染孕产妇配偶/性伴人数</w:t>
            </w:r>
          </w:p>
        </w:tc>
      </w:tr>
      <w:tr w14:paraId="69AF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540" w:hRule="atLeast"/>
          <w:jc w:val="center"/>
        </w:trPr>
        <w:tc>
          <w:tcPr>
            <w:tcW w:w="165" w:type="pct"/>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1BEA71E0">
            <w:pPr>
              <w:keepNext w:val="0"/>
              <w:keepLines w:val="0"/>
              <w:widowControl/>
              <w:suppressLineNumbers w:val="0"/>
              <w:snapToGrid w:val="0"/>
              <w:ind w:firstLineChars="400"/>
              <w:jc w:val="center"/>
              <w:textAlignment w:val="top"/>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过程指标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0D2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CBD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艾滋病暴露儿童 18</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月龄抗体检测率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CDB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91B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已满18月龄的艾滋病暴露儿童中在18月龄时接受艾滋病检测服务的人数所占的比例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689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某时期HIV 感染产妇所生已满18月龄儿童在12月龄或18月龄时接受过HIV 抗体检测的人数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BA9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同期HIV感染产妇所生已满18月龄儿童数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EB9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某时期某地区HIV感染产妇所生已满18 月龄儿童在 12 或18 月龄时接受过HIV 抗体检测的人数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同期HIV 感染产妇所生已满 18 月龄儿童数</w:t>
            </w:r>
          </w:p>
        </w:tc>
      </w:tr>
      <w:tr w14:paraId="01B8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462"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58ECC607">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C2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7F2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乙肝感染孕产妇所</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生儿童乙肝疫苗全</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程接种率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6E4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06C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乙肝感染孕产妇所生儿童中在规定时间内完成全程乙肝疫苗接种的人数所占的比例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F61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某时期乙肝感染孕产妇所生儿童在出生后按规定时间完成全程疫苗接种的儿童数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AEB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同期乙肝感染孕产妇所生儿童数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582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根据《国家免疫规划疫苗儿童免疫程序及说明》，某时期某地区乙肝暴露儿童在12月龄内已完成全程乙肝疫苗接种的人数/乙肝暴露儿童中已满12月龄的儿童数</w:t>
            </w:r>
          </w:p>
        </w:tc>
      </w:tr>
      <w:tr w14:paraId="29E1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036"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0629EC7A">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0E8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A51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乙肝感染孕产妇所生高暴露风险儿童接受综合干预服务后血清学检测率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ACF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9EB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乙肝感染孕产妇所生高暴露风险儿童（孕产妇HBV≥2×10</w:t>
            </w:r>
            <w:r>
              <w:rPr>
                <w:rStyle w:val="11"/>
                <w:rFonts w:hint="eastAsia" w:ascii="微软雅黑" w:hAnsi="微软雅黑" w:eastAsia="微软雅黑" w:cs="微软雅黑"/>
                <w:lang w:val="en-US" w:eastAsia="zh-CN" w:bidi="ar"/>
              </w:rPr>
              <w:t xml:space="preserve">5 </w:t>
            </w:r>
            <w:r>
              <w:rPr>
                <w:rStyle w:val="10"/>
                <w:rFonts w:hint="eastAsia" w:ascii="微软雅黑" w:hAnsi="微软雅黑" w:eastAsia="微软雅黑" w:cs="微软雅黑"/>
                <w:lang w:val="en-US" w:eastAsia="zh-CN" w:bidi="ar"/>
              </w:rPr>
              <w:t>或e抗原阳性）在完成注射免疫球蛋白以及接种乙肝疫苗后，在12月龄内接受了血清学</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检测的儿童所占比例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A2E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某时期乙肝高暴露风险儿童（孕产妇HBV≥2×10</w:t>
            </w:r>
            <w:r>
              <w:rPr>
                <w:rStyle w:val="11"/>
                <w:rFonts w:hint="eastAsia" w:ascii="微软雅黑" w:hAnsi="微软雅黑" w:eastAsia="微软雅黑" w:cs="微软雅黑"/>
                <w:lang w:val="en-US" w:eastAsia="zh-CN" w:bidi="ar"/>
              </w:rPr>
              <w:t xml:space="preserve">5 </w:t>
            </w:r>
            <w:r>
              <w:rPr>
                <w:rStyle w:val="10"/>
                <w:rFonts w:hint="eastAsia" w:ascii="微软雅黑" w:hAnsi="微软雅黑" w:eastAsia="微软雅黑" w:cs="微软雅黑"/>
                <w:lang w:val="en-US" w:eastAsia="zh-CN" w:bidi="ar"/>
              </w:rPr>
              <w:t>或e抗原阳性）在完成注射免疫球蛋白、以及接种乙肝疫苗后，在12月龄内接受了血清学检测的儿童数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D88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同期乙肝高暴露风险儿童（孕产妇HBV≥2×10</w:t>
            </w:r>
            <w:r>
              <w:rPr>
                <w:rStyle w:val="11"/>
                <w:rFonts w:hint="eastAsia" w:ascii="微软雅黑" w:hAnsi="微软雅黑" w:eastAsia="微软雅黑" w:cs="微软雅黑"/>
                <w:lang w:val="en-US" w:eastAsia="zh-CN" w:bidi="ar"/>
              </w:rPr>
              <w:t>5</w:t>
            </w:r>
            <w:r>
              <w:rPr>
                <w:rStyle w:val="10"/>
                <w:rFonts w:hint="eastAsia" w:ascii="微软雅黑" w:hAnsi="微软雅黑" w:eastAsia="微软雅黑" w:cs="微软雅黑"/>
                <w:lang w:val="en-US" w:eastAsia="zh-CN" w:bidi="ar"/>
              </w:rPr>
              <w:t>或e抗原阳性）中完成注射免疫球蛋白、以及接种乙肝疫苗的儿童数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4BC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某时期某地区乙肝高暴露儿童接受综合干预服务后在 12 月龄内接受血清学检测的人数</w:t>
            </w:r>
            <w:r>
              <w:rPr>
                <w:rStyle w:val="12"/>
                <w:rFonts w:hint="eastAsia" w:ascii="微软雅黑" w:hAnsi="微软雅黑" w:eastAsia="微软雅黑" w:cs="微软雅黑"/>
                <w:lang w:val="en-US" w:eastAsia="zh-CN" w:bidi="ar"/>
              </w:rPr>
              <w:t>/</w:t>
            </w:r>
            <w:r>
              <w:rPr>
                <w:rStyle w:val="10"/>
                <w:rFonts w:hint="eastAsia" w:ascii="微软雅黑" w:hAnsi="微软雅黑" w:eastAsia="微软雅黑" w:cs="微软雅黑"/>
                <w:lang w:val="en-US" w:eastAsia="zh-CN" w:bidi="ar"/>
              </w:rPr>
              <w:t>同期已满 12 月龄的接受过综合干预服务的乙肝高暴露儿童数</w:t>
            </w:r>
          </w:p>
        </w:tc>
      </w:tr>
      <w:tr w14:paraId="7293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830" w:hRule="atLeast"/>
          <w:jc w:val="center"/>
        </w:trPr>
        <w:tc>
          <w:tcPr>
            <w:tcW w:w="165" w:type="pct"/>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top"/>
          </w:tcPr>
          <w:p w14:paraId="673E189E">
            <w:pPr>
              <w:snapToGrid w:val="0"/>
              <w:jc w:val="center"/>
              <w:rPr>
                <w:rFonts w:hint="eastAsia" w:ascii="微软雅黑" w:hAnsi="微软雅黑" w:eastAsia="微软雅黑" w:cs="微软雅黑"/>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541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9DA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高母婴传播风险乙肝孕产妇抗病毒治疗率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B63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≥90%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1C7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高母婴传播风险</w:t>
            </w:r>
            <w:r>
              <w:rPr>
                <w:rStyle w:val="10"/>
                <w:rFonts w:hint="eastAsia" w:ascii="微软雅黑" w:hAnsi="微软雅黑" w:eastAsia="微软雅黑" w:cs="微软雅黑"/>
                <w:lang w:val="en-US" w:eastAsia="zh-CN" w:bidi="ar"/>
              </w:rPr>
              <w:br w:type="textWrapping"/>
            </w:r>
            <w:r>
              <w:rPr>
                <w:rStyle w:val="10"/>
                <w:rFonts w:hint="eastAsia" w:ascii="微软雅黑" w:hAnsi="微软雅黑" w:eastAsia="微软雅黑" w:cs="微软雅黑"/>
                <w:lang w:val="en-US" w:eastAsia="zh-CN" w:bidi="ar"/>
              </w:rPr>
              <w:t>（HBV≥2×10</w:t>
            </w:r>
            <w:r>
              <w:rPr>
                <w:rStyle w:val="11"/>
                <w:rFonts w:hint="eastAsia" w:ascii="微软雅黑" w:hAnsi="微软雅黑" w:eastAsia="微软雅黑" w:cs="微软雅黑"/>
                <w:lang w:val="en-US" w:eastAsia="zh-CN" w:bidi="ar"/>
              </w:rPr>
              <w:t xml:space="preserve">5 </w:t>
            </w:r>
            <w:r>
              <w:rPr>
                <w:rStyle w:val="10"/>
                <w:rFonts w:hint="eastAsia" w:ascii="微软雅黑" w:hAnsi="微软雅黑" w:eastAsia="微软雅黑" w:cs="微软雅黑"/>
                <w:lang w:val="en-US" w:eastAsia="zh-CN" w:bidi="ar"/>
              </w:rPr>
              <w:t>或 e 抗原阳性）的乙肝感染孕产妇中接受抗病毒治疗的比例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747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某时期接受乙肝抗病毒治疗的高母婴传播风险的乙肝感染孕产妇人数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8DC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同期应接受抗病毒治疗的高母婴传播风险的孕产妇人数</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E4E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Style w:val="10"/>
                <w:rFonts w:hint="eastAsia" w:ascii="微软雅黑" w:hAnsi="微软雅黑" w:eastAsia="微软雅黑" w:cs="微软雅黑"/>
                <w:lang w:val="en-US" w:eastAsia="zh-CN" w:bidi="ar"/>
              </w:rPr>
              <w:t>根据《工作规范》，某时期某地区乙肝高母婴传播风险孕产妇中接受抗病毒治疗孕产妇数/乙肝高母婴传播风险孕产妇</w:t>
            </w:r>
          </w:p>
        </w:tc>
      </w:tr>
    </w:tbl>
    <w:p w14:paraId="5C7A5D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b w:val="0"/>
          <w:bCs w:val="0"/>
          <w:sz w:val="44"/>
          <w:szCs w:val="44"/>
          <w:lang w:val="en-US" w:eastAsia="zh-CN"/>
        </w:rPr>
      </w:pPr>
    </w:p>
    <w:sectPr>
      <w:pgSz w:w="16838" w:h="11906" w:orient="landscape"/>
      <w:pgMar w:top="1531" w:right="2098" w:bottom="1531" w:left="187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5358">
    <w:pPr>
      <w:spacing w:line="170"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BF1F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ABF1F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DA0"/>
    <w:rsid w:val="002C3455"/>
    <w:rsid w:val="00384CE9"/>
    <w:rsid w:val="00D55E6C"/>
    <w:rsid w:val="00DE0CFA"/>
    <w:rsid w:val="011768D6"/>
    <w:rsid w:val="01630F53"/>
    <w:rsid w:val="01964C25"/>
    <w:rsid w:val="01A45240"/>
    <w:rsid w:val="02393535"/>
    <w:rsid w:val="02447348"/>
    <w:rsid w:val="026033F5"/>
    <w:rsid w:val="02D84338"/>
    <w:rsid w:val="03303212"/>
    <w:rsid w:val="03615FA7"/>
    <w:rsid w:val="03751C38"/>
    <w:rsid w:val="038A635A"/>
    <w:rsid w:val="04051527"/>
    <w:rsid w:val="04230AD7"/>
    <w:rsid w:val="04533824"/>
    <w:rsid w:val="04973014"/>
    <w:rsid w:val="04B11640"/>
    <w:rsid w:val="04E91598"/>
    <w:rsid w:val="052E1A16"/>
    <w:rsid w:val="056C7B74"/>
    <w:rsid w:val="057C458C"/>
    <w:rsid w:val="05AB7BBE"/>
    <w:rsid w:val="05C1727E"/>
    <w:rsid w:val="05D11A97"/>
    <w:rsid w:val="05D617A2"/>
    <w:rsid w:val="05F54255"/>
    <w:rsid w:val="061B0C12"/>
    <w:rsid w:val="065751C1"/>
    <w:rsid w:val="068837C4"/>
    <w:rsid w:val="06BC079B"/>
    <w:rsid w:val="070C181F"/>
    <w:rsid w:val="07385B66"/>
    <w:rsid w:val="07583E9D"/>
    <w:rsid w:val="077F3D5C"/>
    <w:rsid w:val="07BD1643"/>
    <w:rsid w:val="07F32A16"/>
    <w:rsid w:val="08583A3F"/>
    <w:rsid w:val="08832305"/>
    <w:rsid w:val="08A705FC"/>
    <w:rsid w:val="08B7185B"/>
    <w:rsid w:val="08C71AF5"/>
    <w:rsid w:val="08C87576"/>
    <w:rsid w:val="08E20120"/>
    <w:rsid w:val="08F04EB8"/>
    <w:rsid w:val="093211A4"/>
    <w:rsid w:val="093A4032"/>
    <w:rsid w:val="093D4FB7"/>
    <w:rsid w:val="09565EE1"/>
    <w:rsid w:val="096C2283"/>
    <w:rsid w:val="096F3207"/>
    <w:rsid w:val="098C05B9"/>
    <w:rsid w:val="098F153E"/>
    <w:rsid w:val="09A24CDB"/>
    <w:rsid w:val="09E15AC5"/>
    <w:rsid w:val="09EA31FE"/>
    <w:rsid w:val="09F31262"/>
    <w:rsid w:val="0A286239"/>
    <w:rsid w:val="0A436A63"/>
    <w:rsid w:val="0A46326B"/>
    <w:rsid w:val="0A6E1445"/>
    <w:rsid w:val="0A9C2975"/>
    <w:rsid w:val="0B7A4561"/>
    <w:rsid w:val="0BE95FA7"/>
    <w:rsid w:val="0C0444C5"/>
    <w:rsid w:val="0C7B320A"/>
    <w:rsid w:val="0C9B5CBE"/>
    <w:rsid w:val="0CAD4204"/>
    <w:rsid w:val="0CEE7CC6"/>
    <w:rsid w:val="0CF053C7"/>
    <w:rsid w:val="0D4912D9"/>
    <w:rsid w:val="0D53766A"/>
    <w:rsid w:val="0DA01CE8"/>
    <w:rsid w:val="0DD40EBD"/>
    <w:rsid w:val="0DF54C75"/>
    <w:rsid w:val="0E452476"/>
    <w:rsid w:val="0EAD4424"/>
    <w:rsid w:val="0EBA2435"/>
    <w:rsid w:val="0EBD5B29"/>
    <w:rsid w:val="0EC904D1"/>
    <w:rsid w:val="0F0F53C2"/>
    <w:rsid w:val="0F7756E1"/>
    <w:rsid w:val="0F830F22"/>
    <w:rsid w:val="0FCB1378"/>
    <w:rsid w:val="0FF86E5D"/>
    <w:rsid w:val="103706A7"/>
    <w:rsid w:val="109F4BD4"/>
    <w:rsid w:val="10AF15EB"/>
    <w:rsid w:val="10BA5AF6"/>
    <w:rsid w:val="113066C1"/>
    <w:rsid w:val="11CB0ABE"/>
    <w:rsid w:val="11D4394C"/>
    <w:rsid w:val="11ED44F6"/>
    <w:rsid w:val="128A16EA"/>
    <w:rsid w:val="12A130A0"/>
    <w:rsid w:val="12C909E1"/>
    <w:rsid w:val="131D046B"/>
    <w:rsid w:val="14131C7C"/>
    <w:rsid w:val="1430702E"/>
    <w:rsid w:val="143A53BF"/>
    <w:rsid w:val="14927FCC"/>
    <w:rsid w:val="149F50E4"/>
    <w:rsid w:val="14CA39A9"/>
    <w:rsid w:val="156F567A"/>
    <w:rsid w:val="15CA6DCF"/>
    <w:rsid w:val="15FA1B1D"/>
    <w:rsid w:val="162F0CF2"/>
    <w:rsid w:val="16FA74C1"/>
    <w:rsid w:val="17625BEC"/>
    <w:rsid w:val="177C6796"/>
    <w:rsid w:val="17E3743F"/>
    <w:rsid w:val="183923CC"/>
    <w:rsid w:val="183E42D5"/>
    <w:rsid w:val="18465E5E"/>
    <w:rsid w:val="185F480A"/>
    <w:rsid w:val="18716994"/>
    <w:rsid w:val="19330066"/>
    <w:rsid w:val="19495A8C"/>
    <w:rsid w:val="195F43AD"/>
    <w:rsid w:val="197A625B"/>
    <w:rsid w:val="1A9469A8"/>
    <w:rsid w:val="1AD50A96"/>
    <w:rsid w:val="1B5A546C"/>
    <w:rsid w:val="1B746016"/>
    <w:rsid w:val="1B776F9B"/>
    <w:rsid w:val="1B920E49"/>
    <w:rsid w:val="1BB138FD"/>
    <w:rsid w:val="1BEF11E3"/>
    <w:rsid w:val="1C220738"/>
    <w:rsid w:val="1C951971"/>
    <w:rsid w:val="1C9B387A"/>
    <w:rsid w:val="1CE94C7E"/>
    <w:rsid w:val="1CEE3304"/>
    <w:rsid w:val="1D031FA5"/>
    <w:rsid w:val="1D251260"/>
    <w:rsid w:val="1D7025D9"/>
    <w:rsid w:val="1E40742E"/>
    <w:rsid w:val="1E5A31BE"/>
    <w:rsid w:val="1E896929"/>
    <w:rsid w:val="1EE324BA"/>
    <w:rsid w:val="1F2A2C2F"/>
    <w:rsid w:val="205D1D27"/>
    <w:rsid w:val="208D02F8"/>
    <w:rsid w:val="20A67B9D"/>
    <w:rsid w:val="20AD2DAB"/>
    <w:rsid w:val="20AF2A2B"/>
    <w:rsid w:val="21283172"/>
    <w:rsid w:val="21652559"/>
    <w:rsid w:val="21674D1D"/>
    <w:rsid w:val="21B657DB"/>
    <w:rsid w:val="21CB5544"/>
    <w:rsid w:val="21DA4716"/>
    <w:rsid w:val="21DE311D"/>
    <w:rsid w:val="21DE69A0"/>
    <w:rsid w:val="21F8754A"/>
    <w:rsid w:val="22392531"/>
    <w:rsid w:val="22775899"/>
    <w:rsid w:val="22BA7608"/>
    <w:rsid w:val="23030D01"/>
    <w:rsid w:val="23127C96"/>
    <w:rsid w:val="234704F0"/>
    <w:rsid w:val="23582989"/>
    <w:rsid w:val="23EA577B"/>
    <w:rsid w:val="242001D4"/>
    <w:rsid w:val="24A061A3"/>
    <w:rsid w:val="24D17FF7"/>
    <w:rsid w:val="25024F43"/>
    <w:rsid w:val="258A19A4"/>
    <w:rsid w:val="25EE16C9"/>
    <w:rsid w:val="26567DF3"/>
    <w:rsid w:val="268D5D4F"/>
    <w:rsid w:val="26A06F6E"/>
    <w:rsid w:val="26A23BC5"/>
    <w:rsid w:val="26F81B7B"/>
    <w:rsid w:val="27006964"/>
    <w:rsid w:val="27473111"/>
    <w:rsid w:val="27D0185E"/>
    <w:rsid w:val="285E01C8"/>
    <w:rsid w:val="28660E58"/>
    <w:rsid w:val="288D5494"/>
    <w:rsid w:val="28AA2846"/>
    <w:rsid w:val="28AC5D49"/>
    <w:rsid w:val="29200286"/>
    <w:rsid w:val="29F74A66"/>
    <w:rsid w:val="2A043D7C"/>
    <w:rsid w:val="2A0F7402"/>
    <w:rsid w:val="2A35454B"/>
    <w:rsid w:val="2A3E73D9"/>
    <w:rsid w:val="2A5832D1"/>
    <w:rsid w:val="2ACE4ACA"/>
    <w:rsid w:val="2B09362A"/>
    <w:rsid w:val="2B0F5533"/>
    <w:rsid w:val="2B341EF0"/>
    <w:rsid w:val="2B5F2D34"/>
    <w:rsid w:val="2BCA23E3"/>
    <w:rsid w:val="2BDA5F01"/>
    <w:rsid w:val="2C0525C8"/>
    <w:rsid w:val="2C233D76"/>
    <w:rsid w:val="2C341A92"/>
    <w:rsid w:val="2C4555B0"/>
    <w:rsid w:val="2C9378AD"/>
    <w:rsid w:val="2CA60ACC"/>
    <w:rsid w:val="2CCE420F"/>
    <w:rsid w:val="2D2E552D"/>
    <w:rsid w:val="2D6918C7"/>
    <w:rsid w:val="2DB00085"/>
    <w:rsid w:val="2DB04802"/>
    <w:rsid w:val="2DBC0615"/>
    <w:rsid w:val="2E2831C7"/>
    <w:rsid w:val="2E560813"/>
    <w:rsid w:val="2E7A04EE"/>
    <w:rsid w:val="2EAA029D"/>
    <w:rsid w:val="2EC568C9"/>
    <w:rsid w:val="2EF0518E"/>
    <w:rsid w:val="2EF54E99"/>
    <w:rsid w:val="2EF74B19"/>
    <w:rsid w:val="2F371186"/>
    <w:rsid w:val="2F9846A2"/>
    <w:rsid w:val="2FAA5590"/>
    <w:rsid w:val="2FC94E71"/>
    <w:rsid w:val="2FFD1E48"/>
    <w:rsid w:val="303654A5"/>
    <w:rsid w:val="306A4800"/>
    <w:rsid w:val="30754AC4"/>
    <w:rsid w:val="30F25D1A"/>
    <w:rsid w:val="3125512E"/>
    <w:rsid w:val="31362E4A"/>
    <w:rsid w:val="313C4D53"/>
    <w:rsid w:val="315A7B86"/>
    <w:rsid w:val="31930FE5"/>
    <w:rsid w:val="31D077C5"/>
    <w:rsid w:val="32186CC0"/>
    <w:rsid w:val="3265133D"/>
    <w:rsid w:val="327637D6"/>
    <w:rsid w:val="327921DC"/>
    <w:rsid w:val="327B34E1"/>
    <w:rsid w:val="329D3696"/>
    <w:rsid w:val="32E4188C"/>
    <w:rsid w:val="32F20BA1"/>
    <w:rsid w:val="33421C25"/>
    <w:rsid w:val="3358764C"/>
    <w:rsid w:val="337D6587"/>
    <w:rsid w:val="33DD78A5"/>
    <w:rsid w:val="33EA433A"/>
    <w:rsid w:val="34234796"/>
    <w:rsid w:val="345A26F2"/>
    <w:rsid w:val="346E7194"/>
    <w:rsid w:val="34C67823"/>
    <w:rsid w:val="34D26EB9"/>
    <w:rsid w:val="34DB3F45"/>
    <w:rsid w:val="34EE2F66"/>
    <w:rsid w:val="352B4FC9"/>
    <w:rsid w:val="355645A5"/>
    <w:rsid w:val="35650626"/>
    <w:rsid w:val="35BF3D8A"/>
    <w:rsid w:val="35C74E47"/>
    <w:rsid w:val="3695459B"/>
    <w:rsid w:val="36BA0F57"/>
    <w:rsid w:val="36CB4A75"/>
    <w:rsid w:val="36D65004"/>
    <w:rsid w:val="377D6A97"/>
    <w:rsid w:val="37CC6816"/>
    <w:rsid w:val="37F863E1"/>
    <w:rsid w:val="38056DF0"/>
    <w:rsid w:val="380D2B03"/>
    <w:rsid w:val="38752F94"/>
    <w:rsid w:val="38A51D7C"/>
    <w:rsid w:val="38CF2BC1"/>
    <w:rsid w:val="38E86DF4"/>
    <w:rsid w:val="39E06281"/>
    <w:rsid w:val="3A584C46"/>
    <w:rsid w:val="3AA9374B"/>
    <w:rsid w:val="3AF834CA"/>
    <w:rsid w:val="3B29751D"/>
    <w:rsid w:val="3B512C60"/>
    <w:rsid w:val="3B5A356F"/>
    <w:rsid w:val="3C3C60E0"/>
    <w:rsid w:val="3C3D3B62"/>
    <w:rsid w:val="3C60501B"/>
    <w:rsid w:val="3C7D6B4A"/>
    <w:rsid w:val="3CA53D98"/>
    <w:rsid w:val="3CA75790"/>
    <w:rsid w:val="3CD704DD"/>
    <w:rsid w:val="3CE31D71"/>
    <w:rsid w:val="3D3F024D"/>
    <w:rsid w:val="3D4B3D1F"/>
    <w:rsid w:val="3D934113"/>
    <w:rsid w:val="3DED2A24"/>
    <w:rsid w:val="3E1A786F"/>
    <w:rsid w:val="3E49293D"/>
    <w:rsid w:val="3E7E7594"/>
    <w:rsid w:val="3E887EA3"/>
    <w:rsid w:val="3E9D7E49"/>
    <w:rsid w:val="3EA1684F"/>
    <w:rsid w:val="3EB323EF"/>
    <w:rsid w:val="3EF717DC"/>
    <w:rsid w:val="3F875848"/>
    <w:rsid w:val="3FB1448E"/>
    <w:rsid w:val="3FC9000C"/>
    <w:rsid w:val="3FCE5FBC"/>
    <w:rsid w:val="3FD60E4A"/>
    <w:rsid w:val="3FEF3F72"/>
    <w:rsid w:val="40061999"/>
    <w:rsid w:val="40402A78"/>
    <w:rsid w:val="40531A99"/>
    <w:rsid w:val="40934A80"/>
    <w:rsid w:val="40C27B4E"/>
    <w:rsid w:val="40E12601"/>
    <w:rsid w:val="40FD2E2B"/>
    <w:rsid w:val="410B59C4"/>
    <w:rsid w:val="410D0EC7"/>
    <w:rsid w:val="41240AEC"/>
    <w:rsid w:val="416C4764"/>
    <w:rsid w:val="418E5F9D"/>
    <w:rsid w:val="41A945C9"/>
    <w:rsid w:val="41B27457"/>
    <w:rsid w:val="422B001A"/>
    <w:rsid w:val="422E4822"/>
    <w:rsid w:val="430C2999"/>
    <w:rsid w:val="432418B7"/>
    <w:rsid w:val="435C3C0F"/>
    <w:rsid w:val="43FD3798"/>
    <w:rsid w:val="440853AC"/>
    <w:rsid w:val="44220155"/>
    <w:rsid w:val="442858E1"/>
    <w:rsid w:val="446C50D1"/>
    <w:rsid w:val="44D324F7"/>
    <w:rsid w:val="44E24D0F"/>
    <w:rsid w:val="44F55F2E"/>
    <w:rsid w:val="45240FFC"/>
    <w:rsid w:val="45A01C4B"/>
    <w:rsid w:val="46AC5600"/>
    <w:rsid w:val="46FA3181"/>
    <w:rsid w:val="47293CD0"/>
    <w:rsid w:val="475F50A3"/>
    <w:rsid w:val="476B4739"/>
    <w:rsid w:val="47E9088B"/>
    <w:rsid w:val="4809333E"/>
    <w:rsid w:val="48671159"/>
    <w:rsid w:val="48773972"/>
    <w:rsid w:val="48B7695A"/>
    <w:rsid w:val="48BF75E9"/>
    <w:rsid w:val="48E13021"/>
    <w:rsid w:val="48E32CA1"/>
    <w:rsid w:val="492D1E1C"/>
    <w:rsid w:val="49300BA2"/>
    <w:rsid w:val="4984282A"/>
    <w:rsid w:val="499C3073"/>
    <w:rsid w:val="49A71AE5"/>
    <w:rsid w:val="49B764FC"/>
    <w:rsid w:val="49F34163"/>
    <w:rsid w:val="4A013479"/>
    <w:rsid w:val="4A391054"/>
    <w:rsid w:val="4A65319D"/>
    <w:rsid w:val="4A83274D"/>
    <w:rsid w:val="4AF95C0F"/>
    <w:rsid w:val="4B315D69"/>
    <w:rsid w:val="4B365A74"/>
    <w:rsid w:val="4BBD33CE"/>
    <w:rsid w:val="4BC07F8D"/>
    <w:rsid w:val="4BC30B5B"/>
    <w:rsid w:val="4BEB7BAC"/>
    <w:rsid w:val="4BF66845"/>
    <w:rsid w:val="4C207F8B"/>
    <w:rsid w:val="4C5216C4"/>
    <w:rsid w:val="4CDE4B2B"/>
    <w:rsid w:val="4D185C09"/>
    <w:rsid w:val="4D6B7C12"/>
    <w:rsid w:val="4D7C5C2E"/>
    <w:rsid w:val="4D950A56"/>
    <w:rsid w:val="4D9F0149"/>
    <w:rsid w:val="4DB22585"/>
    <w:rsid w:val="4DD053B8"/>
    <w:rsid w:val="4E1D54B7"/>
    <w:rsid w:val="4E21063A"/>
    <w:rsid w:val="4E98737F"/>
    <w:rsid w:val="4EFF6A90"/>
    <w:rsid w:val="4F660CD1"/>
    <w:rsid w:val="4F9E0E2B"/>
    <w:rsid w:val="4FE21920"/>
    <w:rsid w:val="4FF91545"/>
    <w:rsid w:val="500B7261"/>
    <w:rsid w:val="50186577"/>
    <w:rsid w:val="5054095A"/>
    <w:rsid w:val="506E5C81"/>
    <w:rsid w:val="50791A93"/>
    <w:rsid w:val="50FA10E8"/>
    <w:rsid w:val="51635294"/>
    <w:rsid w:val="518C3EDA"/>
    <w:rsid w:val="51AF487C"/>
    <w:rsid w:val="51BE212A"/>
    <w:rsid w:val="51C82A3A"/>
    <w:rsid w:val="51C838A7"/>
    <w:rsid w:val="51E15B62"/>
    <w:rsid w:val="52416E80"/>
    <w:rsid w:val="52971E0E"/>
    <w:rsid w:val="52B20439"/>
    <w:rsid w:val="52EF0BBB"/>
    <w:rsid w:val="536E65EE"/>
    <w:rsid w:val="53B04AD9"/>
    <w:rsid w:val="53E762B8"/>
    <w:rsid w:val="54843BB7"/>
    <w:rsid w:val="54E725D7"/>
    <w:rsid w:val="551F1837"/>
    <w:rsid w:val="553E6869"/>
    <w:rsid w:val="55633225"/>
    <w:rsid w:val="556B0632"/>
    <w:rsid w:val="558A3BA8"/>
    <w:rsid w:val="5597277B"/>
    <w:rsid w:val="55AD491E"/>
    <w:rsid w:val="55B442A9"/>
    <w:rsid w:val="55DB4169"/>
    <w:rsid w:val="55F96F9C"/>
    <w:rsid w:val="560704B0"/>
    <w:rsid w:val="560E7E3B"/>
    <w:rsid w:val="56A603BA"/>
    <w:rsid w:val="56B72852"/>
    <w:rsid w:val="57503CCA"/>
    <w:rsid w:val="57535EB5"/>
    <w:rsid w:val="57C24009"/>
    <w:rsid w:val="57DE00B6"/>
    <w:rsid w:val="57F170D7"/>
    <w:rsid w:val="58175C92"/>
    <w:rsid w:val="58825341"/>
    <w:rsid w:val="588718AF"/>
    <w:rsid w:val="58ED49F0"/>
    <w:rsid w:val="59284BD5"/>
    <w:rsid w:val="597F77E2"/>
    <w:rsid w:val="59881496"/>
    <w:rsid w:val="59B731BF"/>
    <w:rsid w:val="59C0604D"/>
    <w:rsid w:val="59DA247B"/>
    <w:rsid w:val="59E05E2C"/>
    <w:rsid w:val="59F128BF"/>
    <w:rsid w:val="5A024538"/>
    <w:rsid w:val="5A0A51C8"/>
    <w:rsid w:val="5AA8626D"/>
    <w:rsid w:val="5AD90D18"/>
    <w:rsid w:val="5ADD26EC"/>
    <w:rsid w:val="5ADD771F"/>
    <w:rsid w:val="5B27469B"/>
    <w:rsid w:val="5B3710B2"/>
    <w:rsid w:val="5BB86188"/>
    <w:rsid w:val="5BC24519"/>
    <w:rsid w:val="5BF117E5"/>
    <w:rsid w:val="5C040806"/>
    <w:rsid w:val="5C915E6B"/>
    <w:rsid w:val="5D6F32DB"/>
    <w:rsid w:val="5D93012F"/>
    <w:rsid w:val="5D99089C"/>
    <w:rsid w:val="5ED50624"/>
    <w:rsid w:val="5F037E6E"/>
    <w:rsid w:val="5F5D7283"/>
    <w:rsid w:val="5F777E2D"/>
    <w:rsid w:val="5FB16D0D"/>
    <w:rsid w:val="5FDD020B"/>
    <w:rsid w:val="60615B0B"/>
    <w:rsid w:val="60657AB6"/>
    <w:rsid w:val="607E735B"/>
    <w:rsid w:val="613A550F"/>
    <w:rsid w:val="61F97ECC"/>
    <w:rsid w:val="620D6B6D"/>
    <w:rsid w:val="62127771"/>
    <w:rsid w:val="62604565"/>
    <w:rsid w:val="62680180"/>
    <w:rsid w:val="62787ED0"/>
    <w:rsid w:val="628B743B"/>
    <w:rsid w:val="62AD53F1"/>
    <w:rsid w:val="62EF16DE"/>
    <w:rsid w:val="62FC09F3"/>
    <w:rsid w:val="632F46C6"/>
    <w:rsid w:val="63515EFF"/>
    <w:rsid w:val="63E46773"/>
    <w:rsid w:val="64112ABA"/>
    <w:rsid w:val="64746F5B"/>
    <w:rsid w:val="65357399"/>
    <w:rsid w:val="655578CE"/>
    <w:rsid w:val="65D920A6"/>
    <w:rsid w:val="65DF3FAF"/>
    <w:rsid w:val="660C5D78"/>
    <w:rsid w:val="666D2919"/>
    <w:rsid w:val="668E08CF"/>
    <w:rsid w:val="66AD24F1"/>
    <w:rsid w:val="67113427"/>
    <w:rsid w:val="67421678"/>
    <w:rsid w:val="67A17493"/>
    <w:rsid w:val="67A17A14"/>
    <w:rsid w:val="67BB003D"/>
    <w:rsid w:val="67D07FE2"/>
    <w:rsid w:val="67DF4D79"/>
    <w:rsid w:val="67F87EA2"/>
    <w:rsid w:val="6842701C"/>
    <w:rsid w:val="68C11AE9"/>
    <w:rsid w:val="68C34FEC"/>
    <w:rsid w:val="69231B8D"/>
    <w:rsid w:val="69B610FC"/>
    <w:rsid w:val="69E563C8"/>
    <w:rsid w:val="69EC15D6"/>
    <w:rsid w:val="69FE4D74"/>
    <w:rsid w:val="6A177E9C"/>
    <w:rsid w:val="6A1E7827"/>
    <w:rsid w:val="6A4A3B6E"/>
    <w:rsid w:val="6A786C3C"/>
    <w:rsid w:val="6A7E0B45"/>
    <w:rsid w:val="6AD846D7"/>
    <w:rsid w:val="6AF05745"/>
    <w:rsid w:val="6B007E19"/>
    <w:rsid w:val="6BD46EF8"/>
    <w:rsid w:val="6BE6506C"/>
    <w:rsid w:val="6C0A02CC"/>
    <w:rsid w:val="6C4A4161"/>
    <w:rsid w:val="6C562949"/>
    <w:rsid w:val="6C770900"/>
    <w:rsid w:val="6CC8647E"/>
    <w:rsid w:val="6CD46A9B"/>
    <w:rsid w:val="6CDD3B27"/>
    <w:rsid w:val="6D000BE4"/>
    <w:rsid w:val="6D124381"/>
    <w:rsid w:val="6D251D1D"/>
    <w:rsid w:val="6D2A1A28"/>
    <w:rsid w:val="6DEB4065"/>
    <w:rsid w:val="6DF523F6"/>
    <w:rsid w:val="6E154EA9"/>
    <w:rsid w:val="6E6A45B3"/>
    <w:rsid w:val="6E811FDA"/>
    <w:rsid w:val="6E8472F1"/>
    <w:rsid w:val="6F360803"/>
    <w:rsid w:val="6F6822D7"/>
    <w:rsid w:val="6F7076E4"/>
    <w:rsid w:val="6FB67236"/>
    <w:rsid w:val="6FCB2D3C"/>
    <w:rsid w:val="6FCE1C7C"/>
    <w:rsid w:val="6FFB3A44"/>
    <w:rsid w:val="700D4FE4"/>
    <w:rsid w:val="705C05E6"/>
    <w:rsid w:val="70D16026"/>
    <w:rsid w:val="7105777A"/>
    <w:rsid w:val="713E5355"/>
    <w:rsid w:val="71C852BA"/>
    <w:rsid w:val="72070621"/>
    <w:rsid w:val="723F61FD"/>
    <w:rsid w:val="72697041"/>
    <w:rsid w:val="72B10ABA"/>
    <w:rsid w:val="733A5A5F"/>
    <w:rsid w:val="742A107C"/>
    <w:rsid w:val="742D382A"/>
    <w:rsid w:val="743950BE"/>
    <w:rsid w:val="74547E66"/>
    <w:rsid w:val="74F80974"/>
    <w:rsid w:val="75360459"/>
    <w:rsid w:val="7553580B"/>
    <w:rsid w:val="75653527"/>
    <w:rsid w:val="75681F2D"/>
    <w:rsid w:val="759252EF"/>
    <w:rsid w:val="75EE7C07"/>
    <w:rsid w:val="7605782D"/>
    <w:rsid w:val="760807B1"/>
    <w:rsid w:val="761F61D8"/>
    <w:rsid w:val="762116DB"/>
    <w:rsid w:val="765069A7"/>
    <w:rsid w:val="76905212"/>
    <w:rsid w:val="76DF0815"/>
    <w:rsid w:val="778622A7"/>
    <w:rsid w:val="77E71047"/>
    <w:rsid w:val="783842C9"/>
    <w:rsid w:val="78694A98"/>
    <w:rsid w:val="788B62D2"/>
    <w:rsid w:val="788D17D5"/>
    <w:rsid w:val="78CA3838"/>
    <w:rsid w:val="78CB12BA"/>
    <w:rsid w:val="79741AD3"/>
    <w:rsid w:val="79DC497A"/>
    <w:rsid w:val="7A0400BD"/>
    <w:rsid w:val="7A0F3ECF"/>
    <w:rsid w:val="7A294A79"/>
    <w:rsid w:val="7A2F2206"/>
    <w:rsid w:val="7A8C6D1C"/>
    <w:rsid w:val="7AA421C5"/>
    <w:rsid w:val="7AE3772B"/>
    <w:rsid w:val="7AFC2853"/>
    <w:rsid w:val="7B0321DE"/>
    <w:rsid w:val="7B1249F7"/>
    <w:rsid w:val="7B170E7E"/>
    <w:rsid w:val="7B8C46C1"/>
    <w:rsid w:val="7BE372CE"/>
    <w:rsid w:val="7C3051CE"/>
    <w:rsid w:val="7C4924F5"/>
    <w:rsid w:val="7CC75342"/>
    <w:rsid w:val="7CF5040F"/>
    <w:rsid w:val="7D8142B1"/>
    <w:rsid w:val="7DCB592B"/>
    <w:rsid w:val="7DE14B95"/>
    <w:rsid w:val="7DEA41A0"/>
    <w:rsid w:val="7DED09A7"/>
    <w:rsid w:val="7DFE2E40"/>
    <w:rsid w:val="7E2255FE"/>
    <w:rsid w:val="7E5228CA"/>
    <w:rsid w:val="7E886628"/>
    <w:rsid w:val="7EB6000B"/>
    <w:rsid w:val="7ECB430D"/>
    <w:rsid w:val="7EE221B9"/>
    <w:rsid w:val="7EE91B44"/>
    <w:rsid w:val="7F0B337E"/>
    <w:rsid w:val="7F22771F"/>
    <w:rsid w:val="7F425A56"/>
    <w:rsid w:val="7F751728"/>
    <w:rsid w:val="7F7726AD"/>
    <w:rsid w:val="7F7C0138"/>
    <w:rsid w:val="7F7D45B6"/>
    <w:rsid w:val="7FD5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paragraph" w:customStyle="1" w:styleId="8">
    <w:name w:val="Table Text"/>
    <w:basedOn w:val="1"/>
    <w:semiHidden/>
    <w:qFormat/>
    <w:uiPriority w:val="0"/>
    <w:rPr>
      <w:rFonts w:ascii="仿宋" w:hAnsi="仿宋" w:eastAsia="仿宋" w:cs="仿宋"/>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31"/>
    <w:basedOn w:val="7"/>
    <w:qFormat/>
    <w:uiPriority w:val="0"/>
    <w:rPr>
      <w:rFonts w:hint="eastAsia" w:ascii="仿宋" w:hAnsi="仿宋" w:eastAsia="仿宋" w:cs="仿宋"/>
      <w:color w:val="000000"/>
      <w:sz w:val="18"/>
      <w:szCs w:val="18"/>
      <w:u w:val="none"/>
    </w:rPr>
  </w:style>
  <w:style w:type="character" w:customStyle="1" w:styleId="11">
    <w:name w:val="font41"/>
    <w:basedOn w:val="7"/>
    <w:qFormat/>
    <w:uiPriority w:val="0"/>
    <w:rPr>
      <w:rFonts w:hint="eastAsia" w:ascii="仿宋" w:hAnsi="仿宋" w:eastAsia="仿宋" w:cs="仿宋"/>
      <w:color w:val="000000"/>
      <w:sz w:val="10"/>
      <w:szCs w:val="10"/>
      <w:u w:val="none"/>
    </w:rPr>
  </w:style>
  <w:style w:type="character" w:customStyle="1" w:styleId="12">
    <w:name w:val="font51"/>
    <w:basedOn w:val="7"/>
    <w:qFormat/>
    <w:uiPriority w:val="0"/>
    <w:rPr>
      <w:rFonts w:hint="eastAsia" w:ascii="仿宋" w:hAnsi="仿宋" w:eastAsia="仿宋" w:cs="仿宋"/>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4870</Words>
  <Characters>5078</Characters>
  <Lines>0</Lines>
  <Paragraphs>0</Paragraphs>
  <TotalTime>20</TotalTime>
  <ScaleCrop>false</ScaleCrop>
  <LinksUpToDate>false</LinksUpToDate>
  <CharactersWithSpaces>5161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2025-08-14T07:32:00Z</dcterms:created>
  <dc:creator>Administrator</dc:creator>
  <cp:lastModifiedBy>预则立</cp:lastModifiedBy>
  <cp:lastPrinted>2025-08-29T01:29:36Z</cp:lastPrinted>
  <dcterms:modified xsi:type="dcterms:W3CDTF">2025-08-29T01:30:46Z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eyJoZGlkIjoiNmFkM2YzYzk4ZDM5MzhmNGEyMWJiZmIxOWMyZjExYWQiLCJ1c2VySWQiOiIzNzg0NTM0MjEifQ==</vt:lpwstr>
  </property>
  <property fmtid="{D5CDD505-2E9C-101B-9397-08002B2CF9AE}" pid="4" name="ICV">
    <vt:lpwstr>CD208427F796441DBAF623BAF149A5C4_13</vt:lpwstr>
  </property>
</Properties>
</file>