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73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【社区动态】市委老干部局到振兴社区调研老干部工作开展情况</w:t>
      </w:r>
    </w:p>
    <w:p w14:paraId="41B6D672">
      <w:pPr>
        <w:ind w:firstLine="510" w:firstLineChars="200"/>
        <w:rPr>
          <w:rFonts w:hint="eastAsia" w:ascii="Microsoft YaHei UI" w:hAnsi="Microsoft YaHei UI" w:eastAsia="Microsoft YaHei UI" w:cs="Microsoft YaHei UI"/>
          <w:i w:val="0"/>
          <w:iCs w:val="0"/>
          <w:caps w:val="0"/>
          <w:spacing w:val="7"/>
          <w:sz w:val="22"/>
          <w:szCs w:val="22"/>
          <w:bdr w:val="none" w:color="auto" w:sz="0" w:space="0"/>
        </w:rPr>
      </w:pPr>
      <w:r>
        <w:rPr>
          <w:rFonts w:ascii="Microsoft YaHei UI" w:hAnsi="Microsoft YaHei UI" w:eastAsia="Microsoft YaHei UI" w:cs="Microsoft YaHei UI"/>
          <w:i w:val="0"/>
          <w:iCs w:val="0"/>
          <w:caps w:val="0"/>
          <w:spacing w:val="15"/>
          <w:sz w:val="22"/>
          <w:szCs w:val="22"/>
          <w:bdr w:val="none" w:color="auto" w:sz="0" w:space="0"/>
          <w:shd w:val="clear" w:fill="FFFFFF"/>
        </w:rPr>
        <w:t>为进一步推动离退休干部融入基层、服务社区，充分发挥其经验优势和模范作用。9</w:t>
      </w:r>
      <w:r>
        <w:rPr>
          <w:rFonts w:hint="eastAsia" w:ascii="Microsoft YaHei UI" w:hAnsi="Microsoft YaHei UI" w:eastAsia="Microsoft YaHei UI" w:cs="Microsoft YaHei UI"/>
          <w:i w:val="0"/>
          <w:iCs w:val="0"/>
          <w:caps w:val="0"/>
          <w:spacing w:val="7"/>
          <w:sz w:val="22"/>
          <w:szCs w:val="22"/>
          <w:bdr w:val="none" w:color="auto" w:sz="0" w:space="0"/>
        </w:rPr>
        <w:t>月19日，市委组织部副部长、老干部局局长赵俊伟、市委老干部局办公室主任兼待遇科科长孙璐一行人员到振兴社区开展“凝聚银发力量·助力六个行动”调研工作。奈曼旗大沁他拉街道党工委书记许金玲、街道党工委副书记田爱东一行陪同调研。</w:t>
      </w:r>
    </w:p>
    <w:p w14:paraId="17D3F165">
      <w:pPr>
        <w:ind w:firstLine="510" w:firstLineChars="200"/>
        <w:rPr>
          <w:rFonts w:ascii="Microsoft YaHei UI" w:hAnsi="Microsoft YaHei UI" w:eastAsia="Microsoft YaHei UI" w:cs="Microsoft YaHei UI"/>
          <w:i w:val="0"/>
          <w:iCs w:val="0"/>
          <w:caps w:val="0"/>
          <w:spacing w:val="15"/>
          <w:sz w:val="22"/>
          <w:szCs w:val="22"/>
          <w:shd w:val="clear" w:fill="FFFFFF"/>
        </w:rPr>
      </w:pPr>
      <w:r>
        <w:rPr>
          <w:rFonts w:ascii="Microsoft YaHei UI" w:hAnsi="Microsoft YaHei UI" w:eastAsia="Microsoft YaHei UI" w:cs="Microsoft YaHei UI"/>
          <w:i w:val="0"/>
          <w:iCs w:val="0"/>
          <w:caps w:val="0"/>
          <w:spacing w:val="15"/>
          <w:sz w:val="22"/>
          <w:szCs w:val="22"/>
          <w:shd w:val="clear" w:fill="FFFFFF"/>
        </w:rPr>
        <w:t>调研过程中，领导一行首先详细听取了社区讲解员关于社区基本情况和社区服务体系的介绍，重点了解了社区的特色品牌“向光而行”工作室。该项目围绕政策宣讲、矛盾调解、青少年思想教育、文明创建等内容，通过老干部志愿者持续开展志愿服务，形成了良好的反响。随后，参观了社区书画院，一幅幅笔精墨妙的书画作品，不仅展现了他们深厚的文化底蕴和积极的精神风貌，也成为了社区文化建设中一道亮丽的风景线。</w:t>
      </w:r>
    </w:p>
    <w:p w14:paraId="43C07411">
      <w:pPr>
        <w:ind w:firstLine="510" w:firstLineChars="200"/>
        <w:rPr>
          <w:rFonts w:ascii="Microsoft YaHei UI" w:hAnsi="Microsoft YaHei UI" w:eastAsia="Microsoft YaHei UI" w:cs="Microsoft YaHei UI"/>
          <w:i w:val="0"/>
          <w:iCs w:val="0"/>
          <w:caps w:val="0"/>
          <w:spacing w:val="15"/>
          <w:sz w:val="22"/>
          <w:szCs w:val="22"/>
          <w:shd w:val="clear" w:fill="FFFFFF"/>
        </w:rPr>
      </w:pPr>
      <w:r>
        <w:rPr>
          <w:rFonts w:ascii="Microsoft YaHei UI" w:hAnsi="Microsoft YaHei UI" w:eastAsia="Microsoft YaHei UI" w:cs="Microsoft YaHei UI"/>
          <w:i w:val="0"/>
          <w:iCs w:val="0"/>
          <w:caps w:val="0"/>
          <w:spacing w:val="15"/>
          <w:sz w:val="22"/>
          <w:szCs w:val="22"/>
          <w:shd w:val="clear" w:fill="FFFFFF"/>
        </w:rPr>
        <w:t>参观结束后，在社区二楼会议室开展了座谈。座谈中，大家畅所欲言，分享了老干部志愿服务的开展情况、取得成果，也坦诚交流目前面临的挑战。领导认真听取并不时就具体问题与大家深入探讨。</w:t>
      </w:r>
    </w:p>
    <w:p w14:paraId="5F459E4C">
      <w:pPr>
        <w:ind w:firstLine="510" w:firstLineChars="200"/>
        <w:rPr>
          <w:rFonts w:ascii="Microsoft YaHei UI" w:hAnsi="Microsoft YaHei UI" w:eastAsia="Microsoft YaHei UI" w:cs="Microsoft YaHei UI"/>
          <w:i w:val="0"/>
          <w:iCs w:val="0"/>
          <w:caps w:val="0"/>
          <w:spacing w:val="15"/>
          <w:sz w:val="22"/>
          <w:szCs w:val="22"/>
          <w:shd w:val="clear" w:fill="FFFFFF"/>
        </w:rPr>
      </w:pPr>
    </w:p>
    <w:p w14:paraId="15EEAFD7">
      <w:pPr>
        <w:ind w:firstLine="510" w:firstLineChars="200"/>
        <w:rPr>
          <w:rFonts w:ascii="Microsoft YaHei UI" w:hAnsi="Microsoft YaHei UI" w:eastAsia="Microsoft YaHei UI" w:cs="Microsoft YaHei UI"/>
          <w:i w:val="0"/>
          <w:iCs w:val="0"/>
          <w:caps w:val="0"/>
          <w:spacing w:val="15"/>
          <w:sz w:val="22"/>
          <w:szCs w:val="22"/>
          <w:shd w:val="clear" w:fill="FFFFFF"/>
        </w:rPr>
      </w:pPr>
    </w:p>
    <w:p w14:paraId="5E24BB09">
      <w:pPr>
        <w:ind w:firstLine="510" w:firstLineChars="200"/>
        <w:rPr>
          <w:rFonts w:ascii="Microsoft YaHei UI" w:hAnsi="Microsoft YaHei UI" w:eastAsia="Microsoft YaHei UI" w:cs="Microsoft YaHei UI"/>
          <w:i w:val="0"/>
          <w:iCs w:val="0"/>
          <w:caps w:val="0"/>
          <w:spacing w:val="15"/>
          <w:sz w:val="22"/>
          <w:szCs w:val="22"/>
          <w:shd w:val="clear" w:fill="FFFFFF"/>
        </w:rPr>
      </w:pPr>
    </w:p>
    <w:p w14:paraId="0D99960E">
      <w:pPr>
        <w:ind w:firstLine="510" w:firstLineChars="200"/>
        <w:rPr>
          <w:rFonts w:ascii="Microsoft YaHei UI" w:hAnsi="Microsoft YaHei UI" w:eastAsia="Microsoft YaHei UI" w:cs="Microsoft YaHei UI"/>
          <w:i w:val="0"/>
          <w:iCs w:val="0"/>
          <w:caps w:val="0"/>
          <w:spacing w:val="15"/>
          <w:sz w:val="22"/>
          <w:szCs w:val="22"/>
          <w:shd w:val="clear" w:fill="FFFFFF"/>
        </w:rPr>
      </w:pPr>
    </w:p>
    <w:p w14:paraId="58A3D89A">
      <w:pPr>
        <w:ind w:firstLine="510" w:firstLineChars="200"/>
        <w:rPr>
          <w:rFonts w:ascii="Microsoft YaHei UI" w:hAnsi="Microsoft YaHei UI" w:eastAsia="Microsoft YaHei UI" w:cs="Microsoft YaHei UI"/>
          <w:i w:val="0"/>
          <w:iCs w:val="0"/>
          <w:caps w:val="0"/>
          <w:spacing w:val="15"/>
          <w:sz w:val="22"/>
          <w:szCs w:val="22"/>
          <w:shd w:val="clear" w:fill="FFFFFF"/>
        </w:rPr>
      </w:pPr>
    </w:p>
    <w:p w14:paraId="226B9534">
      <w:pPr>
        <w:ind w:firstLine="510" w:firstLineChars="200"/>
        <w:rPr>
          <w:rFonts w:ascii="Microsoft YaHei UI" w:hAnsi="Microsoft YaHei UI" w:eastAsia="Microsoft YaHei UI" w:cs="Microsoft YaHei UI"/>
          <w:i w:val="0"/>
          <w:iCs w:val="0"/>
          <w:caps w:val="0"/>
          <w:spacing w:val="15"/>
          <w:sz w:val="22"/>
          <w:szCs w:val="22"/>
          <w:shd w:val="clear" w:fill="FFFFFF"/>
        </w:rPr>
      </w:pPr>
    </w:p>
    <w:p w14:paraId="2AA15143">
      <w:pPr>
        <w:spacing w:after="240" w:afterAutospacing="0"/>
        <w:rPr>
          <w:rFonts w:hint="eastAsia" w:ascii="Microsoft YaHei UI" w:hAnsi="Microsoft YaHei UI" w:eastAsia="Microsoft YaHei UI" w:cs="Microsoft YaHei UI"/>
          <w:i w:val="0"/>
          <w:iCs w:val="0"/>
          <w:caps w:val="0"/>
          <w:spacing w:val="15"/>
          <w:sz w:val="22"/>
          <w:szCs w:val="22"/>
          <w:shd w:val="clear" w:fill="FFFFFF"/>
        </w:rPr>
      </w:pPr>
      <w:bookmarkStart w:id="0" w:name="_GoBack"/>
      <w:r>
        <w:rPr>
          <w:rFonts w:ascii="宋体" w:hAnsi="宋体" w:eastAsia="宋体" w:cs="宋体"/>
          <w:sz w:val="24"/>
          <w:szCs w:val="24"/>
          <w:bdr w:val="none" w:color="auto" w:sz="0" w:space="0"/>
        </w:rPr>
        <w:drawing>
          <wp:inline distT="0" distB="0" distL="114300" distR="114300">
            <wp:extent cx="3700145" cy="2771775"/>
            <wp:effectExtent l="0" t="0" r="1460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700145" cy="2771775"/>
                    </a:xfrm>
                    <a:prstGeom prst="rect">
                      <a:avLst/>
                    </a:prstGeom>
                    <a:noFill/>
                    <a:ln w="9525">
                      <a:noFill/>
                    </a:ln>
                  </pic:spPr>
                </pic:pic>
              </a:graphicData>
            </a:graphic>
          </wp:inline>
        </w:drawing>
      </w:r>
      <w:bookmarkEnd w:id="0"/>
      <w:r>
        <w:rPr>
          <w:rFonts w:ascii="宋体" w:hAnsi="宋体" w:eastAsia="宋体" w:cs="宋体"/>
          <w:sz w:val="24"/>
          <w:szCs w:val="24"/>
          <w:bdr w:val="none" w:color="auto" w:sz="0" w:space="0"/>
        </w:rPr>
        <w:drawing>
          <wp:inline distT="0" distB="0" distL="114300" distR="114300">
            <wp:extent cx="3735705" cy="2798445"/>
            <wp:effectExtent l="0" t="0" r="17145" b="190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735705" cy="2798445"/>
                    </a:xfrm>
                    <a:prstGeom prst="rect">
                      <a:avLst/>
                    </a:prstGeom>
                    <a:noFill/>
                    <a:ln w="9525">
                      <a:noFill/>
                    </a:ln>
                  </pic:spPr>
                </pic:pic>
              </a:graphicData>
            </a:graphic>
          </wp:inline>
        </w:drawing>
      </w:r>
      <w:r>
        <w:rPr>
          <w:rFonts w:ascii="Microsoft YaHei UI" w:hAnsi="Microsoft YaHei UI" w:eastAsia="Microsoft YaHei UI" w:cs="Microsoft YaHei UI"/>
          <w:i w:val="0"/>
          <w:iCs w:val="0"/>
          <w:caps w:val="0"/>
          <w:color w:val="3E3E3E"/>
          <w:spacing w:val="8"/>
          <w:sz w:val="24"/>
          <w:szCs w:val="24"/>
          <w:bdr w:val="none" w:color="auto" w:sz="0" w:space="0"/>
          <w:shd w:val="clear" w:fill="FFFFFF"/>
        </w:rPr>
        <w:drawing>
          <wp:inline distT="0" distB="0" distL="114300" distR="114300">
            <wp:extent cx="3707765" cy="2778125"/>
            <wp:effectExtent l="0" t="0" r="6985" b="317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3707765" cy="277812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34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2025-10-10T01:13:51Z</dcterms:created>
  <dc:creator>Lenovo</dc:creator>
  <cp:lastModifiedBy>哈哈</cp:lastModifiedBy>
  <dcterms:modified xsi:type="dcterms:W3CDTF">2025-10-10T01:15:38Z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eyJoZGlkIjoiZjg0ZTUzNTcwNjUwZDBlMzVkYzc1OGM3YWY1ZmQzMWMiLCJ1c2VySWQiOiIyNzQzNjQ2OTgifQ==</vt:lpwstr>
  </property>
  <property fmtid="{D5CDD505-2E9C-101B-9397-08002B2CF9AE}" pid="4" name="ICV">
    <vt:lpwstr>3BDE10B541864A0684E4E7173D133FAC_12</vt:lpwstr>
  </property>
</Properties>
</file>