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通辽市城市市容和环境卫生管理条例</w:t>
      </w:r>
    </w:p>
    <w:p w14:paraId="32EF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16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第一章 总 则</w:t>
      </w:r>
    </w:p>
    <w:p w14:paraId="27D4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第一条 为了加强和规范城市市容和环境卫生管理，增 </w:t>
      </w:r>
    </w:p>
    <w:p w14:paraId="6D90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强公众卫生意识，创造整洁、优美、文明、宜居的城市环境， </w:t>
      </w:r>
    </w:p>
    <w:p w14:paraId="070F1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根据有关法律、法规，结合本市实际，制定本条例。 </w:t>
      </w:r>
    </w:p>
    <w:p w14:paraId="1FAC3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第二条 本条例适用于本市行政区域内实行城市化管 理的区域。 实行城市化管理的区域是指城市化建设已基本覆盖、市 政公用和城市化服务设施已基本具备的区域，包括各级人民 政府所在地、经济技术开发区、工业园区、风景名胜区等。 实行城市化管理的区域范围，由旗县级以上人民政府划 定、公布，并报市人民政府备案。 </w:t>
      </w:r>
    </w:p>
    <w:p w14:paraId="0DBEB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第三条 城市市容和环境卫生管理工作应当以铸牢中 </w:t>
      </w:r>
    </w:p>
    <w:p w14:paraId="02137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华民族共同体意识为工作主线，实行统一领导、分级管理、 </w:t>
      </w:r>
    </w:p>
    <w:p w14:paraId="6C5A5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部门配合、公众参与、社会监督相结合的原则。 </w:t>
      </w:r>
    </w:p>
    <w:p w14:paraId="62A6D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第四条 市、旗县级人民政府城市市容和环境卫生主管 </w:t>
      </w:r>
    </w:p>
    <w:p w14:paraId="2E7D4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按照职责分工负责城市市容和环境卫生管理工作。发展改革、住房和城乡建设、自然资源、财政、生态环境、卫生健康、公安、农牧、交通运输、市场监督管理、水务、文化和旅游等部门按照各自职责做好城市市容和环境卫生管理工作。 </w:t>
      </w:r>
    </w:p>
    <w:p w14:paraId="393E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第五条 各级人民政府应当根据城市发展进程，增加市 </w:t>
      </w:r>
    </w:p>
    <w:p w14:paraId="2E66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容和环境卫生公共设施投入，完善市容和环境卫生基础设施。 </w:t>
      </w:r>
    </w:p>
    <w:p w14:paraId="3756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第六条 各级人民政府、本条例第四条规定的有关部门、新闻媒体、机场、车站等公共场所的经营或者管理单位，应当加强城市市容和环境卫生科学、法律知识的宣传教育。 </w:t>
      </w:r>
    </w:p>
    <w:p w14:paraId="3B41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第七条 任何组织和个人应当维护城市市容和环境卫 生整洁、爱护城市公共设施，并有权对损害、破坏城市市容 </w:t>
      </w:r>
    </w:p>
    <w:p w14:paraId="344F9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和环境卫生的行为进行劝阻、投诉和举报。 </w:t>
      </w:r>
    </w:p>
    <w:p w14:paraId="3955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第二章 城市市容和环境卫生责任</w:t>
      </w:r>
    </w:p>
    <w:p w14:paraId="2435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第八条 城市市容和环境卫生实行责任区管理制度。 </w:t>
      </w:r>
    </w:p>
    <w:p w14:paraId="23B3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城市市容和环境卫生责任区是指有关单位、个人承担市 </w:t>
      </w:r>
    </w:p>
    <w:p w14:paraId="021DE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容和环境卫生管理责任的建（构）筑物、设施、场所及其一 </w:t>
      </w:r>
    </w:p>
    <w:p w14:paraId="78051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定范围内的区域。 </w:t>
      </w:r>
    </w:p>
    <w:p w14:paraId="073D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第九条 责任区和责任人按照下列规定确定： （一）城市道路、桥梁、道路照明、供气、供热、供水、 雨（污）排水、环境卫生等市政公用设施和交通、电信、邮 政、电力、体育等公共设施，由产权单位、管理单位或者使 </w:t>
      </w:r>
    </w:p>
    <w:p w14:paraId="2891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用单位根据责任分工负责； （二）文化、体育、娱乐、游览、展览、公园、绿地、 车站、停车场、宾馆、餐饮、商店、市场等公共场所由管理 单位或者经营者负责； （三）机关、团体、部队、企业、事业单位的管理区域，由单位自行负责； （四）实行城市化管理的区域内的河道按照旗县级以上 人民政府确定的管理范围，由水务、城市市容和环境卫生主 管部门负责；（五）景观照明设施，由出资建设单位负责；政府投资 建设的，由建设单位负责；（六）建设工地由施工单位负责，尚未施工的由建设单位负责； （七）穿越城市的铁路及其管理区域，由经营管理单位 负责； （八）居民居住区，实行物业管理的，由物业服务企业 负责；未实行物业管理的，由街道办事处、镇人民政府负责。 责任区或者责任人不明确的，由所在地街道办事处、镇 人民政府确定；跨行政区域责任不明确的，由共同的上一级 城市市容和环境卫生主管部门确定。责任区和责任人确定 后，应当书面告知责任人。 推行责任区公示制度，向社会公开责任人、责任区范围和联系方式，方便群众监督。 </w:t>
      </w:r>
    </w:p>
    <w:p w14:paraId="3D296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第十条 责任人应当履行下列责任： （一）保持市容整洁，无擅自改变建（构）筑物外立面及搭建、张贴、涂写、刻画、吊挂、堆放等行为；（二）保持环境卫生整洁，无暴露垃圾、粪便、污水和引发病媒生物孳生的其他污染源； （三）按照规范设置环境卫生设施，并保持整洁、完好；（四）按照规定的责任区域、标准和时限清除冰雪，并运送到指定地点。 </w:t>
      </w:r>
    </w:p>
    <w:p w14:paraId="1ADD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第十一条 城市市容和环境卫生主管部门应当加强对 </w:t>
      </w:r>
    </w:p>
    <w:p w14:paraId="3ACC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责任区城市市容和环境卫生的监督管理，并定期组织检查。 </w:t>
      </w:r>
    </w:p>
    <w:p w14:paraId="071A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责任人对责任区内违反城市市容和环境卫生管理规定 </w:t>
      </w:r>
    </w:p>
    <w:p w14:paraId="7C40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的行为，有权予以制止，并可以要求城市市容和环境卫生主 </w:t>
      </w:r>
    </w:p>
    <w:p w14:paraId="1A6DA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管部门处理。 </w:t>
      </w:r>
    </w:p>
    <w:p w14:paraId="41C7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第三章 城市市容管理</w:t>
      </w:r>
    </w:p>
    <w:p w14:paraId="7B360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第十二条 临街建（构）筑物外立面应当保持整洁、完 </w:t>
      </w:r>
    </w:p>
    <w:p w14:paraId="1DBA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好。破残的建（构）筑物外立面应当及时整修。 封闭阳台、安装防盗窗（门）及空调外机、太阳能等设施、设备，应当统一规范设置。阳台外、窗外、屋顶和外走廊不得擅自安装、堆放或者吊挂有碍市容、危及安全的物品。平台、阳台堆放的物品不得超出护栏的高度。 </w:t>
      </w:r>
    </w:p>
    <w:p w14:paraId="4040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第十三条 未经批准，城市道路和公共场所上空不得新建架空管（缆）线设施。对不符合国家城市容貌标准的已架空的管（缆）线，应当逐步改造入地或者采取其他隐蔽措施。 </w:t>
      </w:r>
    </w:p>
    <w:p w14:paraId="311F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第十四条 城市道路两侧的建筑物前需要分界的，应当 采用透景或者半透景的栅栏、绿篱、花坛（池）、草坪等形式。出现残损应当适时修复。闲置用地和待建用地临街一侧应当设置围挡，外观应当与周边环境相协调。 </w:t>
      </w:r>
    </w:p>
    <w:p w14:paraId="5A6CD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第十五条 城市道路应当保持路面平坦、整洁、完好， 便于通行，无坑凹、碎裂、隆起、溢水以及水毁塌方等情况； </w:t>
      </w:r>
    </w:p>
    <w:p w14:paraId="56385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坡道、盲道等无障碍设施应当畅通、完好，路缘石应当整齐、 </w:t>
      </w:r>
    </w:p>
    <w:p w14:paraId="33F7F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无缺损；道路上设置的井（箱）盖、雨箅等齐全、完好、正 </w:t>
      </w:r>
    </w:p>
    <w:p w14:paraId="413B6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位，不堵塞；交通护栏、交通指示牌、防护墙、报刊（信息） </w:t>
      </w:r>
    </w:p>
    <w:p w14:paraId="077C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亭、电话亭、候车亭、邮政信箱、箱式变电间等设施保持整 </w:t>
      </w:r>
    </w:p>
    <w:p w14:paraId="62459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洁、完好。未经批准，任何组织和个人不得擅自挖掘城市道路。 </w:t>
      </w:r>
    </w:p>
    <w:p w14:paraId="0471D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第十六条 任何组织和个人不得在城市道路及两侧、广场、地下通道、绿地、公园等公共场地堆放物料和搭建建（构） </w:t>
      </w:r>
    </w:p>
    <w:p w14:paraId="57A81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筑物或者其他设施。因建设等特殊需要，在街道两侧和公共 </w:t>
      </w:r>
    </w:p>
    <w:p w14:paraId="0C68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场地临时堆放物料，搭建非永久性建（构）筑物或者其他设 </w:t>
      </w:r>
    </w:p>
    <w:p w14:paraId="5D23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施的，应当征得城市市容和环境卫生主管部门同意后，按照 </w:t>
      </w:r>
    </w:p>
    <w:p w14:paraId="6E07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有关规定办理审批手续。任何组织和个人不得占用桥梁、人行天桥、地下通道、广场、绿地等公共场所从事设摊经营、兜售物品、劳务交易、派发广告、维修和清洗机动车辆等活动。经依法批准临时占用城市道路和公共场地举办展览、促 </w:t>
      </w:r>
    </w:p>
    <w:p w14:paraId="268C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销、文化、体育、庆典、公益及商业等活动的，应当设置临 </w:t>
      </w:r>
    </w:p>
    <w:p w14:paraId="4230E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时环境卫生设施，保持卫生整洁；活动结束后，应当及时拆 </w:t>
      </w:r>
    </w:p>
    <w:p w14:paraId="2A74A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除临时设施、清理现场，对活动产生的场地、设施破损进行 </w:t>
      </w:r>
    </w:p>
    <w:p w14:paraId="0BBF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修复。 </w:t>
      </w:r>
    </w:p>
    <w:p w14:paraId="04B6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第十七条 沿街和广场周边的经营者不得在店外堆放、 </w:t>
      </w:r>
    </w:p>
    <w:p w14:paraId="1FC6D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吊挂、晾晒有碍市容的物品；不得在城市道路及两侧、广场、 </w:t>
      </w:r>
    </w:p>
    <w:p w14:paraId="6726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绿地和公园等设置排油烟口或者排水口；不得擅自在店外经 </w:t>
      </w:r>
    </w:p>
    <w:p w14:paraId="2964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营、作业、展示或者堆放商品，市、旗县级人民政府可以根 </w:t>
      </w:r>
    </w:p>
    <w:p w14:paraId="65A2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据需要，确定并公布允许在店外经营、作业、展示或者堆放 </w:t>
      </w:r>
    </w:p>
    <w:p w14:paraId="23D8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商品的区域范围、时段、业态，明确经营者的市容环境卫生 </w:t>
      </w:r>
    </w:p>
    <w:p w14:paraId="5838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责任等管理要求。 </w:t>
      </w:r>
    </w:p>
    <w:p w14:paraId="7ABC0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第十八条 城市道路两侧树木和花草枯死、残缺的，管 </w:t>
      </w:r>
    </w:p>
    <w:p w14:paraId="5F880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理维护单位应当适时更新、补植。 </w:t>
      </w:r>
    </w:p>
    <w:p w14:paraId="04B55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第十九条 城市的工程施工现场应当设置明显标志和 </w:t>
      </w:r>
    </w:p>
    <w:p w14:paraId="5D17C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安全防围设施；材料、机具应当堆放整齐，渣土应当及时清 </w:t>
      </w:r>
    </w:p>
    <w:p w14:paraId="7866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运；出入口路面应当进行硬化。施工围挡应当符合要求，并将不低于三分之一的面积用于发布公益广告；发布商业广告时，应当办理审批手续。停工场地应当及时整理并作必要的覆盖；禁止在闲置用地和待建用地上堆放杂物、垃圾。 </w:t>
      </w:r>
    </w:p>
    <w:p w14:paraId="57AF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第二十条 在噪声敏感建筑物集中区域内，禁止夜间进 </w:t>
      </w:r>
    </w:p>
    <w:p w14:paraId="71FB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行产生噪声的建筑施工作业，但抢修、抢险施工作业，因生 </w:t>
      </w:r>
    </w:p>
    <w:p w14:paraId="2CF6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产工艺要求或者其他特殊需要必须连续作业的除外。因特殊需要必须连续施工作业的，应当取得旗县级以上人民政府有关主管部门的证明，并在施工现场显著位置公示或者以其他方式公告附近居民。禁止使用高音广播喇叭等扩音设备招揽顾客或者进行商业宣传。在公共场所组织娱乐、集会等活动使用音响器材时，应当控制音量，不得超过国家规定的标准。 </w:t>
      </w:r>
    </w:p>
    <w:p w14:paraId="6529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第二十一条 根据市、旗县级人民政府的规定，便民市 </w:t>
      </w:r>
    </w:p>
    <w:p w14:paraId="30A19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场应当在划定区域内限时经营。便民市场开办者应当根据经营种类合理施划经营区域，按照规定的时间组织经营者入市撤市，撤市时及时清除垃圾。经营者应当按照规定的时间和位置经营。 </w:t>
      </w:r>
    </w:p>
    <w:p w14:paraId="3855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第二十二条 设置大型户外广告，应当在征得旗县级以 </w:t>
      </w:r>
    </w:p>
    <w:p w14:paraId="4FBD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上人民政府城市市容和环境卫生主管部门同意后，按照有关 </w:t>
      </w:r>
    </w:p>
    <w:p w14:paraId="7AD08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规定办理审批手续。大型户外广告应当按照批准的位置、规格和期限设置。除公路（含高速公路）沿线外，市区不得规划设置高立柱单体大型户外广告。户外广告标牌、牌匾标识，应当保持整洁完好；带有显亮功能的，应当显亮完整。 </w:t>
      </w:r>
    </w:p>
    <w:p w14:paraId="340A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第二十三条 任何组织和个人不得在树木、地面、电杆、建（构）筑物或者其他设施上刻画、涂写，不得擅自在公共 </w:t>
      </w:r>
    </w:p>
    <w:p w14:paraId="2B2C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场所、公共设施及居民住宅公共部位散发、悬挂、张贴、刻 </w:t>
      </w:r>
    </w:p>
    <w:p w14:paraId="622A1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画、喷涂各类标语、宣传品、广告。留有联系方式的，通讯 </w:t>
      </w:r>
    </w:p>
    <w:p w14:paraId="7F638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运营单位应当配合查处。火车站、汽车站、商业街、广场、居民住宅区应当设置广告张贴栏。零散宣传单应当贴入广告张贴栏内。 </w:t>
      </w:r>
    </w:p>
    <w:p w14:paraId="5F47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第二十四条 城市景观照明设施应当保持整洁、完好、 </w:t>
      </w:r>
    </w:p>
    <w:p w14:paraId="691D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美观，不得擅自迁移、拆除。禁止在景观照明设施架设线缆、 </w:t>
      </w:r>
    </w:p>
    <w:p w14:paraId="6FAB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安置其他设施或者接用电源。 </w:t>
      </w:r>
    </w:p>
    <w:p w14:paraId="49D4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第二十五条 公安交通管理部门负责城市道路及两侧 </w:t>
      </w:r>
    </w:p>
    <w:p w14:paraId="1E23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路缘石以上机动车停放的管理工作，应当综合考虑城市规 </w:t>
      </w:r>
    </w:p>
    <w:p w14:paraId="03D5A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划、城市道路通行状况、车辆停放需求，在相应路段及区域 </w:t>
      </w:r>
    </w:p>
    <w:p w14:paraId="5211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施划停车泊位。任何组织和个人不得破坏已经施划的停车泊位，不得在停车泊位上设置障碍，不得占用停车场和停车泊位出入口、通道以及消防通道。驾驶人应当按照规定车型、位置、方向停放机动车辆。未经有关部门批准，不得擅自将已建成的停车场挪作他用。 </w:t>
      </w:r>
    </w:p>
    <w:p w14:paraId="5935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第二十六条 在实行城市化管理的区域运行的交通运 </w:t>
      </w:r>
    </w:p>
    <w:p w14:paraId="1CFEB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输工具，应当保持外型完好、整洁。货运车辆运输散装和液 </w:t>
      </w:r>
    </w:p>
    <w:p w14:paraId="6CE81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体货物应当密闭、包扎、覆盖，不得泄漏、遗撒，不得带泥 </w:t>
      </w:r>
    </w:p>
    <w:p w14:paraId="110F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运行。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4905"/>
    <w:rsid w:val="34053195"/>
    <w:rsid w:val="4A7C6AB0"/>
    <w:rsid w:val="4E7B0C03"/>
    <w:rsid w:val="6EB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3624</Words>
  <Characters>3624</Characters>
  <Lines>0</Lines>
  <Paragraphs>0</Paragraphs>
  <TotalTime>42</TotalTime>
  <ScaleCrop>false</ScaleCrop>
  <LinksUpToDate>false</LinksUpToDate>
  <CharactersWithSpaces>3778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2025-08-20T00:34:00Z</dcterms:created>
  <dc:creator>Administrator</dc:creator>
  <cp:lastModifiedBy>nar</cp:lastModifiedBy>
  <dcterms:modified xsi:type="dcterms:W3CDTF">2025-08-20T02:24:23Z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eyJoZGlkIjoiMmRkZjliMjE3Zjk3NTY3NDc0YzE0MGQ5MzJlYmVhYzEiLCJ1c2VySWQiOiIxNDEyNTc0NTI0In0=</vt:lpwstr>
  </property>
  <property fmtid="{D5CDD505-2E9C-101B-9397-08002B2CF9AE}" pid="4" name="ICV">
    <vt:lpwstr>364B43FC419841B69610D648E75658DC_12</vt:lpwstr>
  </property>
</Properties>
</file>