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7B9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东沙日浩来嘎查防汛抗旱应急预案</w:t>
      </w:r>
    </w:p>
    <w:p w14:paraId="10E1727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6C2578">
      <w:pPr>
        <w:bidi w:val="0"/>
        <w:rPr>
          <w:rFonts w:hint="eastAsia"/>
          <w:lang w:val="en-US" w:eastAsia="zh-CN"/>
        </w:rPr>
      </w:pPr>
    </w:p>
    <w:p w14:paraId="79DE1E24">
      <w:pPr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 xml:space="preserve"> 为了做好今年的防汛抗旱工作，确保重大汛情能够高效有序地进行防汛抢险救灾，根据上级相关文件及会议精神，结合我村实际情况，制定本预案。</w:t>
      </w:r>
    </w:p>
    <w:p w14:paraId="650D5919">
      <w:pPr>
        <w:ind w:firstLine="640" w:firstLineChars="200"/>
        <w:rPr>
          <w:rStyle w:val="4"/>
          <w:rFonts w:ascii="黑体" w:eastAsia="黑体"/>
          <w:sz w:val="32"/>
          <w:szCs w:val="32"/>
        </w:rPr>
      </w:pPr>
      <w:r>
        <w:rPr>
          <w:rStyle w:val="4"/>
          <w:rFonts w:ascii="黑体" w:eastAsia="黑体"/>
          <w:sz w:val="32"/>
          <w:szCs w:val="32"/>
        </w:rPr>
        <w:t>一、主要任务和措施</w:t>
      </w:r>
    </w:p>
    <w:p w14:paraId="46F95A2D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1、落实责任制。认真落实以主要领导负责制为主要内容的各项防汛责任制，完善规章制度，明确工作职责，责任落实到人。</w:t>
      </w:r>
    </w:p>
    <w:p w14:paraId="549929C2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2、制定防汛应急预案。结合我村实际情况，充分估计可能发生的问题，科学合理地制定防汛应急预案。</w:t>
      </w:r>
    </w:p>
    <w:p w14:paraId="59B8F7A2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3、立足预防，主动防范。把洪涝灾害的预防放在防灾减灾工作的中心环节，密切监视雨情、水情、灾情、险情，认真做好各项防范工作。</w:t>
      </w:r>
    </w:p>
    <w:p w14:paraId="7848F34F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4、实行24小时值班制。做到24小时有人值班，并有领导带班。确保信息畅通、妥善应对。</w:t>
      </w:r>
    </w:p>
    <w:p w14:paraId="739C50E2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5、果断处置，全力抢险。一旦发生重大洪涝灾害，应迅速反应，及时启动应急预案，组织力量全力抢险救灾，尽最大努力避免和减少人员伤亡及财产损失。</w:t>
      </w:r>
    </w:p>
    <w:p w14:paraId="2ABC0B92">
      <w:pPr>
        <w:ind w:firstLine="643" w:firstLineChars="200"/>
        <w:rPr>
          <w:rStyle w:val="4"/>
          <w:b/>
          <w:sz w:val="32"/>
          <w:szCs w:val="32"/>
        </w:rPr>
      </w:pPr>
      <w:r>
        <w:rPr>
          <w:rStyle w:val="4"/>
          <w:b/>
          <w:sz w:val="32"/>
          <w:szCs w:val="32"/>
        </w:rPr>
        <w:t>二、领导指挥及抢险救灾机构</w:t>
      </w:r>
    </w:p>
    <w:p w14:paraId="4A07DDEB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（一）成立防汛抗旱工作领导小组。</w:t>
      </w:r>
    </w:p>
    <w:p w14:paraId="7EB8A347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成立领导小组（名单附后），负责辖区内防汛、抗洪、抢险、救灾的总体工作，协调涉及本村的防汛抢险救灾行动。主要职责：</w:t>
      </w:r>
    </w:p>
    <w:p w14:paraId="6AA5E03D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1、迅速接收和传达上级防汛部门和上级领导关于防汛救灾的各项指令。</w:t>
      </w:r>
    </w:p>
    <w:p w14:paraId="4E20B67E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2、部署和指挥实施防汛救灾行动。</w:t>
      </w:r>
    </w:p>
    <w:p w14:paraId="5163CEE9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3、掌握防汛工作基本情况，了解汛情、民情并及时上报。</w:t>
      </w:r>
    </w:p>
    <w:p w14:paraId="15ED9A40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4、执行上级下达的其他任务。</w:t>
      </w:r>
    </w:p>
    <w:p w14:paraId="1F30E30A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（二）建立防汛抗洪抢险突击队</w:t>
      </w:r>
    </w:p>
    <w:p w14:paraId="44A1203B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从各村民小组抽调年轻力壮的村民组成防汛抢险突击队（名单附后）。主要职责：</w:t>
      </w:r>
    </w:p>
    <w:p w14:paraId="652AA5C8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1、接收和上报防汛救灾情况。</w:t>
      </w:r>
    </w:p>
    <w:p w14:paraId="22E59488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2、直接参与防汛救灾行动。</w:t>
      </w:r>
    </w:p>
    <w:p w14:paraId="44D81516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3、协调受灾群众安置、转运与接收。</w:t>
      </w:r>
    </w:p>
    <w:p w14:paraId="64608A6D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4、执行防汛工作领导小组下达的其他任务。</w:t>
      </w:r>
    </w:p>
    <w:p w14:paraId="0C3A8C11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（三）村防汛抗旱工作领导小组办公室</w:t>
      </w:r>
    </w:p>
    <w:p w14:paraId="376F2440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办公室设在东沙日浩来嘎查村部</w:t>
      </w:r>
    </w:p>
    <w:p w14:paraId="7CD98F21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支部书记：王玉华 手机15934948919</w:t>
      </w:r>
    </w:p>
    <w:p w14:paraId="422C7513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（四）防汛抢险重点部位人员安排</w:t>
      </w:r>
    </w:p>
    <w:p w14:paraId="3556AE0F">
      <w:pPr>
        <w:ind w:firstLine="640" w:firstLineChars="200"/>
        <w:rPr>
          <w:rStyle w:val="4"/>
          <w:rFonts w:hint="eastAsia" w:eastAsia="宋体"/>
          <w:sz w:val="32"/>
          <w:szCs w:val="32"/>
          <w:lang w:eastAsia="zh-CN"/>
        </w:rPr>
      </w:pPr>
      <w:r>
        <w:rPr>
          <w:rStyle w:val="4"/>
          <w:sz w:val="32"/>
          <w:szCs w:val="32"/>
        </w:rPr>
        <w:t>东亮一组负责人：宝永军、</w:t>
      </w:r>
      <w:r>
        <w:rPr>
          <w:rStyle w:val="4"/>
          <w:rFonts w:hint="eastAsia" w:eastAsia="宋体"/>
          <w:sz w:val="32"/>
          <w:szCs w:val="32"/>
          <w:lang w:eastAsia="zh-CN"/>
        </w:rPr>
        <w:t>孙海伟</w:t>
      </w:r>
    </w:p>
    <w:p w14:paraId="321DA395">
      <w:pPr>
        <w:ind w:left="2878" w:leftChars="304" w:hanging="2240" w:hangingChars="700"/>
        <w:rPr>
          <w:rStyle w:val="4"/>
          <w:rFonts w:hint="eastAsia"/>
          <w:sz w:val="32"/>
          <w:szCs w:val="32"/>
          <w:lang w:val="en-US" w:eastAsia="zh-CN"/>
        </w:rPr>
      </w:pPr>
      <w:r>
        <w:rPr>
          <w:rStyle w:val="4"/>
          <w:sz w:val="32"/>
          <w:szCs w:val="32"/>
        </w:rPr>
        <w:t>东沙组负责人：</w:t>
      </w:r>
      <w:r>
        <w:rPr>
          <w:rStyle w:val="4"/>
          <w:rFonts w:hint="eastAsia" w:eastAsia="宋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Style w:val="4"/>
          <w:sz w:val="32"/>
          <w:szCs w:val="32"/>
        </w:rPr>
        <w:t>王玉华、白宝龙、陈文祥、王立春</w:t>
      </w:r>
      <w:r>
        <w:rPr>
          <w:rStyle w:val="4"/>
          <w:rFonts w:hint="eastAsia"/>
          <w:sz w:val="32"/>
          <w:szCs w:val="32"/>
          <w:lang w:eastAsia="zh-CN"/>
        </w:rPr>
        <w:t>、</w:t>
      </w:r>
      <w:r>
        <w:rPr>
          <w:rStyle w:val="4"/>
          <w:rFonts w:hint="eastAsia"/>
          <w:sz w:val="32"/>
          <w:szCs w:val="32"/>
          <w:lang w:val="en-US" w:eastAsia="zh-CN"/>
        </w:rPr>
        <w:t xml:space="preserve">  </w:t>
      </w:r>
    </w:p>
    <w:p w14:paraId="05463F73">
      <w:pPr>
        <w:ind w:left="2873" w:leftChars="1368" w:firstLine="320" w:firstLineChars="100"/>
        <w:rPr>
          <w:rStyle w:val="4"/>
          <w:rFonts w:hint="eastAsia" w:eastAsia="宋体"/>
          <w:sz w:val="32"/>
          <w:szCs w:val="32"/>
          <w:lang w:eastAsia="zh-CN"/>
        </w:rPr>
      </w:pPr>
      <w:r>
        <w:rPr>
          <w:rStyle w:val="4"/>
          <w:rFonts w:hint="eastAsia"/>
          <w:sz w:val="32"/>
          <w:szCs w:val="32"/>
          <w:lang w:eastAsia="zh-CN"/>
        </w:rPr>
        <w:t>吴玉花、</w:t>
      </w:r>
      <w:r>
        <w:rPr>
          <w:rStyle w:val="4"/>
          <w:sz w:val="32"/>
          <w:szCs w:val="32"/>
        </w:rPr>
        <w:t>刘东卫</w:t>
      </w:r>
      <w:r>
        <w:rPr>
          <w:rStyle w:val="4"/>
          <w:rFonts w:hint="eastAsia"/>
          <w:sz w:val="32"/>
          <w:szCs w:val="32"/>
          <w:lang w:eastAsia="zh-CN"/>
        </w:rPr>
        <w:t>、</w:t>
      </w:r>
      <w:r>
        <w:rPr>
          <w:rStyle w:val="4"/>
          <w:sz w:val="32"/>
          <w:szCs w:val="32"/>
        </w:rPr>
        <w:t>何银山、李文志</w:t>
      </w:r>
      <w:r>
        <w:rPr>
          <w:rStyle w:val="4"/>
          <w:rFonts w:hint="eastAsia"/>
          <w:sz w:val="32"/>
          <w:szCs w:val="32"/>
          <w:lang w:eastAsia="zh-CN"/>
        </w:rPr>
        <w:t>、</w:t>
      </w:r>
    </w:p>
    <w:p w14:paraId="1055808C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 xml:space="preserve">               </w:t>
      </w:r>
    </w:p>
    <w:p w14:paraId="1CEA0957">
      <w:pPr>
        <w:ind w:firstLine="643" w:firstLineChars="200"/>
        <w:rPr>
          <w:rStyle w:val="4"/>
          <w:b/>
          <w:sz w:val="32"/>
          <w:szCs w:val="32"/>
        </w:rPr>
      </w:pPr>
      <w:r>
        <w:rPr>
          <w:rStyle w:val="4"/>
          <w:b/>
          <w:sz w:val="32"/>
          <w:szCs w:val="32"/>
        </w:rPr>
        <w:t>三、出现汛情后的应急措施</w:t>
      </w:r>
    </w:p>
    <w:p w14:paraId="6DE2D3B8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1、加强与上级防汛部门的沟通，加强汛情监测预报。</w:t>
      </w:r>
    </w:p>
    <w:p w14:paraId="39E1808E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2、发生重大汛情、灾情后，村防汛工作领导小组成员迅速到位，防汛抢险突击队快速集中，投入防汛抢险工作。</w:t>
      </w:r>
    </w:p>
    <w:p w14:paraId="1E22293A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3、根据我村实际情况对各组提出防汛要求，必要时由各组对群众有组织地进行疏散，采取有力措施，保障人民群众生命及财产安全。</w:t>
      </w:r>
    </w:p>
    <w:p w14:paraId="612A0AEC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4、组织非受灾群众对受灾群众进行救援。</w:t>
      </w:r>
    </w:p>
    <w:p w14:paraId="06E580E6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5、组织有关人员维护社会秩序，保护国家集体财产不受损失。</w:t>
      </w:r>
    </w:p>
    <w:p w14:paraId="67E75419">
      <w:pPr>
        <w:ind w:firstLine="640" w:firstLineChars="2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6、深入灾区了解灾情、民情，做好宣传工作，平息谣传、误传，保持社会稳定。</w:t>
      </w:r>
    </w:p>
    <w:p w14:paraId="525566DF">
      <w:pPr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 xml:space="preserve">  </w:t>
      </w:r>
    </w:p>
    <w:p w14:paraId="3A47E13C">
      <w:pPr>
        <w:rPr>
          <w:rStyle w:val="4"/>
          <w:sz w:val="32"/>
          <w:szCs w:val="32"/>
        </w:rPr>
      </w:pPr>
    </w:p>
    <w:p w14:paraId="23548249">
      <w:pPr>
        <w:rPr>
          <w:rStyle w:val="4"/>
          <w:sz w:val="32"/>
          <w:szCs w:val="32"/>
        </w:rPr>
      </w:pPr>
    </w:p>
    <w:p w14:paraId="793B2633">
      <w:pPr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 xml:space="preserve">                             东沙日浩来嘎查党支部</w:t>
      </w:r>
    </w:p>
    <w:p w14:paraId="451BF6A4">
      <w:pPr>
        <w:ind w:firstLine="4160" w:firstLineChars="13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东沙日浩来嘎查村民委员会</w:t>
      </w:r>
    </w:p>
    <w:p w14:paraId="0795C3B3">
      <w:pPr>
        <w:ind w:firstLine="4800" w:firstLineChars="1500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 xml:space="preserve"> 20</w:t>
      </w:r>
      <w:r>
        <w:rPr>
          <w:rStyle w:val="4"/>
          <w:rFonts w:hint="eastAsia"/>
          <w:sz w:val="32"/>
          <w:szCs w:val="32"/>
        </w:rPr>
        <w:t>2</w:t>
      </w:r>
      <w:r>
        <w:rPr>
          <w:rStyle w:val="4"/>
          <w:rFonts w:hint="eastAsia" w:eastAsia="宋体"/>
          <w:sz w:val="32"/>
          <w:szCs w:val="32"/>
          <w:lang w:val="en-US" w:eastAsia="zh-CN"/>
        </w:rPr>
        <w:t>5</w:t>
      </w:r>
      <w:r>
        <w:rPr>
          <w:rStyle w:val="4"/>
          <w:sz w:val="32"/>
          <w:szCs w:val="32"/>
        </w:rPr>
        <w:t>年</w:t>
      </w:r>
      <w:r>
        <w:rPr>
          <w:rStyle w:val="4"/>
          <w:rFonts w:hint="eastAsia" w:eastAsia="宋体"/>
          <w:sz w:val="32"/>
          <w:szCs w:val="32"/>
          <w:lang w:val="en-US" w:eastAsia="zh-CN"/>
        </w:rPr>
        <w:t>7</w:t>
      </w:r>
      <w:r>
        <w:rPr>
          <w:rStyle w:val="4"/>
          <w:sz w:val="32"/>
          <w:szCs w:val="32"/>
        </w:rPr>
        <w:t>月</w:t>
      </w:r>
      <w:r>
        <w:rPr>
          <w:rStyle w:val="4"/>
          <w:rFonts w:hint="eastAsia" w:eastAsia="宋体"/>
          <w:sz w:val="32"/>
          <w:szCs w:val="32"/>
          <w:lang w:val="en-US" w:eastAsia="zh-CN"/>
        </w:rPr>
        <w:t>11</w:t>
      </w:r>
      <w:r>
        <w:rPr>
          <w:rStyle w:val="4"/>
          <w:sz w:val="32"/>
          <w:szCs w:val="32"/>
        </w:rPr>
        <w:t>日</w:t>
      </w:r>
    </w:p>
    <w:p w14:paraId="18BD4B67">
      <w:pPr>
        <w:bidi w:val="0"/>
        <w:ind w:firstLine="51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6C876036"/>
    <w:rsid w:val="1303403E"/>
    <w:rsid w:val="15DF5D8E"/>
    <w:rsid w:val="28FF18F6"/>
    <w:rsid w:val="4CF71674"/>
    <w:rsid w:val="63BD2890"/>
    <w:rsid w:val="6C8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1030</Characters>
  <Lines>0</Lines>
  <Paragraphs>0</Paragraphs>
  <TotalTime>4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2024-07-01T07:13:00Z</dcterms:created>
  <dc:creator>赵新宇</dc:creator>
  <cp:lastModifiedBy>赵新宇</cp:lastModifiedBy>
  <dcterms:modified xsi:type="dcterms:W3CDTF">2025-07-22T01:53:30Z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39522A43B5C04696BE4E3FA535E3EEA1_13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