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F4888"/>
    <w:p w14:paraId="339F8473"/>
    <w:p w14:paraId="536C2861"/>
    <w:p w14:paraId="6380EF9B">
      <w:pPr>
        <w:pStyle w:val="4"/>
        <w:spacing w:line="256" w:lineRule="auto"/>
      </w:pPr>
    </w:p>
    <w:p w14:paraId="1D8115E9">
      <w:pPr>
        <w:pStyle w:val="4"/>
        <w:spacing w:line="256" w:lineRule="auto"/>
      </w:pPr>
    </w:p>
    <w:p w14:paraId="457EDAF3">
      <w:pPr>
        <w:pStyle w:val="4"/>
        <w:spacing w:line="256" w:lineRule="auto"/>
      </w:pPr>
    </w:p>
    <w:p w14:paraId="787E403E">
      <w:pPr>
        <w:pStyle w:val="4"/>
        <w:spacing w:line="256" w:lineRule="auto"/>
      </w:pPr>
    </w:p>
    <w:p w14:paraId="130E174F">
      <w:pPr>
        <w:pStyle w:val="4"/>
        <w:spacing w:line="257" w:lineRule="auto"/>
        <w:rPr>
          <w:rFonts w:hint="eastAsia" w:ascii="宋体" w:hAnsi="宋体" w:eastAsia="宋体" w:cs="宋体"/>
        </w:rPr>
      </w:pPr>
    </w:p>
    <w:p w14:paraId="73E8C795">
      <w:pPr>
        <w:pStyle w:val="4"/>
        <w:spacing w:line="257" w:lineRule="auto"/>
        <w:rPr>
          <w:rFonts w:hint="eastAsia" w:ascii="宋体" w:hAnsi="宋体" w:eastAsia="宋体" w:cs="宋体"/>
        </w:rPr>
      </w:pPr>
    </w:p>
    <w:p w14:paraId="69AC1449">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奈曼旗八仙筒镇人民政府</w:t>
      </w:r>
      <w:permEnd w:id="0"/>
    </w:p>
    <w:bookmarkEnd w:id="0"/>
    <w:p w14:paraId="3B26798C">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372399AD">
      <w:pPr>
        <w:pStyle w:val="4"/>
        <w:spacing w:line="244" w:lineRule="auto"/>
      </w:pPr>
    </w:p>
    <w:p w14:paraId="759D9185">
      <w:pPr>
        <w:pStyle w:val="4"/>
        <w:spacing w:line="244" w:lineRule="auto"/>
      </w:pPr>
    </w:p>
    <w:p w14:paraId="723CE9AB">
      <w:pPr>
        <w:pStyle w:val="4"/>
        <w:spacing w:line="244" w:lineRule="auto"/>
      </w:pPr>
    </w:p>
    <w:p w14:paraId="46374CC0">
      <w:pPr>
        <w:pStyle w:val="4"/>
        <w:spacing w:line="244" w:lineRule="auto"/>
      </w:pPr>
    </w:p>
    <w:p w14:paraId="5175182C">
      <w:pPr>
        <w:pStyle w:val="4"/>
        <w:spacing w:line="244" w:lineRule="auto"/>
      </w:pPr>
    </w:p>
    <w:p w14:paraId="72E84417">
      <w:pPr>
        <w:pStyle w:val="4"/>
        <w:spacing w:line="244" w:lineRule="auto"/>
      </w:pPr>
    </w:p>
    <w:p w14:paraId="251FBC8F">
      <w:pPr>
        <w:pStyle w:val="4"/>
        <w:spacing w:line="244" w:lineRule="auto"/>
      </w:pPr>
    </w:p>
    <w:p w14:paraId="76653CCC">
      <w:pPr>
        <w:pStyle w:val="4"/>
        <w:spacing w:line="245" w:lineRule="auto"/>
      </w:pPr>
    </w:p>
    <w:p w14:paraId="314AD462">
      <w:pPr>
        <w:pStyle w:val="4"/>
        <w:spacing w:line="245" w:lineRule="auto"/>
      </w:pPr>
    </w:p>
    <w:p w14:paraId="5F2C3266">
      <w:pPr>
        <w:pStyle w:val="4"/>
        <w:spacing w:line="245" w:lineRule="auto"/>
      </w:pPr>
    </w:p>
    <w:p w14:paraId="4705F5EF">
      <w:pPr>
        <w:pStyle w:val="4"/>
        <w:spacing w:line="245" w:lineRule="auto"/>
      </w:pPr>
    </w:p>
    <w:p w14:paraId="4B7B3A39">
      <w:pPr>
        <w:pStyle w:val="4"/>
        <w:spacing w:line="245" w:lineRule="auto"/>
      </w:pPr>
    </w:p>
    <w:p w14:paraId="1F90C7A7">
      <w:pPr>
        <w:pStyle w:val="4"/>
        <w:spacing w:line="245" w:lineRule="auto"/>
      </w:pPr>
    </w:p>
    <w:p w14:paraId="63C5E9DA">
      <w:pPr>
        <w:pStyle w:val="4"/>
        <w:spacing w:line="245" w:lineRule="auto"/>
      </w:pPr>
    </w:p>
    <w:p w14:paraId="108FA999">
      <w:pPr>
        <w:pStyle w:val="4"/>
        <w:spacing w:line="245" w:lineRule="auto"/>
      </w:pPr>
    </w:p>
    <w:p w14:paraId="24565052">
      <w:pPr>
        <w:pStyle w:val="4"/>
        <w:spacing w:line="245" w:lineRule="auto"/>
      </w:pPr>
    </w:p>
    <w:p w14:paraId="4A054247">
      <w:pPr>
        <w:pStyle w:val="4"/>
        <w:spacing w:line="245" w:lineRule="auto"/>
      </w:pPr>
    </w:p>
    <w:p w14:paraId="686D9484">
      <w:pPr>
        <w:pStyle w:val="4"/>
        <w:spacing w:line="245" w:lineRule="auto"/>
      </w:pPr>
    </w:p>
    <w:p w14:paraId="643E9FA7">
      <w:pPr>
        <w:pStyle w:val="4"/>
        <w:spacing w:line="245" w:lineRule="auto"/>
      </w:pPr>
    </w:p>
    <w:p w14:paraId="6E60BC1B">
      <w:pPr>
        <w:pStyle w:val="4"/>
        <w:spacing w:line="245" w:lineRule="auto"/>
      </w:pPr>
    </w:p>
    <w:p w14:paraId="0AE937BC">
      <w:pPr>
        <w:pStyle w:val="4"/>
        <w:spacing w:line="245" w:lineRule="auto"/>
      </w:pPr>
    </w:p>
    <w:p w14:paraId="6377490E">
      <w:pPr>
        <w:pStyle w:val="4"/>
        <w:spacing w:line="245" w:lineRule="auto"/>
      </w:pPr>
    </w:p>
    <w:p w14:paraId="0E2599C0">
      <w:pPr>
        <w:pStyle w:val="4"/>
        <w:spacing w:line="245" w:lineRule="auto"/>
      </w:pPr>
    </w:p>
    <w:p w14:paraId="18E35155">
      <w:pPr>
        <w:pStyle w:val="4"/>
        <w:spacing w:line="245" w:lineRule="auto"/>
      </w:pPr>
    </w:p>
    <w:p w14:paraId="2F850AC6">
      <w:pPr>
        <w:pStyle w:val="4"/>
        <w:spacing w:line="245" w:lineRule="auto"/>
      </w:pPr>
    </w:p>
    <w:p w14:paraId="560D3075">
      <w:pPr>
        <w:pStyle w:val="4"/>
        <w:spacing w:line="245" w:lineRule="auto"/>
      </w:pPr>
    </w:p>
    <w:p w14:paraId="3277483F">
      <w:pPr>
        <w:pStyle w:val="4"/>
        <w:spacing w:line="245" w:lineRule="auto"/>
      </w:pPr>
    </w:p>
    <w:p w14:paraId="563192F0">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1F471038">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bookmarkStart w:id="2" w:name="PO_part1A4"/>
      <w:permStart w:id="4" w:edGrp="everyone"/>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4D2213FD">
      <w:pPr>
        <w:spacing w:line="221" w:lineRule="auto"/>
        <w:rPr>
          <w:rFonts w:hint="eastAsia" w:ascii="仿宋" w:hAnsi="仿宋" w:eastAsia="仿宋" w:cs="仿宋"/>
          <w:sz w:val="31"/>
          <w:szCs w:val="31"/>
        </w:rPr>
      </w:pPr>
    </w:p>
    <w:p w14:paraId="510B553E">
      <w:pPr>
        <w:pStyle w:val="8"/>
        <w:ind w:left="0" w:leftChars="0" w:firstLine="0"/>
        <w:rPr>
          <w:rFonts w:ascii="仿宋" w:hAnsi="仿宋" w:eastAsia="仿宋" w:cs="仿宋"/>
          <w:sz w:val="31"/>
          <w:szCs w:val="31"/>
        </w:rPr>
      </w:pPr>
    </w:p>
    <w:p w14:paraId="7EF65253">
      <w:pPr>
        <w:pStyle w:val="8"/>
        <w:ind w:left="0" w:leftChars="0" w:firstLine="0"/>
        <w:rPr>
          <w:rFonts w:ascii="仿宋" w:hAnsi="仿宋" w:eastAsia="仿宋" w:cs="仿宋"/>
          <w:sz w:val="31"/>
          <w:szCs w:val="31"/>
        </w:rPr>
      </w:pPr>
    </w:p>
    <w:p w14:paraId="27D4BA63">
      <w:pPr>
        <w:pStyle w:val="8"/>
        <w:ind w:left="0" w:leftChars="0" w:firstLine="0"/>
        <w:rPr>
          <w:rFonts w:ascii="仿宋" w:hAnsi="仿宋" w:eastAsia="仿宋" w:cs="仿宋"/>
          <w:sz w:val="31"/>
          <w:szCs w:val="31"/>
        </w:rPr>
      </w:pPr>
    </w:p>
    <w:p w14:paraId="66BF79DB">
      <w:pPr>
        <w:pStyle w:val="8"/>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6BD1DD30">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0766D84F">
      <w:pPr>
        <w:pStyle w:val="4"/>
        <w:spacing w:line="317" w:lineRule="auto"/>
        <w:rPr>
          <w:lang w:eastAsia="zh-CN"/>
        </w:rPr>
      </w:pPr>
    </w:p>
    <w:p w14:paraId="19CEE94F">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66FCB842">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35304B26">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1FE2CB54">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1DB101DA">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5AE84FBB">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5251B2BB">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36410109">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58748759">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0086E336">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15F34D7D">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12ED6A53">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1B583031">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1BE2A3C7">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4C1FE07C">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7E3CE61E">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1EF99D7F">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07F67218">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7748BB80">
      <w:pPr>
        <w:spacing w:before="1" w:line="222" w:lineRule="auto"/>
        <w:ind w:left="13" w:firstLine="668" w:firstLineChars="200"/>
      </w:pPr>
      <w:r>
        <w:rPr>
          <w:rFonts w:ascii="仿宋" w:hAnsi="仿宋" w:eastAsia="仿宋" w:cs="仿宋"/>
          <w:spacing w:val="7"/>
          <w:sz w:val="32"/>
          <w:szCs w:val="32"/>
        </w:rPr>
        <w:t>十四、项目绩效目标情况说明</w:t>
      </w:r>
    </w:p>
    <w:p w14:paraId="2EED7A09">
      <w:pPr>
        <w:spacing w:line="160" w:lineRule="exact"/>
        <w:sectPr>
          <w:footerReference r:id="rId4" w:type="default"/>
          <w:pgSz w:w="11910" w:h="16840"/>
          <w:pgMar w:top="1431" w:right="1786" w:bottom="1106" w:left="1651" w:header="0" w:footer="853" w:gutter="0"/>
          <w:cols w:equalWidth="0" w:num="1">
            <w:col w:w="8472"/>
          </w:cols>
        </w:sectPr>
      </w:pPr>
    </w:p>
    <w:p w14:paraId="6CDE4DA5">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75820C7F">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03270128">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4E5E0423">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0D24D3F6">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0E1D06B2">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429C474D">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19FAA711">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681C08E3">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248ECDA7">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0B053575">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6445EA66">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2E652724">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7645A006">
      <w:pPr>
        <w:pStyle w:val="4"/>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48370CD1">
      <w:pPr>
        <w:pStyle w:val="4"/>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2F6E7DC6">
      <w:pPr>
        <w:spacing w:before="231" w:line="222" w:lineRule="auto"/>
        <w:rPr>
          <w:rFonts w:hint="eastAsia" w:ascii="仿宋" w:hAnsi="仿宋" w:eastAsia="仿宋" w:cs="仿宋"/>
          <w:spacing w:val="5"/>
          <w:sz w:val="31"/>
          <w:szCs w:val="31"/>
        </w:rPr>
      </w:pPr>
    </w:p>
    <w:p w14:paraId="46FDA33D">
      <w:pPr>
        <w:spacing w:before="231" w:line="222" w:lineRule="auto"/>
        <w:rPr>
          <w:rFonts w:hint="eastAsia" w:ascii="仿宋" w:hAnsi="仿宋" w:eastAsia="仿宋" w:cs="仿宋"/>
          <w:sz w:val="31"/>
          <w:szCs w:val="31"/>
        </w:rPr>
      </w:pPr>
    </w:p>
    <w:p w14:paraId="0BDBDB8D">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7E2793FA">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3EA1D298">
      <w:pPr>
        <w:pStyle w:val="8"/>
        <w:ind w:left="0" w:leftChars="0" w:firstLine="0"/>
        <w:rPr>
          <w:sz w:val="36"/>
          <w:szCs w:val="36"/>
        </w:rPr>
      </w:pPr>
    </w:p>
    <w:p w14:paraId="05B64F65">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77E06270">
      <w:pPr>
        <w:spacing w:line="600" w:lineRule="exact"/>
        <w:ind w:firstLine="640" w:firstLineChars="200"/>
        <w:rPr>
          <w:rFonts w:hint="eastAsia" w:ascii="楷体" w:hAnsi="楷体" w:eastAsia="楷体" w:cs="楷体"/>
          <w:sz w:val="32"/>
          <w:szCs w:val="32"/>
          <w:lang w:val="en-US" w:eastAsia="zh-CN"/>
        </w:rPr>
      </w:pPr>
      <w:permStart w:id="5" w:edGrp="everyone"/>
      <w:bookmarkStart w:id="4" w:name="PO_part1Responsibilities"/>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658D4A8C">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奈曼旗八仙筒镇人民政府具有党委和政府两种职能，党 委领导政府工作。主要是政治思想和方针政策的领导，干部 的选拔，考核和监督，经济和行政工作中重大问题的决策； 乡镇政府是基层国家行政机关，行使本行政区的行政职能</w:t>
      </w:r>
      <w:r>
        <w:rPr>
          <w:rFonts w:hint="eastAsia" w:ascii="Times New Roman" w:hAnsi="Times New Roman" w:eastAsia="仿宋_GB2312"/>
          <w:sz w:val="32"/>
          <w:szCs w:val="32"/>
          <w:lang w:eastAsia="zh-CN"/>
        </w:rPr>
        <w:t>。</w:t>
      </w:r>
    </w:p>
    <w:p w14:paraId="03456F9C">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14:paraId="5951599A">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贯彻党在农村牧区的各项方针政策，落实旗委、政 府的工作部署及本苏木镇党代会、人代会的决议。</w:t>
      </w:r>
    </w:p>
    <w:p w14:paraId="24FAC3CC">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2、贯彻落实乡村振兴战略有关政策措施。改善优化经 济环境，促进农村牧区经济社会发展，推进城镇化建设。</w:t>
      </w:r>
    </w:p>
    <w:p w14:paraId="4110D809">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3、推进农牧业经济结构调整和产业化步伐，加强生态  环境建设和农牧业基础设施建设，增强农牧业综合生产能力。</w:t>
      </w:r>
    </w:p>
    <w:p w14:paraId="595732E3">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4、加强农村牧区社会治安综合治理，开展普法宣传和 法律服务，化解社会矛盾和纠纷，维护农村牧区社会稳定。</w:t>
      </w:r>
    </w:p>
    <w:p w14:paraId="471328F1">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5、保障社会经济组织和农牧民的合法权益，组织引导 农牧民兴办各类专业合作经济组织。</w:t>
      </w:r>
    </w:p>
    <w:p w14:paraId="4BBD0723">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6、开展农牧民科技培训和创业就业技能培训，为农牧 民提供信息和科技服务，帮助转移农村牧区剩余劳动力。</w:t>
      </w:r>
    </w:p>
    <w:p w14:paraId="385EADBD">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7、开展文化医疗卫生和计划生育服务、发展农村牧区 文化、教育、卫生、计划生育、环境保护以及道路交通等公 益性事业。</w:t>
      </w:r>
    </w:p>
    <w:p w14:paraId="4F163094">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8、推进农村牧区养老保险和新型农村牧区合作医疗等 社会公益事业。</w:t>
      </w:r>
    </w:p>
    <w:p w14:paraId="6690D66A">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9、依照《村民委员会组织法》指导嘎查村委会和广大农牧民依法开展村民自治和自我教育、自我管理、自我服务。</w:t>
      </w:r>
    </w:p>
    <w:p w14:paraId="3C9B49AF">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10、负责履行自治区赋予苏木镇的行政许可、行政确认、 行政给付、行政处罚工作。</w:t>
      </w:r>
    </w:p>
    <w:p w14:paraId="66885831">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11、完成旗委、政府交办的其他任务</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4BBF68DE">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48BA3884">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bookmarkStart w:id="5" w:name="PO_part1Responsibilities1"/>
      <w:permStart w:id="6" w:edGrp="everyone"/>
      <w:r>
        <w:rPr>
          <w:rFonts w:hint="eastAsia" w:ascii="Times New Roman" w:hAnsi="Times New Roman" w:eastAsia="仿宋_GB2312"/>
          <w:sz w:val="32"/>
          <w:szCs w:val="32"/>
        </w:rPr>
        <w:t>内设机构包括包括奈曼旗八仙筒镇人民政府本级预算。</w:t>
      </w:r>
      <w:r>
        <w:rPr>
          <w:rFonts w:hint="eastAsia" w:ascii="Times New Roman" w:hAnsi="Times New Roman" w:eastAsia="仿宋_GB2312"/>
          <w:sz w:val="32"/>
          <w:szCs w:val="32"/>
        </w:rPr>
        <w:t>本部门无下属单位。</w:t>
      </w:r>
      <w:permEnd w:id="6"/>
      <w:r>
        <w:rPr>
          <w:rFonts w:hint="eastAsia" w:ascii="Times New Roman" w:hAnsi="Times New Roman" w:eastAsia="仿宋_GB2312"/>
          <w:sz w:val="11"/>
          <w:szCs w:val="11"/>
        </w:rPr>
        <w:t xml:space="preserve"> </w:t>
      </w:r>
      <w:bookmarkEnd w:id="5"/>
    </w:p>
    <w:p w14:paraId="4F176AE6">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奈曼旗八仙筒镇人民政府</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部门本级。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14F4107E">
      <w:pPr>
        <w:pStyle w:val="8"/>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5A10FEDB">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45AAF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086EE249">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06627945">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383CA46D">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04EEA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5A7D5692">
            <w:pPr>
              <w:spacing w:before="100" w:line="193" w:lineRule="auto"/>
              <w:ind w:firstLine="320" w:firstLineChars="100"/>
              <w:rPr>
                <w:rFonts w:ascii="Times New Roman" w:hAnsi="Times New Roman" w:eastAsia="Times New Roman" w:cs="Times New Roman"/>
                <w:sz w:val="32"/>
                <w:szCs w:val="32"/>
              </w:rPr>
            </w:pPr>
            <w:bookmarkStart w:id="9" w:name="PO_part1A2B2Table1"/>
            <w:permStart w:id="10" w:edGrp="everyone"/>
            <w:r>
              <w:rPr>
                <w:rFonts w:ascii="Times New Roman" w:hAnsi="Times New Roman" w:eastAsia="Times New Roman" w:cs="Times New Roman"/>
                <w:sz w:val="32"/>
                <w:szCs w:val="32"/>
              </w:rPr>
              <w:t>1</w:t>
            </w:r>
          </w:p>
        </w:tc>
        <w:tc>
          <w:tcPr>
            <w:tcW w:w="3258" w:type="dxa"/>
            <w:vAlign w:val="center"/>
          </w:tcPr>
          <w:p w14:paraId="0C19F865">
            <w:pPr>
              <w:spacing w:before="93" w:line="181" w:lineRule="auto"/>
              <w:ind w:left="114"/>
              <w:rPr>
                <w:rFonts w:hint="eastAsia" w:ascii="仿宋" w:hAnsi="仿宋" w:eastAsia="仿宋" w:cs="仿宋"/>
                <w:sz w:val="32"/>
                <w:szCs w:val="32"/>
              </w:rPr>
            </w:pPr>
            <w:r>
              <w:rPr>
                <w:rFonts w:hint="eastAsia" w:ascii="Times New Roman" w:hAnsi="Times New Roman" w:eastAsia="仿宋_GB2312"/>
                <w:sz w:val="32"/>
                <w:szCs w:val="32"/>
              </w:rPr>
              <w:t>奈曼旗八仙筒镇人民政府</w:t>
            </w:r>
            <w:r>
              <w:rPr>
                <w:rFonts w:ascii="仿宋" w:hAnsi="仿宋" w:eastAsia="仿宋" w:cs="仿宋"/>
                <w:spacing w:val="-86"/>
                <w:sz w:val="31"/>
                <w:szCs w:val="31"/>
              </w:rPr>
              <w:t xml:space="preserve"> </w:t>
            </w:r>
          </w:p>
        </w:tc>
        <w:tc>
          <w:tcPr>
            <w:tcW w:w="4602" w:type="dxa"/>
            <w:vAlign w:val="center"/>
          </w:tcPr>
          <w:p w14:paraId="2853A0DE">
            <w:pPr>
              <w:spacing w:before="48" w:line="214" w:lineRule="auto"/>
              <w:ind w:left="122"/>
              <w:rPr>
                <w:rFonts w:hint="eastAsia" w:ascii="仿宋" w:hAnsi="仿宋" w:eastAsia="仿宋" w:cs="仿宋"/>
                <w:sz w:val="32"/>
                <w:szCs w:val="32"/>
              </w:rPr>
            </w:pPr>
            <w:r>
              <w:rPr>
                <w:rFonts w:hint="eastAsia" w:ascii="Times New Roman" w:hAnsi="Times New Roman" w:eastAsia="仿宋_GB2312"/>
                <w:sz w:val="32"/>
                <w:szCs w:val="32"/>
              </w:rPr>
              <w:t>财政拨款的行政单位</w:t>
            </w:r>
          </w:p>
        </w:tc>
      </w:tr>
      <w:bookmarkEnd w:id="9"/>
      <w:permEnd w:id="10"/>
    </w:tbl>
    <w:p w14:paraId="37FA2D60">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36DF676B">
      <w:pPr>
        <w:spacing w:line="600" w:lineRule="exact"/>
        <w:ind w:firstLine="640" w:firstLineChars="200"/>
        <w:rPr>
          <w:rFonts w:hint="eastAsia" w:ascii="Times New Roman" w:hAnsi="Times New Roman" w:eastAsia="仿宋_GB2312"/>
          <w:sz w:val="32"/>
          <w:szCs w:val="32"/>
        </w:rPr>
      </w:pPr>
      <w:bookmarkStart w:id="10" w:name="PO_part1A2B3Responsibilities1"/>
      <w:permStart w:id="11" w:edGrp="everyone"/>
      <w:r>
        <w:rPr>
          <w:rFonts w:hint="eastAsia" w:ascii="Times New Roman" w:hAnsi="Times New Roman" w:eastAsia="仿宋_GB2312"/>
          <w:sz w:val="32"/>
          <w:szCs w:val="32"/>
        </w:rPr>
        <w:t>1.贯彻党在农村牧区的各项方针政策，落实旗委、政府 的工作部署及本苏木镇党代会、人代会的决议。</w:t>
      </w:r>
    </w:p>
    <w:p w14:paraId="4169494D">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2、贯彻落实乡村振兴战略有关政策措施。改善优化经 济环境，促进农村牧区经济社会发展，推进城镇化建设。</w:t>
      </w:r>
      <w:permEnd w:id="11"/>
    </w:p>
    <w:bookmarkEnd w:id="10"/>
    <w:p w14:paraId="45FFD9AB">
      <w:pPr>
        <w:spacing w:line="600" w:lineRule="exact"/>
        <w:jc w:val="center"/>
        <w:outlineLvl w:val="1"/>
        <w:rPr>
          <w:rFonts w:hint="eastAsia" w:ascii="方正小标宋简体" w:hAnsi="方正小标宋简体" w:eastAsia="方正小标宋简体" w:cs="方正小标宋简体"/>
          <w:sz w:val="36"/>
          <w:szCs w:val="36"/>
        </w:rPr>
      </w:pPr>
    </w:p>
    <w:p w14:paraId="516F541C">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7656A076">
      <w:pPr>
        <w:pStyle w:val="4"/>
        <w:spacing w:line="327" w:lineRule="auto"/>
        <w:rPr>
          <w:lang w:eastAsia="zh-CN"/>
        </w:rPr>
      </w:pPr>
    </w:p>
    <w:p w14:paraId="1DEB69F7">
      <w:pPr>
        <w:spacing w:line="600" w:lineRule="exact"/>
        <w:ind w:firstLine="640" w:firstLineChars="200"/>
        <w:outlineLvl w:val="2"/>
      </w:pPr>
      <w:r>
        <w:rPr>
          <w:rFonts w:hint="eastAsia" w:eastAsia="黑体" w:cs="黑体"/>
          <w:sz w:val="32"/>
          <w:szCs w:val="36"/>
        </w:rPr>
        <w:t>一、收支预算总体情况说明</w:t>
      </w:r>
    </w:p>
    <w:p w14:paraId="55BA5B69">
      <w:pPr>
        <w:spacing w:before="227" w:line="357" w:lineRule="auto"/>
        <w:ind w:left="11" w:firstLine="634"/>
        <w:rPr>
          <w:rFonts w:hint="eastAsia" w:ascii="仿宋" w:hAnsi="仿宋" w:eastAsia="仿宋" w:cs="仿宋"/>
          <w:sz w:val="31"/>
          <w:szCs w:val="31"/>
        </w:rPr>
      </w:pPr>
      <w:permStart w:id="12" w:edGrp="everyone"/>
      <w:bookmarkStart w:id="11" w:name="PO_part2AAmount"/>
      <w:r>
        <w:rPr>
          <w:rFonts w:hint="eastAsia" w:ascii="Times New Roman" w:hAnsi="Times New Roman" w:eastAsia="仿宋_GB2312"/>
          <w:sz w:val="32"/>
          <w:szCs w:val="32"/>
        </w:rPr>
        <w:t>奈曼旗八仙筒镇人民政府</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3406.72</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permStart w:id="14" w:edGrp="everyone"/>
      <w:bookmarkStart w:id="13" w:name="PO_part2AIncReason1"/>
      <w:r>
        <w:rPr>
          <w:rFonts w:hint="eastAsia" w:ascii="Times New Roman" w:hAnsi="Times New Roman" w:eastAsia="仿宋_GB2312"/>
          <w:sz w:val="32"/>
          <w:szCs w:val="32"/>
        </w:rPr>
        <w:t>增加70.46万元，增长2.11%</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6D512D1B">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3406.72</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08B4D89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5" w:name="PO_part2ABAmount2"/>
      <w:r>
        <w:rPr>
          <w:rFonts w:hint="eastAsia" w:ascii="Times New Roman" w:hAnsi="Times New Roman" w:eastAsia="仿宋_GB2312"/>
          <w:sz w:val="32"/>
          <w:szCs w:val="32"/>
        </w:rPr>
        <w:t>3406.72</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08F7866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bookmarkStart w:id="16" w:name="PO_part2ABAmount3"/>
      <w:permStart w:id="17" w:edGrp="everyone"/>
      <w:r>
        <w:rPr>
          <w:rFonts w:hint="eastAsia" w:ascii="Times New Roman" w:hAnsi="Times New Roman" w:eastAsia="仿宋_GB2312"/>
          <w:sz w:val="32"/>
          <w:szCs w:val="32"/>
        </w:rPr>
        <w:t>3406.72</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bookmarkStart w:id="17" w:name="PO_part2ABAmount4"/>
      <w:permStart w:id="18" w:edGrp="everyone"/>
      <w:r>
        <w:rPr>
          <w:rFonts w:hint="eastAsia" w:ascii="Times New Roman" w:hAnsi="Times New Roman" w:eastAsia="仿宋_GB2312"/>
          <w:sz w:val="32"/>
          <w:szCs w:val="32"/>
        </w:rPr>
        <w:t>增加70.46万元，增长2.11%</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19" w:edGrp="everyone"/>
      <w:r>
        <w:rPr>
          <w:rFonts w:ascii="Times New Roman" w:hAnsi="Times New Roman" w:eastAsia="Times New Roman" w:cs="Times New Roman"/>
          <w:spacing w:val="6"/>
          <w:sz w:val="31"/>
          <w:szCs w:val="31"/>
        </w:rPr>
        <w:t>2024</w:t>
      </w:r>
      <w:r>
        <w:rPr>
          <w:rFonts w:ascii="仿宋" w:hAnsi="仿宋" w:eastAsia="仿宋" w:cs="仿宋"/>
          <w:spacing w:val="6"/>
          <w:sz w:val="31"/>
          <w:szCs w:val="31"/>
        </w:rPr>
        <w:t>年</w:t>
      </w:r>
      <w:r>
        <w:rPr>
          <w:rFonts w:hint="eastAsia" w:ascii="仿宋" w:hAnsi="仿宋" w:eastAsia="仿宋" w:cs="仿宋"/>
          <w:spacing w:val="6"/>
          <w:sz w:val="31"/>
          <w:szCs w:val="31"/>
          <w:lang w:eastAsia="zh-CN"/>
        </w:rPr>
        <w:t>下半年新考入</w:t>
      </w:r>
      <w:r>
        <w:rPr>
          <w:rFonts w:hint="eastAsia" w:ascii="仿宋" w:hAnsi="仿宋" w:eastAsia="仿宋" w:cs="仿宋"/>
          <w:spacing w:val="6"/>
          <w:sz w:val="31"/>
          <w:szCs w:val="31"/>
          <w:lang w:val="en-US" w:eastAsia="zh-CN"/>
        </w:rPr>
        <w:t>8人，</w:t>
      </w:r>
      <w:r>
        <w:rPr>
          <w:rFonts w:ascii="仿宋" w:hAnsi="仿宋" w:eastAsia="仿宋" w:cs="仿宋"/>
          <w:spacing w:val="12"/>
          <w:sz w:val="31"/>
          <w:szCs w:val="31"/>
        </w:rPr>
        <w:t>增加人员</w:t>
      </w:r>
      <w:r>
        <w:rPr>
          <w:rFonts w:hint="eastAsia" w:ascii="仿宋" w:hAnsi="仿宋" w:eastAsia="仿宋" w:cs="仿宋"/>
          <w:spacing w:val="12"/>
          <w:sz w:val="31"/>
          <w:szCs w:val="31"/>
          <w:lang w:eastAsia="zh-CN"/>
        </w:rPr>
        <w:t>和公用经费</w:t>
      </w:r>
      <w:r>
        <w:rPr>
          <w:rFonts w:ascii="仿宋" w:hAnsi="仿宋" w:eastAsia="仿宋" w:cs="仿宋"/>
          <w:spacing w:val="12"/>
          <w:sz w:val="31"/>
          <w:szCs w:val="31"/>
        </w:rPr>
        <w:t>预算</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605EAE9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permStart w:id="21" w:edGrp="everyone"/>
      <w:bookmarkStart w:id="20" w:name="PO_part2ABAmount6"/>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bookmarkStart w:id="21" w:name="PO_part2ABReason2"/>
      <w:permStart w:id="22" w:edGrp="everyone"/>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38AF7D6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permStart w:id="24" w:edGrp="everyone"/>
      <w:bookmarkStart w:id="23" w:name="PO_part2ABAmount8"/>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5" w:edGrp="everyone"/>
      <w:bookmarkStart w:id="24"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1AB534E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5"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bookmarkStart w:id="27" w:name="PO_part2ABReason4"/>
      <w:permStart w:id="28" w:edGrp="everyone"/>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17588C8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4377464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1" w:name="PO_part2ABAmount24"/>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3" w:edGrp="everyone"/>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17250DF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bookmarkStart w:id="34" w:name="PO_part2ABAmount13"/>
      <w:permStart w:id="35" w:edGrp="everyone"/>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012BBA7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7"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15658F7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bookmarkStart w:id="40" w:name="PO_part2ABAmount17"/>
      <w:permStart w:id="41" w:edGrp="everyone"/>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57BBFB5D">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3" w:name="PO_part2ABAmount19"/>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5" w:edGrp="everyone"/>
      <w:bookmarkStart w:id="44" w:name="PO_part2ABAmount20"/>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6" w:edGrp="everyone"/>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5469779A">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3406.72</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17E34C9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3406.72</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4AFBC3E6">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（1）一般公共服务（类）支出1807.33万元，主要用于：</w:t>
      </w:r>
      <w:r>
        <w:rPr>
          <w:rFonts w:hint="eastAsia" w:ascii="Times New Roman" w:hAnsi="Times New Roman" w:eastAsia="仿宋_GB2312"/>
          <w:sz w:val="32"/>
          <w:szCs w:val="32"/>
          <w:lang w:eastAsia="zh-CN"/>
        </w:rPr>
        <w:t>行政人员和事业人员工资福利支出</w:t>
      </w:r>
      <w:r>
        <w:rPr>
          <w:rFonts w:hint="eastAsia" w:ascii="Times New Roman" w:hAnsi="Times New Roman" w:eastAsia="仿宋_GB2312"/>
          <w:sz w:val="32"/>
          <w:szCs w:val="32"/>
        </w:rPr>
        <w:t>；与上年相比减少94.83万元，下降4.99%，主要原因是：</w:t>
      </w:r>
      <w:r>
        <w:rPr>
          <w:rFonts w:hint="eastAsia" w:ascii="Times New Roman" w:hAnsi="Times New Roman" w:eastAsia="仿宋_GB2312"/>
          <w:sz w:val="32"/>
          <w:szCs w:val="32"/>
          <w:lang w:eastAsia="zh-CN"/>
        </w:rPr>
        <w:t>年初本级项目特定目标项目预算减少，今年不涉及此项预算。</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（2）社会保障和就业（类）支出430.49万元，主要用于：</w:t>
      </w:r>
      <w:r>
        <w:rPr>
          <w:rFonts w:hint="eastAsia" w:ascii="Times New Roman" w:hAnsi="Times New Roman" w:eastAsia="仿宋_GB2312"/>
          <w:sz w:val="32"/>
          <w:szCs w:val="32"/>
          <w:lang w:eastAsia="zh-CN"/>
        </w:rPr>
        <w:t>行政人员和事业人员社会保障缴费涉及失业保险，养老保险，职业年金等</w:t>
      </w:r>
      <w:r>
        <w:rPr>
          <w:rFonts w:hint="eastAsia" w:ascii="Times New Roman" w:hAnsi="Times New Roman" w:eastAsia="仿宋_GB2312"/>
          <w:sz w:val="32"/>
          <w:szCs w:val="32"/>
        </w:rPr>
        <w:t>；与上年相比增加24.40万元，增长6.01%，主要原因是：</w:t>
      </w:r>
      <w:r>
        <w:rPr>
          <w:rFonts w:hint="eastAsia" w:ascii="Times New Roman" w:hAnsi="Times New Roman" w:eastAsia="仿宋_GB2312"/>
          <w:sz w:val="32"/>
          <w:szCs w:val="32"/>
          <w:lang w:eastAsia="zh-CN"/>
        </w:rPr>
        <w:t>新考录人员</w:t>
      </w:r>
      <w:r>
        <w:rPr>
          <w:rFonts w:hint="eastAsia" w:ascii="仿宋" w:hAnsi="仿宋" w:eastAsia="仿宋" w:cs="仿宋"/>
          <w:spacing w:val="6"/>
          <w:sz w:val="31"/>
          <w:szCs w:val="31"/>
          <w:lang w:val="en-US" w:eastAsia="zh-CN"/>
        </w:rPr>
        <w:t>8人，</w:t>
      </w:r>
      <w:r>
        <w:rPr>
          <w:rFonts w:ascii="仿宋" w:hAnsi="仿宋" w:eastAsia="仿宋" w:cs="仿宋"/>
          <w:spacing w:val="12"/>
          <w:sz w:val="31"/>
          <w:szCs w:val="31"/>
        </w:rPr>
        <w:t>增加人员</w:t>
      </w:r>
      <w:r>
        <w:rPr>
          <w:rFonts w:hint="eastAsia" w:ascii="仿宋" w:hAnsi="仿宋" w:eastAsia="仿宋" w:cs="仿宋"/>
          <w:spacing w:val="12"/>
          <w:sz w:val="31"/>
          <w:szCs w:val="31"/>
          <w:lang w:eastAsia="zh-CN"/>
        </w:rPr>
        <w:t>社会保障基数</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（3）卫生健康（类）支出80.04万元，主要用于：</w:t>
      </w:r>
      <w:r>
        <w:rPr>
          <w:rFonts w:hint="eastAsia" w:ascii="Times New Roman" w:hAnsi="Times New Roman" w:eastAsia="仿宋_GB2312"/>
          <w:sz w:val="32"/>
          <w:szCs w:val="32"/>
          <w:lang w:eastAsia="zh-CN"/>
        </w:rPr>
        <w:t>行政人员和事业人员医疗保险</w:t>
      </w:r>
      <w:r>
        <w:rPr>
          <w:rFonts w:hint="eastAsia" w:ascii="Times New Roman" w:hAnsi="Times New Roman" w:eastAsia="仿宋_GB2312"/>
          <w:sz w:val="32"/>
          <w:szCs w:val="32"/>
        </w:rPr>
        <w:t>；与上年相比增加9.81万元，增长13.97%，主要原因是：</w:t>
      </w:r>
      <w:r>
        <w:rPr>
          <w:rFonts w:hint="eastAsia" w:ascii="Times New Roman" w:hAnsi="Times New Roman" w:eastAsia="仿宋_GB2312"/>
          <w:sz w:val="32"/>
          <w:szCs w:val="32"/>
          <w:lang w:eastAsia="zh-CN"/>
        </w:rPr>
        <w:t>新考录人员</w:t>
      </w:r>
      <w:r>
        <w:rPr>
          <w:rFonts w:hint="eastAsia" w:ascii="仿宋" w:hAnsi="仿宋" w:eastAsia="仿宋" w:cs="仿宋"/>
          <w:spacing w:val="6"/>
          <w:sz w:val="31"/>
          <w:szCs w:val="31"/>
          <w:lang w:val="en-US" w:eastAsia="zh-CN"/>
        </w:rPr>
        <w:t>8人，</w:t>
      </w:r>
      <w:r>
        <w:rPr>
          <w:rFonts w:ascii="仿宋" w:hAnsi="仿宋" w:eastAsia="仿宋" w:cs="仿宋"/>
          <w:spacing w:val="12"/>
          <w:sz w:val="31"/>
          <w:szCs w:val="31"/>
        </w:rPr>
        <w:t>增加人员</w:t>
      </w:r>
      <w:r>
        <w:rPr>
          <w:rFonts w:hint="eastAsia" w:ascii="仿宋" w:hAnsi="仿宋" w:eastAsia="仿宋" w:cs="仿宋"/>
          <w:spacing w:val="12"/>
          <w:sz w:val="31"/>
          <w:szCs w:val="31"/>
          <w:lang w:eastAsia="zh-CN"/>
        </w:rPr>
        <w:t>经费基数</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（4）农林水（类）支出976.14万元，主要用于：</w:t>
      </w:r>
      <w:r>
        <w:rPr>
          <w:rFonts w:hint="eastAsia" w:ascii="Times New Roman" w:hAnsi="Times New Roman" w:eastAsia="仿宋_GB2312"/>
          <w:sz w:val="32"/>
          <w:szCs w:val="32"/>
          <w:lang w:eastAsia="zh-CN"/>
        </w:rPr>
        <w:t>嘎查村村级运转经费，村干部工资，党组织活动经费等</w:t>
      </w:r>
      <w:r>
        <w:rPr>
          <w:rFonts w:hint="eastAsia" w:ascii="Times New Roman" w:hAnsi="Times New Roman" w:eastAsia="仿宋_GB2312"/>
          <w:sz w:val="32"/>
          <w:szCs w:val="32"/>
        </w:rPr>
        <w:t>；与上年相比增加124.74万元，增长14.65%，主要原因是：</w:t>
      </w:r>
      <w:r>
        <w:rPr>
          <w:rFonts w:hint="eastAsia" w:ascii="Times New Roman" w:hAnsi="Times New Roman" w:eastAsia="仿宋_GB2312"/>
          <w:sz w:val="32"/>
          <w:szCs w:val="32"/>
          <w:lang w:eastAsia="zh-CN"/>
        </w:rPr>
        <w:t>村干部生活补贴普调，增加支出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（5）住房保障（类）支出112.72万元，主要用于：</w:t>
      </w:r>
      <w:r>
        <w:rPr>
          <w:rFonts w:hint="eastAsia" w:ascii="Times New Roman" w:hAnsi="Times New Roman" w:eastAsia="仿宋_GB2312"/>
          <w:sz w:val="32"/>
          <w:szCs w:val="32"/>
          <w:lang w:eastAsia="zh-CN"/>
        </w:rPr>
        <w:t>行政人员和事业人员住房公积金缴费</w:t>
      </w:r>
      <w:r>
        <w:rPr>
          <w:rFonts w:hint="eastAsia" w:ascii="Times New Roman" w:hAnsi="Times New Roman" w:eastAsia="仿宋_GB2312"/>
          <w:sz w:val="32"/>
          <w:szCs w:val="32"/>
        </w:rPr>
        <w:t>；与上年相比增加6.34万元，增长5.96%，主要原因是：</w:t>
      </w:r>
      <w:r>
        <w:rPr>
          <w:rFonts w:hint="eastAsia" w:ascii="Times New Roman" w:hAnsi="Times New Roman" w:eastAsia="仿宋_GB2312"/>
          <w:sz w:val="32"/>
          <w:szCs w:val="32"/>
          <w:lang w:eastAsia="zh-CN"/>
        </w:rPr>
        <w:t>新考录人员</w:t>
      </w:r>
      <w:r>
        <w:rPr>
          <w:rFonts w:hint="eastAsia" w:ascii="仿宋" w:hAnsi="仿宋" w:eastAsia="仿宋" w:cs="仿宋"/>
          <w:spacing w:val="6"/>
          <w:sz w:val="31"/>
          <w:szCs w:val="31"/>
          <w:lang w:val="en-US" w:eastAsia="zh-CN"/>
        </w:rPr>
        <w:t>8人，</w:t>
      </w:r>
      <w:r>
        <w:rPr>
          <w:rFonts w:ascii="仿宋" w:hAnsi="仿宋" w:eastAsia="仿宋" w:cs="仿宋"/>
          <w:spacing w:val="12"/>
          <w:sz w:val="31"/>
          <w:szCs w:val="31"/>
        </w:rPr>
        <w:t>增加人员</w:t>
      </w:r>
      <w:r>
        <w:rPr>
          <w:rFonts w:hint="eastAsia" w:ascii="仿宋" w:hAnsi="仿宋" w:eastAsia="仿宋" w:cs="仿宋"/>
          <w:spacing w:val="12"/>
          <w:sz w:val="31"/>
          <w:szCs w:val="31"/>
          <w:lang w:eastAsia="zh-CN"/>
        </w:rPr>
        <w:t>经费基数。</w:t>
      </w:r>
      <w:permEnd w:id="49"/>
      <w:r>
        <w:rPr>
          <w:rFonts w:hint="eastAsia" w:ascii="Times New Roman" w:hAnsi="Times New Roman" w:eastAsia="仿宋_GB2312"/>
          <w:sz w:val="11"/>
          <w:szCs w:val="11"/>
        </w:rPr>
        <w:t xml:space="preserve"> </w:t>
      </w:r>
      <w:bookmarkEnd w:id="48"/>
    </w:p>
    <w:p w14:paraId="46551C39">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permStart w:id="51" w:edGrp="everyone"/>
      <w:bookmarkStart w:id="50" w:name="PO_part2ABAmount26"/>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2" w:edGrp="everyone"/>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4221E5C9">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1A479877">
      <w:pPr>
        <w:spacing w:line="600" w:lineRule="exact"/>
        <w:ind w:firstLine="640" w:firstLineChars="200"/>
        <w:rPr>
          <w:rFonts w:ascii="Times New Roman" w:hAnsi="Times New Roman" w:eastAsia="仿宋_GB2312"/>
          <w:sz w:val="32"/>
          <w:szCs w:val="32"/>
        </w:rPr>
      </w:pPr>
      <w:bookmarkStart w:id="52" w:name="PO_part2A1Amount1"/>
      <w:permStart w:id="53" w:edGrp="everyone"/>
      <w:r>
        <w:rPr>
          <w:rFonts w:hint="eastAsia" w:ascii="Times New Roman" w:hAnsi="Times New Roman" w:eastAsia="仿宋_GB2312"/>
          <w:sz w:val="32"/>
          <w:szCs w:val="32"/>
        </w:rPr>
        <w:t>奈曼旗八仙筒镇人民政府</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3406.72</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bookmarkStart w:id="54" w:name="PO_part2A1Amount3"/>
      <w:permStart w:id="55" w:edGrp="everyone"/>
      <w:r>
        <w:rPr>
          <w:rFonts w:hint="eastAsia" w:ascii="Times New Roman" w:hAnsi="Times New Roman" w:eastAsia="仿宋_GB2312"/>
          <w:sz w:val="32"/>
          <w:szCs w:val="32"/>
        </w:rPr>
        <w:t>3406.72</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bookmarkStart w:id="55" w:name="PO_part2A1Amount4"/>
      <w:permStart w:id="56" w:edGrp="everyone"/>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1250351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permStart w:id="57" w:edGrp="everyone"/>
      <w:bookmarkStart w:id="56" w:name="PO_part2A1Amount5"/>
      <w:r>
        <w:rPr>
          <w:rFonts w:hint="eastAsia" w:ascii="Times New Roman" w:hAnsi="Times New Roman" w:eastAsia="仿宋_GB2312"/>
          <w:sz w:val="32"/>
          <w:szCs w:val="32"/>
        </w:rPr>
        <w:t>3406.72</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5DA5590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permStart w:id="59" w:edGrp="everyone"/>
      <w:bookmarkStart w:id="58" w:name="PO_part2A1Amount7"/>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permStart w:id="60" w:edGrp="everyone"/>
      <w:bookmarkStart w:id="59"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74EBED4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permStart w:id="61" w:edGrp="everyone"/>
      <w:bookmarkStart w:id="60" w:name="PO_part2A1Amount9"/>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2F0DEA1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73A69CB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72DDDA7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bookmarkStart w:id="66" w:name="PO_part2A1Amount15"/>
      <w:permStart w:id="67" w:edGrp="everyone"/>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683651E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69" w:edGrp="everyone"/>
      <w:bookmarkStart w:id="68" w:name="PO_part2A1Amount17"/>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70" w:edGrp="everyone"/>
      <w:bookmarkStart w:id="69" w:name="PO_part2A1Amount18"/>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43D45BB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72" w:edGrp="everyone"/>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23BF259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4" w:edGrp="everyone"/>
      <w:bookmarkStart w:id="73" w:name="PO_part2A1Amount22"/>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2A2EFC7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3A51F87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77" w:edGrp="everyone"/>
      <w:bookmarkStart w:id="76" w:name="PO_part2A1Amount25"/>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24ABA66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permStart w:id="80" w:edGrp="everyone"/>
      <w:bookmarkStart w:id="79" w:name="PO_part2A1Amount28"/>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50E8A84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permStart w:id="82" w:edGrp="everyone"/>
      <w:bookmarkStart w:id="81" w:name="PO_part2A1Amount30"/>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7CD1129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permStart w:id="84" w:edGrp="everyone"/>
      <w:bookmarkStart w:id="83" w:name="PO_part2A1Amount32"/>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1A742A98">
      <w:pPr>
        <w:pStyle w:val="4"/>
        <w:spacing w:line="250" w:lineRule="auto"/>
      </w:pPr>
    </w:p>
    <w:p w14:paraId="2EE345FC">
      <w:pPr>
        <w:spacing w:before="101" w:line="222" w:lineRule="auto"/>
        <w:jc w:val="center"/>
        <w:rPr>
          <w:rFonts w:hint="eastAsia" w:ascii="仿宋" w:hAnsi="仿宋" w:eastAsia="仿宋" w:cs="仿宋"/>
          <w:sz w:val="11"/>
          <w:szCs w:val="11"/>
        </w:rPr>
      </w:pPr>
      <w:bookmarkStart w:id="84" w:name="PO_part2A1Table1"/>
      <w:permStart w:id="85" w:edGrp="everyone"/>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6FA9AC56">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315F4CD6">
      <w:pPr>
        <w:spacing w:line="600" w:lineRule="exact"/>
        <w:ind w:firstLine="640" w:firstLineChars="200"/>
        <w:rPr>
          <w:rFonts w:ascii="Times New Roman" w:hAnsi="Times New Roman" w:eastAsia="仿宋_GB2312"/>
          <w:sz w:val="32"/>
          <w:szCs w:val="32"/>
        </w:rPr>
      </w:pPr>
      <w:permStart w:id="86" w:edGrp="everyone"/>
      <w:bookmarkStart w:id="85" w:name="PO_part2A2Amount1"/>
      <w:r>
        <w:rPr>
          <w:rFonts w:hint="eastAsia" w:ascii="Times New Roman" w:hAnsi="Times New Roman" w:eastAsia="仿宋_GB2312"/>
          <w:sz w:val="32"/>
          <w:szCs w:val="32"/>
        </w:rPr>
        <w:t>奈曼旗八仙筒镇人民政府</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permStart w:id="87" w:edGrp="everyone"/>
      <w:bookmarkStart w:id="86" w:name="PO_part2A2Amount2"/>
      <w:r>
        <w:rPr>
          <w:rFonts w:hint="eastAsia" w:ascii="Times New Roman" w:hAnsi="Times New Roman" w:eastAsia="仿宋_GB2312"/>
          <w:sz w:val="32"/>
          <w:szCs w:val="32"/>
        </w:rPr>
        <w:t>3406.72</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01AC630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2430.58</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71.35</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78345289">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permStart w:id="90" w:edGrp="everyone"/>
      <w:bookmarkStart w:id="89" w:name="PO_part2A2Amount5"/>
      <w:r>
        <w:rPr>
          <w:rFonts w:hint="eastAsia" w:ascii="Times New Roman" w:hAnsi="Times New Roman" w:eastAsia="仿宋_GB2312"/>
          <w:sz w:val="32"/>
          <w:szCs w:val="32"/>
        </w:rPr>
        <w:t>976.14</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28.65</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4C3EA93F">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59DC0DCE">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4FAAC2E3">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793394EF">
      <w:pPr>
        <w:pStyle w:val="4"/>
        <w:spacing w:line="248" w:lineRule="auto"/>
      </w:pPr>
    </w:p>
    <w:p w14:paraId="1BEE8807">
      <w:pPr>
        <w:spacing w:before="102" w:line="222" w:lineRule="auto"/>
        <w:jc w:val="center"/>
        <w:rPr>
          <w:rFonts w:eastAsia="仿宋"/>
        </w:rPr>
      </w:pPr>
      <w:permStart w:id="98" w:edGrp="everyone"/>
      <w:bookmarkStart w:id="97" w:name="PO_part2A2Table1"/>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4F2BBFB2">
      <w:pPr>
        <w:pStyle w:val="4"/>
        <w:spacing w:line="272" w:lineRule="auto"/>
      </w:pPr>
    </w:p>
    <w:p w14:paraId="08A304BA">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3D7A41D8">
      <w:pPr>
        <w:spacing w:line="600" w:lineRule="exact"/>
        <w:ind w:firstLine="640" w:firstLineChars="200"/>
        <w:rPr>
          <w:rFonts w:ascii="Times New Roman" w:hAnsi="Times New Roman" w:eastAsia="仿宋_GB2312"/>
          <w:sz w:val="32"/>
          <w:szCs w:val="32"/>
        </w:rPr>
      </w:pPr>
      <w:permStart w:id="99" w:edGrp="everyone"/>
      <w:bookmarkStart w:id="98" w:name="PO_part2A3Amount1"/>
      <w:r>
        <w:rPr>
          <w:rFonts w:hint="eastAsia" w:ascii="Times New Roman" w:hAnsi="Times New Roman" w:eastAsia="仿宋_GB2312"/>
          <w:sz w:val="32"/>
          <w:szCs w:val="32"/>
        </w:rPr>
        <w:t>奈曼旗八仙筒镇人民政府</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3406.72</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增加70.46万元，增长2.11%</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2" w:edGrp="everyone"/>
      <w:r>
        <w:rPr>
          <w:rFonts w:hint="eastAsia" w:ascii="Times New Roman" w:hAnsi="Times New Roman" w:eastAsia="仿宋_GB2312"/>
          <w:sz w:val="32"/>
          <w:szCs w:val="32"/>
        </w:rPr>
        <w:t>2</w:t>
      </w:r>
      <w:r>
        <w:rPr>
          <w:rFonts w:hint="eastAsia" w:ascii="Times New Roman" w:hAnsi="Times New Roman" w:eastAsia="仿宋_GB2312"/>
          <w:sz w:val="32"/>
          <w:szCs w:val="32"/>
        </w:rPr>
        <w:t>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w:t>
      </w:r>
      <w:r>
        <w:rPr>
          <w:rFonts w:hint="eastAsia" w:ascii="Times New Roman" w:hAnsi="Times New Roman" w:eastAsia="仿宋_GB2312"/>
          <w:sz w:val="32"/>
          <w:szCs w:val="32"/>
        </w:rPr>
        <w:t>增加人员</w:t>
      </w:r>
      <w:r>
        <w:rPr>
          <w:rFonts w:hint="eastAsia" w:ascii="Times New Roman" w:hAnsi="Times New Roman" w:eastAsia="仿宋_GB2312"/>
          <w:sz w:val="32"/>
          <w:szCs w:val="32"/>
          <w:lang w:eastAsia="zh-CN"/>
        </w:rPr>
        <w:t>和公用经费</w:t>
      </w:r>
      <w:r>
        <w:rPr>
          <w:rFonts w:hint="eastAsia" w:ascii="Times New Roman" w:hAnsi="Times New Roman" w:eastAsia="仿宋_GB2312"/>
          <w:sz w:val="32"/>
          <w:szCs w:val="32"/>
        </w:rPr>
        <w:t>预算</w:t>
      </w:r>
      <w:r>
        <w:rPr>
          <w:rFonts w:hint="eastAsia" w:ascii="Times New Roman" w:hAnsi="Times New Roman" w:eastAsia="仿宋_GB2312"/>
          <w:sz w:val="32"/>
          <w:szCs w:val="32"/>
          <w:lang w:eastAsia="zh-CN"/>
        </w:rPr>
        <w:t>收入</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3406.72</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04" w:edGrp="everyone"/>
      <w:bookmarkStart w:id="103" w:name="PO_part2A3Reason3"/>
      <w:r>
        <w:rPr>
          <w:rFonts w:hint="eastAsia" w:ascii="Times New Roman" w:hAnsi="Times New Roman" w:eastAsia="仿宋_GB2312"/>
          <w:sz w:val="32"/>
          <w:szCs w:val="32"/>
        </w:rPr>
        <w:t>增加70.46万元，增长2.11%</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5" w:edGrp="everyone"/>
      <w:bookmarkStart w:id="104" w:name="PO_part2A3Reason4"/>
      <w:r>
        <w:rPr>
          <w:rFonts w:hint="eastAsia" w:ascii="Times New Roman" w:hAnsi="Times New Roman" w:eastAsia="仿宋_GB2312"/>
          <w:sz w:val="32"/>
          <w:szCs w:val="32"/>
        </w:rPr>
        <w:t>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w:t>
      </w:r>
      <w:r>
        <w:rPr>
          <w:rFonts w:hint="eastAsia" w:ascii="Times New Roman" w:hAnsi="Times New Roman" w:eastAsia="仿宋_GB2312"/>
          <w:sz w:val="32"/>
          <w:szCs w:val="32"/>
        </w:rPr>
        <w:t>增加人员</w:t>
      </w:r>
      <w:r>
        <w:rPr>
          <w:rFonts w:hint="eastAsia" w:ascii="Times New Roman" w:hAnsi="Times New Roman" w:eastAsia="仿宋_GB2312"/>
          <w:sz w:val="32"/>
          <w:szCs w:val="32"/>
          <w:lang w:eastAsia="zh-CN"/>
        </w:rPr>
        <w:t>和公用经费</w:t>
      </w:r>
      <w:r>
        <w:rPr>
          <w:rFonts w:hint="eastAsia" w:ascii="Times New Roman" w:hAnsi="Times New Roman" w:eastAsia="仿宋_GB2312"/>
          <w:sz w:val="32"/>
          <w:szCs w:val="32"/>
        </w:rPr>
        <w:t>预算</w:t>
      </w:r>
      <w:r>
        <w:rPr>
          <w:rFonts w:hint="eastAsia" w:ascii="Times New Roman" w:hAnsi="Times New Roman" w:eastAsia="仿宋_GB2312"/>
          <w:sz w:val="32"/>
          <w:szCs w:val="32"/>
          <w:lang w:eastAsia="zh-CN"/>
        </w:rPr>
        <w:t>支出</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49A47A51">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24BC46C0">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奈曼旗八仙筒镇人民政府</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3406.72</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08" w:edGrp="everyone"/>
      <w:bookmarkStart w:id="107" w:name="PO_part2A4Reason1"/>
      <w:r>
        <w:rPr>
          <w:rFonts w:hint="eastAsia" w:ascii="Times New Roman" w:hAnsi="Times New Roman" w:eastAsia="仿宋_GB2312"/>
          <w:sz w:val="32"/>
          <w:szCs w:val="32"/>
        </w:rPr>
        <w:t>比上年度增加70.46万元，增长2.11%</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rPr>
        <w:t>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w:t>
      </w:r>
      <w:r>
        <w:rPr>
          <w:rFonts w:hint="eastAsia" w:ascii="Times New Roman" w:hAnsi="Times New Roman" w:eastAsia="仿宋_GB2312"/>
          <w:sz w:val="32"/>
          <w:szCs w:val="32"/>
        </w:rPr>
        <w:t>增加人员</w:t>
      </w:r>
      <w:r>
        <w:rPr>
          <w:rFonts w:hint="eastAsia" w:ascii="Times New Roman" w:hAnsi="Times New Roman" w:eastAsia="仿宋_GB2312"/>
          <w:sz w:val="32"/>
          <w:szCs w:val="32"/>
          <w:lang w:eastAsia="zh-CN"/>
        </w:rPr>
        <w:t>和公用经费</w:t>
      </w:r>
      <w:r>
        <w:rPr>
          <w:rFonts w:hint="eastAsia" w:ascii="Times New Roman" w:hAnsi="Times New Roman" w:eastAsia="仿宋_GB2312"/>
          <w:sz w:val="32"/>
          <w:szCs w:val="32"/>
        </w:rPr>
        <w:t>预算</w:t>
      </w:r>
      <w:r>
        <w:rPr>
          <w:rFonts w:hint="eastAsia" w:ascii="Times New Roman" w:hAnsi="Times New Roman" w:eastAsia="仿宋_GB2312"/>
          <w:sz w:val="32"/>
          <w:szCs w:val="32"/>
          <w:lang w:eastAsia="zh-CN"/>
        </w:rPr>
        <w:t>支出</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677A2206">
      <w:pPr>
        <w:spacing w:line="600" w:lineRule="exact"/>
        <w:ind w:firstLine="643" w:firstLineChars="200"/>
        <w:rPr>
          <w:rFonts w:hint="eastAsia" w:ascii="仿宋" w:hAnsi="仿宋" w:eastAsia="仿宋" w:cs="仿宋"/>
          <w:spacing w:val="-13"/>
          <w:sz w:val="31"/>
          <w:szCs w:val="31"/>
        </w:rPr>
      </w:pPr>
      <w:bookmarkStart w:id="109" w:name="PO_part2A4Amount3"/>
      <w:permStart w:id="110" w:edGrp="everyone"/>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一般公共服务类年初预算数为1807.33万元，与上年度相比减少94.83万元。其中：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1.政府办公厅（室）及相关机构事务（款）行政运行（项）。年初预算931.71万元，与上年相比增加48.94万元，增长5.54%，变动原因：2024年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行政人员，</w:t>
      </w:r>
      <w:r>
        <w:rPr>
          <w:rFonts w:hint="eastAsia" w:ascii="Times New Roman" w:hAnsi="Times New Roman" w:eastAsia="仿宋_GB2312"/>
          <w:sz w:val="32"/>
          <w:szCs w:val="32"/>
        </w:rPr>
        <w:t>增加人员</w:t>
      </w:r>
      <w:r>
        <w:rPr>
          <w:rFonts w:hint="eastAsia" w:ascii="Times New Roman" w:hAnsi="Times New Roman" w:eastAsia="仿宋_GB2312"/>
          <w:sz w:val="32"/>
          <w:szCs w:val="32"/>
          <w:lang w:eastAsia="zh-CN"/>
        </w:rPr>
        <w:t>和公用经费</w:t>
      </w:r>
      <w:r>
        <w:rPr>
          <w:rFonts w:hint="eastAsia" w:ascii="Times New Roman" w:hAnsi="Times New Roman" w:eastAsia="仿宋_GB2312"/>
          <w:sz w:val="32"/>
          <w:szCs w:val="32"/>
        </w:rPr>
        <w:t>预算</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2.政府办公厅（室）及相关机构事务（款）事业运行（项）。年初预算875.63万元，与上年度相比减少29.97万元，下降3.31%，变动原因：</w:t>
      </w:r>
      <w:r>
        <w:rPr>
          <w:rFonts w:hint="eastAsia" w:ascii="Times New Roman" w:hAnsi="Times New Roman" w:eastAsia="仿宋_GB2312"/>
          <w:sz w:val="32"/>
          <w:szCs w:val="32"/>
          <w:lang w:eastAsia="zh-CN"/>
        </w:rPr>
        <w:t>事业人员退休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人，调出</w:t>
      </w:r>
      <w:r>
        <w:rPr>
          <w:rFonts w:hint="eastAsia" w:ascii="Times New Roman" w:hAnsi="Times New Roman" w:eastAsia="仿宋_GB2312"/>
          <w:sz w:val="32"/>
          <w:szCs w:val="32"/>
          <w:lang w:val="en-US" w:eastAsia="zh-CN"/>
        </w:rPr>
        <w:t>2人，</w:t>
      </w:r>
      <w:r>
        <w:rPr>
          <w:rFonts w:hint="eastAsia" w:ascii="Times New Roman" w:hAnsi="Times New Roman" w:eastAsia="仿宋_GB2312"/>
          <w:sz w:val="32"/>
          <w:szCs w:val="32"/>
          <w:lang w:eastAsia="zh-CN"/>
        </w:rPr>
        <w:t>减少人员经费和公用经费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3.一般公共服务支出（款）其他政府办公厅(室)及相关机构事务支出（项）。年初预算0.00万元，与上年度相比减少113.8万元，下降100.00%，变动原因：</w:t>
      </w:r>
      <w:r>
        <w:rPr>
          <w:rFonts w:hint="eastAsia" w:ascii="Times New Roman" w:hAnsi="Times New Roman" w:eastAsia="仿宋_GB2312"/>
          <w:sz w:val="32"/>
          <w:szCs w:val="32"/>
          <w:lang w:eastAsia="zh-CN"/>
        </w:rPr>
        <w:t>年初本级项目特定目标项目预算减少，今年不涉及此项预算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社会保障和就业类年初预算数为430.49万元，与上年度相比增加24.40万元。其中：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1.行政事业单位养老支出（款）行政单位离退休（项）。年初预算57.90万元，与上年相比增加3.60万元，增长6.63%，变动原因：</w:t>
      </w:r>
      <w:r>
        <w:rPr>
          <w:rFonts w:hint="eastAsia" w:ascii="Times New Roman" w:hAnsi="Times New Roman" w:eastAsia="仿宋_GB2312"/>
          <w:sz w:val="32"/>
          <w:szCs w:val="32"/>
          <w:lang w:eastAsia="zh-CN"/>
        </w:rPr>
        <w:t>行政退休</w:t>
      </w:r>
      <w:r>
        <w:rPr>
          <w:rFonts w:hint="eastAsia" w:ascii="Times New Roman" w:hAnsi="Times New Roman" w:eastAsia="仿宋_GB2312"/>
          <w:sz w:val="32"/>
          <w:szCs w:val="32"/>
          <w:lang w:val="en-US" w:eastAsia="zh-CN"/>
        </w:rPr>
        <w:t>3人，退休费项增加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2.行政事业单位养老支出（款）机关事业单位基本养老保险缴费支出（项）。年初预算180.35万元，与上年相比增加10.15万元，增长5.96%，变动原因：2024年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w:t>
      </w:r>
      <w:r>
        <w:rPr>
          <w:rFonts w:hint="eastAsia" w:ascii="Times New Roman" w:hAnsi="Times New Roman" w:eastAsia="仿宋_GB2312"/>
          <w:sz w:val="32"/>
          <w:szCs w:val="32"/>
        </w:rPr>
        <w:t>增加</w:t>
      </w:r>
      <w:r>
        <w:rPr>
          <w:rFonts w:hint="eastAsia" w:ascii="Times New Roman" w:hAnsi="Times New Roman" w:eastAsia="仿宋_GB2312"/>
          <w:sz w:val="32"/>
          <w:szCs w:val="32"/>
        </w:rPr>
        <w:t>基本养老保险缴费</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3.行政事业单位养老支出（款）机关事业单位职业年金缴费支出（项）。年初预算90.17万元，与上年相比增加5.07万元，增长5.96%，变动原因：2024年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w:t>
      </w:r>
      <w:r>
        <w:rPr>
          <w:rFonts w:hint="eastAsia" w:ascii="Times New Roman" w:hAnsi="Times New Roman" w:eastAsia="仿宋_GB2312"/>
          <w:sz w:val="32"/>
          <w:szCs w:val="32"/>
        </w:rPr>
        <w:t>增加</w:t>
      </w:r>
      <w:r>
        <w:rPr>
          <w:rFonts w:hint="eastAsia" w:ascii="Times New Roman" w:hAnsi="Times New Roman" w:eastAsia="仿宋_GB2312"/>
          <w:sz w:val="32"/>
          <w:szCs w:val="32"/>
        </w:rPr>
        <w:t>职业年金缴费支出。</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4.其他社会保障和就业支出（款）其他社会保障和就业支出（项）。年初预算102.06万元，与上年相比增加5.59万元，增长5.79%，变动原因：2024年</w:t>
      </w:r>
      <w:r>
        <w:rPr>
          <w:rFonts w:hint="eastAsia" w:ascii="Times New Roman" w:hAnsi="Times New Roman" w:eastAsia="仿宋_GB2312"/>
          <w:sz w:val="32"/>
          <w:szCs w:val="32"/>
          <w:lang w:eastAsia="zh-CN"/>
        </w:rPr>
        <w:t>下半年新考入</w:t>
      </w:r>
      <w:r>
        <w:rPr>
          <w:rFonts w:hint="eastAsia" w:ascii="Times New Roman" w:hAnsi="Times New Roman" w:eastAsia="仿宋_GB2312"/>
          <w:sz w:val="32"/>
          <w:szCs w:val="32"/>
          <w:lang w:val="en-US" w:eastAsia="zh-CN"/>
        </w:rPr>
        <w:t>8人，增加</w:t>
      </w:r>
      <w:r>
        <w:rPr>
          <w:rFonts w:hint="eastAsia" w:ascii="Times New Roman" w:hAnsi="Times New Roman" w:eastAsia="仿宋_GB2312"/>
          <w:sz w:val="32"/>
          <w:szCs w:val="32"/>
          <w:lang w:eastAsia="zh-CN"/>
        </w:rPr>
        <w:t>行政人员和事业人员社会保障缴费涉及失业保险，养老保险，职业年金等</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卫生健康类年初预算数为80.04万元，与上年度相比增加9.81万元。其中：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1.行政事业单位医疗（款）行政单位医疗（项）。年初预算23.57万元，与上年相比增加0.20万元，增长0.86%，变动原因：</w:t>
      </w:r>
      <w:r>
        <w:rPr>
          <w:rFonts w:hint="eastAsia" w:ascii="Times New Roman" w:hAnsi="Times New Roman" w:eastAsia="仿宋_GB2312"/>
          <w:sz w:val="32"/>
          <w:szCs w:val="32"/>
          <w:lang w:eastAsia="zh-CN"/>
        </w:rPr>
        <w:t>新考入人员，单位在职人员增加，增加医疗保险缴费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2.行政事业单位医疗（款）事业单位医疗（项）。年初预算50.84万元，与上年相比增加3.97万元，增长8.47%，变动原因：</w:t>
      </w:r>
      <w:r>
        <w:rPr>
          <w:rFonts w:hint="eastAsia" w:ascii="Times New Roman" w:hAnsi="Times New Roman" w:eastAsia="仿宋_GB2312"/>
          <w:sz w:val="32"/>
          <w:szCs w:val="32"/>
          <w:lang w:eastAsia="zh-CN"/>
        </w:rPr>
        <w:t>新考入人员，单位在职人员增加，增加医疗保险缴费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3.行政事业单位医疗（款）公务员医疗补助（项）。年初预算5.64万元，上年度无预算安排，无法比较，变动原因：</w:t>
      </w:r>
      <w:r>
        <w:rPr>
          <w:rFonts w:hint="eastAsia" w:ascii="Times New Roman" w:hAnsi="Times New Roman" w:eastAsia="仿宋_GB2312"/>
          <w:sz w:val="32"/>
          <w:szCs w:val="32"/>
          <w:lang w:eastAsia="zh-CN"/>
        </w:rPr>
        <w:t>上一年度此项没有涉及单独做年初预算</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（四）农林水（类）</w:t>
      </w:r>
      <w:r>
        <w:rPr>
          <w:rFonts w:hint="eastAsia" w:ascii="Times New Roman" w:hAnsi="Times New Roman" w:eastAsia="仿宋_GB2312"/>
          <w:sz w:val="32"/>
          <w:szCs w:val="32"/>
        </w:rPr>
        <w:cr/>
      </w:r>
      <w:r>
        <w:rPr>
          <w:rFonts w:hint="eastAsia" w:ascii="Times New Roman" w:hAnsi="Times New Roman" w:eastAsia="仿宋_GB2312"/>
          <w:sz w:val="32"/>
          <w:szCs w:val="32"/>
        </w:rPr>
        <w:t>
农林水类年初预算数为976.14万元，与上年度相比增加124.74万元。其中：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1.农村综合改革（款）对村民委员会和村党支部的补助（项）。年初预算976.14万元，与上年相比增加124.74万元，增长14.65%，变动原因：</w:t>
      </w:r>
      <w:r>
        <w:rPr>
          <w:rFonts w:hint="eastAsia" w:ascii="Times New Roman" w:hAnsi="Times New Roman" w:eastAsia="仿宋_GB2312"/>
          <w:sz w:val="32"/>
          <w:szCs w:val="32"/>
          <w:lang w:eastAsia="zh-CN"/>
        </w:rPr>
        <w:t>嘎查村村级运转经费，村干部工资，党组织活动经费等，村干部生活补贴普调，增加支出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（五）住房保障（类）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住房保障类年初预算数为112.72万元，与上年度相比增加6.34万元。其中：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1.住房改革支出（款）住房公积金（项）。年初预算112.72万元，与上年相比增加6.34万元，增长5.96%，变动原因：</w:t>
      </w:r>
      <w:r>
        <w:rPr>
          <w:rFonts w:hint="eastAsia" w:ascii="Times New Roman" w:hAnsi="Times New Roman" w:eastAsia="仿宋_GB2312"/>
          <w:sz w:val="32"/>
          <w:szCs w:val="32"/>
          <w:lang w:eastAsia="zh-CN"/>
        </w:rPr>
        <w:t>新考入人员，单位在职人员增加，增加住房公积金缴费支出。</w:t>
      </w:r>
      <w:permEnd w:id="110"/>
      <w:r>
        <w:rPr>
          <w:rFonts w:hint="eastAsia" w:ascii="Times New Roman" w:hAnsi="Times New Roman" w:eastAsia="仿宋_GB2312"/>
          <w:sz w:val="11"/>
          <w:szCs w:val="11"/>
        </w:rPr>
        <w:t xml:space="preserve"> </w:t>
      </w:r>
      <w:bookmarkEnd w:id="109"/>
    </w:p>
    <w:p w14:paraId="00803484">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518B42A1">
      <w:pPr>
        <w:spacing w:line="600" w:lineRule="exact"/>
        <w:ind w:firstLine="640" w:firstLineChars="200"/>
        <w:rPr>
          <w:rFonts w:ascii="Times New Roman" w:hAnsi="Times New Roman" w:eastAsia="仿宋_GB2312"/>
          <w:sz w:val="32"/>
          <w:szCs w:val="32"/>
        </w:rPr>
      </w:pPr>
      <w:bookmarkStart w:id="110" w:name="PO_part2A5Amount1"/>
      <w:permStart w:id="111" w:edGrp="everyone"/>
      <w:r>
        <w:rPr>
          <w:rFonts w:hint="eastAsia" w:ascii="Times New Roman" w:hAnsi="Times New Roman" w:eastAsia="仿宋_GB2312"/>
          <w:sz w:val="32"/>
          <w:szCs w:val="32"/>
        </w:rPr>
        <w:t>奈曼旗八仙筒镇人民政府</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2430.58</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3" w:edGrp="everyone"/>
      <w:bookmarkStart w:id="112" w:name="PO_part2A5Amount5"/>
      <w:r>
        <w:rPr>
          <w:rFonts w:hint="eastAsia" w:ascii="Times New Roman" w:hAnsi="Times New Roman" w:eastAsia="仿宋_GB2312"/>
          <w:sz w:val="32"/>
          <w:szCs w:val="32"/>
        </w:rPr>
        <w:t>增加61.52万元，增长2.60%</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0F759EC6">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3" w:name="PO_part2A5Amount2"/>
      <w:permStart w:id="114" w:edGrp="everyone"/>
      <w:r>
        <w:rPr>
          <w:rFonts w:hint="eastAsia" w:ascii="Times New Roman" w:hAnsi="Times New Roman" w:eastAsia="仿宋_GB2312"/>
          <w:sz w:val="32"/>
          <w:szCs w:val="32"/>
        </w:rPr>
        <w:t>2022.56</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409.97万元、津贴补贴409.77万元、奖金41.46万元、绩效工资219.54万元、机关事业单位基本养老保险缴费180.35万元、职业年金缴费90.17万元、职工基本医疗保险缴费74.41万元、公务员医疗补助缴费5.64万元、其他社会保障缴费9.01万元、住房公积金112.72万元、其他工资福利支出317.20万元、退休费57.90万元、生活补助94.42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5C590CFF">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6" w:edGrp="everyone"/>
      <w:bookmarkStart w:id="115" w:name="PO_part2A5Amount3"/>
      <w:r>
        <w:rPr>
          <w:rFonts w:hint="eastAsia" w:ascii="Times New Roman" w:hAnsi="Times New Roman" w:eastAsia="仿宋_GB2312"/>
          <w:sz w:val="32"/>
          <w:szCs w:val="32"/>
        </w:rPr>
        <w:t>408.02</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办公费67.90万元、印刷费15.00万元、电费15.00万元、邮电费7.00万元、取暖费25.00万元、差旅费15.00万元、维修（护）费10.00万元、会议费10.00万元、培训费2.00万元、公务接待费15.00万元、专用材料费4.00万元、劳务费42.10万元、工会经费4.40万元、福利费2.28万元、公务用车运行维护费18.00万元、其他交通费用120.34万元、其他商品和服务支出15.00万元、基础设施建设20.00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3911CC0E">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3F6FF2E5">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奈曼旗八仙筒镇人民政府</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19" w:edGrp="everyone"/>
      <w:r>
        <w:rPr>
          <w:rFonts w:hint="eastAsia" w:ascii="Times New Roman" w:hAnsi="Times New Roman" w:eastAsia="仿宋_GB2312"/>
          <w:sz w:val="32"/>
          <w:szCs w:val="32"/>
        </w:rPr>
        <w:t>33.00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0" w:edGrp="everyone"/>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permStart w:id="121" w:edGrp="everyone"/>
      <w:bookmarkStart w:id="120" w:name="PO_part2A6Amount4"/>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18.00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23" w:edGrp="everyone"/>
      <w:bookmarkStart w:id="122" w:name="PO_part2A6Amount6"/>
      <w:r>
        <w:rPr>
          <w:rFonts w:hint="eastAsia" w:ascii="Times New Roman" w:hAnsi="Times New Roman" w:eastAsia="仿宋_GB2312"/>
          <w:sz w:val="32"/>
          <w:szCs w:val="32"/>
        </w:rPr>
        <w:t>54.55</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15.00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permStart w:id="125" w:edGrp="everyone"/>
      <w:bookmarkStart w:id="124" w:name="PO_part2A6Amount8"/>
      <w:r>
        <w:rPr>
          <w:rFonts w:hint="eastAsia" w:ascii="Times New Roman" w:hAnsi="Times New Roman" w:eastAsia="仿宋_GB2312"/>
          <w:sz w:val="32"/>
          <w:szCs w:val="32"/>
        </w:rPr>
        <w:t>45.45</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6A99569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permStart w:id="126" w:edGrp="everyone"/>
      <w:bookmarkStart w:id="125" w:name="PO_part2A6Amount9"/>
      <w:r>
        <w:rPr>
          <w:rFonts w:hint="eastAsia" w:ascii="Times New Roman" w:hAnsi="Times New Roman" w:eastAsia="仿宋_GB2312"/>
          <w:sz w:val="32"/>
          <w:szCs w:val="32"/>
        </w:rPr>
        <w:t>33.00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permStart w:id="127" w:edGrp="everyone"/>
      <w:bookmarkStart w:id="126" w:name="PO_part2A6Reason1"/>
      <w:r>
        <w:rPr>
          <w:rFonts w:hint="eastAsia" w:ascii="Times New Roman" w:hAnsi="Times New Roman" w:eastAsia="仿宋_GB2312"/>
          <w:sz w:val="32"/>
          <w:szCs w:val="32"/>
        </w:rPr>
        <w:t>无增减变动</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72E2D60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7"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29" w:edGrp="everyone"/>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76861AF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18.00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3B829C7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2" w:edGrp="everyone"/>
      <w:bookmarkStart w:id="131" w:name="PO_part2A6Amount12"/>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1096378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18.00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无增减变动</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lang w:eastAsia="zh-CN"/>
        </w:rPr>
        <w:t>八仙筒乡镇涉及</w:t>
      </w:r>
      <w:r>
        <w:rPr>
          <w:rFonts w:hint="eastAsia" w:ascii="Times New Roman" w:hAnsi="Times New Roman" w:eastAsia="仿宋_GB2312"/>
          <w:sz w:val="32"/>
          <w:szCs w:val="32"/>
          <w:lang w:val="en-US" w:eastAsia="zh-CN"/>
        </w:rPr>
        <w:t>44个嘎查村，村之间距离较远，</w:t>
      </w:r>
      <w:r>
        <w:rPr>
          <w:rFonts w:hint="eastAsia" w:ascii="Times New Roman" w:hAnsi="Times New Roman" w:eastAsia="仿宋_GB2312"/>
          <w:sz w:val="32"/>
          <w:szCs w:val="32"/>
          <w:lang w:eastAsia="zh-CN"/>
        </w:rPr>
        <w:t>为了保障本单位下乡和执法工作顺利开展，此项支出年初设置金额为必要支出</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4F639AE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7" w:name="PO_part2A6Amount14"/>
      <w:permStart w:id="138" w:edGrp="everyone"/>
      <w:r>
        <w:rPr>
          <w:rFonts w:hint="eastAsia" w:ascii="Times New Roman" w:hAnsi="Times New Roman" w:eastAsia="仿宋_GB2312"/>
          <w:sz w:val="32"/>
          <w:szCs w:val="32"/>
        </w:rPr>
        <w:t>15.00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无增减变动</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40" w:edGrp="everyone"/>
      <w:r>
        <w:rPr>
          <w:rFonts w:hint="eastAsia" w:ascii="Times New Roman" w:hAnsi="Times New Roman" w:eastAsia="仿宋_GB2312"/>
          <w:sz w:val="32"/>
          <w:szCs w:val="32"/>
          <w:lang w:eastAsia="zh-CN"/>
        </w:rPr>
        <w:t>八仙筒乡镇涉及</w:t>
      </w:r>
      <w:r>
        <w:rPr>
          <w:rFonts w:hint="eastAsia" w:ascii="Times New Roman" w:hAnsi="Times New Roman" w:eastAsia="仿宋_GB2312"/>
          <w:sz w:val="32"/>
          <w:szCs w:val="32"/>
          <w:lang w:val="en-US" w:eastAsia="zh-CN"/>
        </w:rPr>
        <w:t>44个嘎查村，村级人口多，工作任务大，</w:t>
      </w:r>
      <w:r>
        <w:rPr>
          <w:rFonts w:hint="eastAsia" w:ascii="Times New Roman" w:hAnsi="Times New Roman" w:eastAsia="仿宋_GB2312"/>
          <w:sz w:val="32"/>
          <w:szCs w:val="32"/>
          <w:lang w:eastAsia="zh-CN"/>
        </w:rPr>
        <w:t>为了保障本单位接待上级检查工作，此项支出年初设置金额为必要支出</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63F82EC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054F41B7">
      <w:pPr>
        <w:pStyle w:val="4"/>
        <w:spacing w:line="560" w:lineRule="exact"/>
        <w:ind w:left="17" w:leftChars="8" w:firstLine="640" w:firstLineChars="200"/>
        <w:rPr>
          <w:rFonts w:ascii="Times New Roman" w:hAnsi="Times New Roman" w:eastAsia="仿宋_GB2312" w:cstheme="minorBidi"/>
          <w:sz w:val="32"/>
          <w:szCs w:val="32"/>
          <w:lang w:eastAsia="zh-CN"/>
        </w:rPr>
      </w:pPr>
      <w:permStart w:id="141" w:edGrp="everyone"/>
      <w:bookmarkStart w:id="140" w:name="PO_part2A7Amount1"/>
      <w:r>
        <w:rPr>
          <w:rFonts w:hint="eastAsia" w:ascii="Times New Roman" w:hAnsi="Times New Roman" w:eastAsia="仿宋_GB2312" w:cstheme="minorBidi"/>
          <w:sz w:val="32"/>
          <w:szCs w:val="32"/>
          <w:lang w:eastAsia="zh-CN"/>
        </w:rPr>
        <w:t>奈曼旗八仙筒镇人民政府</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bookmarkStart w:id="141" w:name="PO_part2A7Amount2"/>
      <w:permStart w:id="142" w:edGrp="everyone"/>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bookmarkStart w:id="143" w:name="PO_part2A7Reason2"/>
      <w:permStart w:id="144" w:edGrp="everyone"/>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14:paraId="386DBEEF">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3476A351">
      <w:pPr>
        <w:spacing w:line="560" w:lineRule="exact"/>
        <w:ind w:firstLine="640" w:firstLineChars="200"/>
        <w:rPr>
          <w:rFonts w:ascii="Times New Roman" w:hAnsi="Times New Roman" w:eastAsia="仿宋_GB2312"/>
          <w:sz w:val="32"/>
          <w:szCs w:val="32"/>
        </w:rPr>
      </w:pPr>
      <w:permStart w:id="146" w:edGrp="everyone"/>
      <w:bookmarkStart w:id="145" w:name="PO_part2A8Amount1"/>
      <w:r>
        <w:rPr>
          <w:rFonts w:hint="eastAsia" w:ascii="Times New Roman" w:hAnsi="Times New Roman" w:eastAsia="仿宋_GB2312"/>
          <w:sz w:val="32"/>
          <w:szCs w:val="32"/>
        </w:rPr>
        <w:t>奈曼旗八仙筒镇人民政府</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bookmarkStart w:id="146" w:name="PO_part2A8Amount2"/>
      <w:permStart w:id="147" w:edGrp="everyone"/>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48" w:edGrp="everyone"/>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49" w:edGrp="everyone"/>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49" w:name="PO_part2A8Reason3"/>
      <w:r>
        <w:rPr>
          <w:rFonts w:hint="eastAsia" w:ascii="Times New Roman" w:hAnsi="Times New Roman" w:eastAsia="仿宋_GB2312"/>
          <w:sz w:val="32"/>
          <w:szCs w:val="32"/>
        </w:rPr>
        <w:t xml:space="preserve"> </w:t>
      </w:r>
      <w:permEnd w:id="150"/>
    </w:p>
    <w:bookmarkEnd w:id="149"/>
    <w:p w14:paraId="32ACA49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236A90B2">
      <w:pPr>
        <w:widowControl/>
        <w:snapToGrid w:val="0"/>
        <w:spacing w:line="600" w:lineRule="exact"/>
        <w:ind w:firstLine="640" w:firstLineChars="200"/>
        <w:rPr>
          <w:rFonts w:hint="eastAsia" w:ascii="仿宋" w:hAnsi="仿宋" w:eastAsia="仿宋" w:cs="仿宋"/>
          <w:sz w:val="31"/>
          <w:szCs w:val="31"/>
        </w:rPr>
      </w:pPr>
      <w:permStart w:id="151" w:edGrp="everyone"/>
      <w:bookmarkStart w:id="150" w:name="PO_part2A9Amount1"/>
      <w:r>
        <w:rPr>
          <w:rFonts w:hint="eastAsia" w:ascii="Times New Roman" w:hAnsi="Times New Roman" w:eastAsia="仿宋_GB2312"/>
          <w:sz w:val="32"/>
          <w:szCs w:val="32"/>
        </w:rPr>
        <w:t>奈曼旗八仙筒镇人民政府</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1" w:name="PO_part2A9Amount2"/>
      <w:permStart w:id="152" w:edGrp="everyone"/>
      <w:r>
        <w:rPr>
          <w:rFonts w:hint="eastAsia" w:ascii="Times New Roman" w:hAnsi="Times New Roman" w:eastAsia="仿宋_GB2312"/>
          <w:sz w:val="32"/>
          <w:szCs w:val="32"/>
        </w:rPr>
        <w:t>1</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permStart w:id="153" w:edGrp="everyone"/>
      <w:bookmarkStart w:id="152" w:name="PO_part2A9Amount5"/>
      <w:r>
        <w:rPr>
          <w:rFonts w:hint="eastAsia" w:ascii="Times New Roman" w:hAnsi="Times New Roman" w:eastAsia="仿宋_GB2312"/>
          <w:sz w:val="32"/>
          <w:szCs w:val="32"/>
        </w:rPr>
        <w:t>976.14</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permStart w:id="154" w:edGrp="everyone"/>
      <w:bookmarkStart w:id="153" w:name="PO_part2A9Amount7"/>
      <w:r>
        <w:rPr>
          <w:rFonts w:hint="eastAsia" w:ascii="Times New Roman" w:hAnsi="Times New Roman" w:eastAsia="仿宋_GB2312"/>
          <w:sz w:val="32"/>
          <w:szCs w:val="32"/>
        </w:rPr>
        <w:t>976.14</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bookmarkStart w:id="155" w:name="PO_part2A9Amount8"/>
      <w:permStart w:id="156" w:edGrp="everyone"/>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2F1AB734">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01D41363">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奈曼旗八仙筒镇人民政府</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408.02</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permStart w:id="160" w:edGrp="everyone"/>
      <w:bookmarkStart w:id="159" w:name="PO_part2A10Reason1"/>
      <w:r>
        <w:rPr>
          <w:rFonts w:hint="eastAsia" w:ascii="Times New Roman" w:hAnsi="Times New Roman" w:eastAsia="仿宋_GB2312"/>
          <w:sz w:val="32"/>
          <w:szCs w:val="32"/>
        </w:rPr>
        <w:t>增加42.78万元，增长11.71%</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61" w:edGrp="everyone"/>
      <w:r>
        <w:rPr>
          <w:rFonts w:hint="eastAsia" w:ascii="Times New Roman" w:hAnsi="Times New Roman" w:eastAsia="仿宋_GB2312"/>
          <w:sz w:val="32"/>
          <w:szCs w:val="32"/>
          <w:lang w:eastAsia="zh-CN"/>
        </w:rPr>
        <w:t>乡镇管辖嘎查村间距离远增加人员交通费补贴，列支到机构运行经费</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59DC42DC">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1AF717C6">
      <w:pPr>
        <w:widowControl/>
        <w:snapToGrid w:val="0"/>
        <w:spacing w:line="600" w:lineRule="exact"/>
        <w:ind w:firstLine="640" w:firstLineChars="200"/>
        <w:rPr>
          <w:rFonts w:ascii="Times New Roman" w:hAnsi="Times New Roman" w:eastAsia="仿宋_GB2312"/>
          <w:sz w:val="32"/>
          <w:szCs w:val="32"/>
        </w:rPr>
      </w:pPr>
      <w:permStart w:id="162" w:edGrp="everyone"/>
      <w:bookmarkStart w:id="161" w:name="PO_part2A11Amount1"/>
      <w:r>
        <w:rPr>
          <w:rFonts w:hint="eastAsia" w:ascii="Times New Roman" w:hAnsi="Times New Roman" w:eastAsia="仿宋_GB2312"/>
          <w:sz w:val="32"/>
          <w:szCs w:val="32"/>
        </w:rPr>
        <w:t>奈曼旗八仙筒镇人民政府</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permStart w:id="163" w:edGrp="everyone"/>
      <w:bookmarkStart w:id="162" w:name="PO_part2A11Amount2"/>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permStart w:id="164" w:edGrp="everyone"/>
      <w:bookmarkStart w:id="163" w:name="PO_part2A11Amount3"/>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6" w:edGrp="everyone"/>
      <w:bookmarkStart w:id="165"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25BBF847">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647D37B9">
      <w:pPr>
        <w:tabs>
          <w:tab w:val="left" w:pos="740"/>
          <w:tab w:val="left" w:pos="9039"/>
        </w:tabs>
        <w:spacing w:line="600" w:lineRule="exact"/>
        <w:ind w:firstLine="640" w:firstLineChars="200"/>
        <w:rPr>
          <w:rFonts w:hint="eastAsia" w:ascii="仿宋" w:hAnsi="仿宋" w:eastAsia="仿宋" w:cs="仿宋"/>
          <w:sz w:val="31"/>
          <w:szCs w:val="31"/>
        </w:rPr>
      </w:pPr>
      <w:bookmarkStart w:id="166" w:name="PO_part2A12Amount1"/>
      <w:permStart w:id="167" w:edGrp="everyone"/>
      <w:r>
        <w:rPr>
          <w:rFonts w:hint="eastAsia" w:ascii="Times New Roman" w:hAnsi="Times New Roman" w:eastAsia="仿宋_GB2312"/>
          <w:sz w:val="32"/>
          <w:szCs w:val="32"/>
        </w:rPr>
        <w:t>奈曼旗八仙筒镇人民政府</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68" w:edGrp="everyone"/>
      <w:r>
        <w:rPr>
          <w:rFonts w:hint="eastAsia" w:ascii="Times New Roman" w:hAnsi="Times New Roman" w:eastAsia="仿宋_GB2312"/>
          <w:sz w:val="32"/>
          <w:szCs w:val="32"/>
          <w:lang w:val="en-US" w:eastAsia="zh-CN"/>
        </w:rPr>
        <w:t>22</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69" w:edGrp="everyone"/>
      <w:bookmarkStart w:id="168" w:name="PO_part2A12Amount3"/>
      <w:r>
        <w:rPr>
          <w:rFonts w:hint="eastAsia" w:ascii="Times New Roman" w:hAnsi="Times New Roman" w:eastAsia="仿宋_GB2312"/>
          <w:sz w:val="32"/>
          <w:szCs w:val="32"/>
          <w:lang w:val="en-US" w:eastAsia="zh-CN"/>
        </w:rPr>
        <w:t>1</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72" w:edGrp="everyone"/>
      <w:bookmarkStart w:id="171" w:name="PO_part2A12Amount6"/>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permStart w:id="173" w:edGrp="everyone"/>
      <w:bookmarkStart w:id="172" w:name="PO_part2A12Amount7"/>
      <w:r>
        <w:rPr>
          <w:rFonts w:hint="eastAsia" w:ascii="Times New Roman" w:hAnsi="Times New Roman" w:eastAsia="仿宋_GB2312"/>
          <w:sz w:val="32"/>
          <w:szCs w:val="32"/>
          <w:lang w:val="en-US" w:eastAsia="zh-CN"/>
        </w:rPr>
        <w:t>21</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bookmarkStart w:id="173" w:name="PO_part2A12Amount8"/>
      <w:permStart w:id="174" w:edGrp="everyone"/>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5F14451F">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723A2410">
      <w:pPr>
        <w:pStyle w:val="8"/>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奈曼旗八仙筒镇人民政府</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1</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1</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976.14</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2334DC04">
      <w:pPr>
        <w:spacing w:line="221" w:lineRule="auto"/>
        <w:rPr>
          <w:rFonts w:hint="eastAsia" w:ascii="仿宋" w:hAnsi="仿宋" w:eastAsia="仿宋" w:cs="仿宋"/>
          <w:sz w:val="36"/>
          <w:szCs w:val="36"/>
        </w:rPr>
      </w:pPr>
    </w:p>
    <w:p w14:paraId="06C588F2">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0AA181EA">
      <w:pPr>
        <w:rPr>
          <w:rFonts w:ascii="Times New Roman" w:hAnsi="Times New Roman" w:cs="Times New Roman"/>
          <w:sz w:val="36"/>
          <w:szCs w:val="44"/>
        </w:rPr>
      </w:pPr>
    </w:p>
    <w:p w14:paraId="70F06AFB">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04B3FB42">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753A7E10">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3D22D37D">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0262DF71">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3F0E4C7C">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1AFE75AF">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748D6DC2">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52E2DF2A">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000AF7DB">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4C1B1291">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7531E904">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3BE9661B">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0BBDA9B4">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5AF897A2">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69E0BCE7">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6F27CC81">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4A9E74E0">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3B01D0CD">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2FD3E635">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A78F4C6">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2D14324A">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06DDDF2C">
      <w:pPr>
        <w:pStyle w:val="8"/>
        <w:ind w:left="0" w:leftChars="0" w:firstLine="0"/>
      </w:pPr>
    </w:p>
    <w:p w14:paraId="7C17224B">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1BF8EEB7">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eastAsia="zh-CN"/>
        </w:rPr>
        <w:t>王海飞</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155</w:t>
      </w:r>
      <w:bookmarkStart w:id="183" w:name="_GoBack"/>
      <w:bookmarkEnd w:id="183"/>
      <w:r>
        <w:rPr>
          <w:rFonts w:hint="eastAsia" w:ascii="仿宋_GB2312" w:hAnsi="仿宋_GB2312" w:eastAsia="仿宋_GB2312" w:cs="仿宋_GB2312"/>
          <w:sz w:val="32"/>
          <w:szCs w:val="32"/>
          <w:lang w:val="en-US" w:eastAsia="zh-CN"/>
        </w:rPr>
        <w:t>47577588</w:t>
      </w:r>
      <w:permEnd w:id="181"/>
    </w:p>
    <w:bookmarkEnd w:id="182"/>
    <w:p w14:paraId="2DF7789B">
      <w:pPr>
        <w:pStyle w:val="8"/>
        <w:rPr>
          <w:rFonts w:ascii="仿宋_GB2312" w:hAnsi="仿宋_GB2312" w:eastAsia="仿宋_GB2312" w:cs="仿宋_GB2312"/>
          <w:sz w:val="32"/>
          <w:szCs w:val="32"/>
        </w:rPr>
      </w:pPr>
    </w:p>
    <w:p w14:paraId="0F0E1D02">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688874C5">
      <w:pPr>
        <w:pStyle w:val="8"/>
        <w:ind w:firstLine="0"/>
      </w:pPr>
    </w:p>
    <w:p w14:paraId="3E1F1D99">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7A124265">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573E2795">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00126D57">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3083C452">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048B09F2">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78EB5D33">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4332B747">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735A9D1F">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6D9C6D00">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2700E04E">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0BC6A14F">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4FAE77BD">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053C9B97">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0E06E6D4">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9103">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A9B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C83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AF37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1" w:cryptProviderType="rsaFull" w:cryptAlgorithmClass="hash" w:cryptAlgorithmType="typeAny" w:cryptAlgorithmSid="4" w:cryptSpinCount="0" w:hash="NJvU5bCGsMcqF9L3FFmPXfX0IZE=" w:salt="usKRUCb5QQyxebcfPR9sV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ODgwOTkwNWFjOTEzN2JiNTk2YjhiZTg2MGU0YzA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55858"/>
    <w:rsid w:val="00FC5463"/>
    <w:rsid w:val="01184A7C"/>
    <w:rsid w:val="016558A0"/>
    <w:rsid w:val="017C6F6F"/>
    <w:rsid w:val="01D54D98"/>
    <w:rsid w:val="01E131EB"/>
    <w:rsid w:val="01E57643"/>
    <w:rsid w:val="01FD42EF"/>
    <w:rsid w:val="020342D4"/>
    <w:rsid w:val="022B68F5"/>
    <w:rsid w:val="02493090"/>
    <w:rsid w:val="02592638"/>
    <w:rsid w:val="02624E3D"/>
    <w:rsid w:val="027F2F56"/>
    <w:rsid w:val="02895B83"/>
    <w:rsid w:val="0292528D"/>
    <w:rsid w:val="02BF3353"/>
    <w:rsid w:val="02E84BB4"/>
    <w:rsid w:val="02F474A0"/>
    <w:rsid w:val="03217B69"/>
    <w:rsid w:val="032C31E7"/>
    <w:rsid w:val="033220E8"/>
    <w:rsid w:val="033D52B2"/>
    <w:rsid w:val="03411FB9"/>
    <w:rsid w:val="03604DBB"/>
    <w:rsid w:val="036F37D4"/>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F21EEC"/>
    <w:rsid w:val="06F27A12"/>
    <w:rsid w:val="07080554"/>
    <w:rsid w:val="070D3824"/>
    <w:rsid w:val="072D5C6E"/>
    <w:rsid w:val="0753050F"/>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797D57"/>
    <w:rsid w:val="0DA2467E"/>
    <w:rsid w:val="0E2C6EF9"/>
    <w:rsid w:val="0E4D76BC"/>
    <w:rsid w:val="0E572FD9"/>
    <w:rsid w:val="0E9C4A15"/>
    <w:rsid w:val="0F023482"/>
    <w:rsid w:val="0F707EAE"/>
    <w:rsid w:val="0F97209E"/>
    <w:rsid w:val="0FA35845"/>
    <w:rsid w:val="0FAC6852"/>
    <w:rsid w:val="0FBA11F3"/>
    <w:rsid w:val="0FC72233"/>
    <w:rsid w:val="0FDA17CC"/>
    <w:rsid w:val="0FEF171B"/>
    <w:rsid w:val="0FF15E11"/>
    <w:rsid w:val="101E0F8B"/>
    <w:rsid w:val="10225C62"/>
    <w:rsid w:val="102E1B18"/>
    <w:rsid w:val="105570A4"/>
    <w:rsid w:val="106A3137"/>
    <w:rsid w:val="10736013"/>
    <w:rsid w:val="10BA0CA0"/>
    <w:rsid w:val="10EE0112"/>
    <w:rsid w:val="10FD7E68"/>
    <w:rsid w:val="11041A87"/>
    <w:rsid w:val="111744CE"/>
    <w:rsid w:val="112A0531"/>
    <w:rsid w:val="113B4A02"/>
    <w:rsid w:val="114E459C"/>
    <w:rsid w:val="115E2DC3"/>
    <w:rsid w:val="11701B80"/>
    <w:rsid w:val="117A5014"/>
    <w:rsid w:val="11857B93"/>
    <w:rsid w:val="11A77DD3"/>
    <w:rsid w:val="11B33833"/>
    <w:rsid w:val="11BD3153"/>
    <w:rsid w:val="11D17841"/>
    <w:rsid w:val="11D706B9"/>
    <w:rsid w:val="11E53385"/>
    <w:rsid w:val="120B0362"/>
    <w:rsid w:val="123378BD"/>
    <w:rsid w:val="12637461"/>
    <w:rsid w:val="128D3B1D"/>
    <w:rsid w:val="12944F5C"/>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2F59D1"/>
    <w:rsid w:val="193058E6"/>
    <w:rsid w:val="194B54E8"/>
    <w:rsid w:val="19572330"/>
    <w:rsid w:val="197A668A"/>
    <w:rsid w:val="198A63E2"/>
    <w:rsid w:val="19A15454"/>
    <w:rsid w:val="19BC2A56"/>
    <w:rsid w:val="19D0058C"/>
    <w:rsid w:val="19D02ED8"/>
    <w:rsid w:val="19DE635C"/>
    <w:rsid w:val="1A045CF0"/>
    <w:rsid w:val="1A0C0D02"/>
    <w:rsid w:val="1A147FD0"/>
    <w:rsid w:val="1A1B5A97"/>
    <w:rsid w:val="1A2664F0"/>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5A24DF"/>
    <w:rsid w:val="1C5B3C94"/>
    <w:rsid w:val="1C9553F8"/>
    <w:rsid w:val="1CB33AD0"/>
    <w:rsid w:val="1CC63804"/>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B07E0C"/>
    <w:rsid w:val="23C21B8B"/>
    <w:rsid w:val="23C30A9D"/>
    <w:rsid w:val="23CD3AA8"/>
    <w:rsid w:val="23DA1943"/>
    <w:rsid w:val="23E34921"/>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701786C"/>
    <w:rsid w:val="270D56CC"/>
    <w:rsid w:val="270F7B55"/>
    <w:rsid w:val="27321263"/>
    <w:rsid w:val="27624129"/>
    <w:rsid w:val="27632D7A"/>
    <w:rsid w:val="278852FA"/>
    <w:rsid w:val="27956E29"/>
    <w:rsid w:val="27983FEE"/>
    <w:rsid w:val="27985ED8"/>
    <w:rsid w:val="27DB5851"/>
    <w:rsid w:val="27F2197C"/>
    <w:rsid w:val="282C7AB8"/>
    <w:rsid w:val="28463CD6"/>
    <w:rsid w:val="28D51DDB"/>
    <w:rsid w:val="28E84B02"/>
    <w:rsid w:val="29285178"/>
    <w:rsid w:val="294F2DD3"/>
    <w:rsid w:val="29542197"/>
    <w:rsid w:val="29A24CB1"/>
    <w:rsid w:val="29A9603F"/>
    <w:rsid w:val="29AA4AAD"/>
    <w:rsid w:val="29B6075C"/>
    <w:rsid w:val="29C652B8"/>
    <w:rsid w:val="29D16876"/>
    <w:rsid w:val="29F74018"/>
    <w:rsid w:val="2A01303C"/>
    <w:rsid w:val="2A11146E"/>
    <w:rsid w:val="2A2D4009"/>
    <w:rsid w:val="2A2D5A7F"/>
    <w:rsid w:val="2A6A7F5F"/>
    <w:rsid w:val="2ABC7FF4"/>
    <w:rsid w:val="2B0551B1"/>
    <w:rsid w:val="2B1C4D6B"/>
    <w:rsid w:val="2B3B78B5"/>
    <w:rsid w:val="2B577997"/>
    <w:rsid w:val="2B6E0A73"/>
    <w:rsid w:val="2B856638"/>
    <w:rsid w:val="2B91322F"/>
    <w:rsid w:val="2B9351F9"/>
    <w:rsid w:val="2BB1742D"/>
    <w:rsid w:val="2BE45A54"/>
    <w:rsid w:val="2BEF7F55"/>
    <w:rsid w:val="2C1461C8"/>
    <w:rsid w:val="2C163855"/>
    <w:rsid w:val="2C567FD4"/>
    <w:rsid w:val="2C622E1D"/>
    <w:rsid w:val="2C7D6F6B"/>
    <w:rsid w:val="2C8763E0"/>
    <w:rsid w:val="2CD41A2F"/>
    <w:rsid w:val="2CD45AC9"/>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FC3B03"/>
    <w:rsid w:val="342A46A7"/>
    <w:rsid w:val="34515C51"/>
    <w:rsid w:val="348E4BCA"/>
    <w:rsid w:val="34B21C8F"/>
    <w:rsid w:val="34E6283D"/>
    <w:rsid w:val="34F327CB"/>
    <w:rsid w:val="34F41BE9"/>
    <w:rsid w:val="352F0C3F"/>
    <w:rsid w:val="35447C1F"/>
    <w:rsid w:val="35642417"/>
    <w:rsid w:val="35C81F43"/>
    <w:rsid w:val="35FC5E78"/>
    <w:rsid w:val="361E799B"/>
    <w:rsid w:val="362265DD"/>
    <w:rsid w:val="365D1743"/>
    <w:rsid w:val="369B006A"/>
    <w:rsid w:val="36D55C25"/>
    <w:rsid w:val="36F32FEF"/>
    <w:rsid w:val="371148B0"/>
    <w:rsid w:val="37242980"/>
    <w:rsid w:val="376C4B50"/>
    <w:rsid w:val="37A34A15"/>
    <w:rsid w:val="37AB1B1C"/>
    <w:rsid w:val="37BB3A75"/>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B17625C"/>
    <w:rsid w:val="3B4545C2"/>
    <w:rsid w:val="3B5D4EDB"/>
    <w:rsid w:val="3B8A1885"/>
    <w:rsid w:val="3BA768DF"/>
    <w:rsid w:val="3BE719FB"/>
    <w:rsid w:val="3C045180"/>
    <w:rsid w:val="3C0B4937"/>
    <w:rsid w:val="3C273A53"/>
    <w:rsid w:val="3C3A54FB"/>
    <w:rsid w:val="3C7324DC"/>
    <w:rsid w:val="3C8421DD"/>
    <w:rsid w:val="3CA164D5"/>
    <w:rsid w:val="3CB90837"/>
    <w:rsid w:val="3CF47AC1"/>
    <w:rsid w:val="3CFC0724"/>
    <w:rsid w:val="3D356E72"/>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68261E"/>
    <w:rsid w:val="3F732F1F"/>
    <w:rsid w:val="3F972E59"/>
    <w:rsid w:val="3FA330D9"/>
    <w:rsid w:val="3FD339BE"/>
    <w:rsid w:val="40093EB5"/>
    <w:rsid w:val="404E33AC"/>
    <w:rsid w:val="40A3502A"/>
    <w:rsid w:val="40D45C40"/>
    <w:rsid w:val="40E060E5"/>
    <w:rsid w:val="40E73CED"/>
    <w:rsid w:val="41061B71"/>
    <w:rsid w:val="41270465"/>
    <w:rsid w:val="413F6153"/>
    <w:rsid w:val="4185518C"/>
    <w:rsid w:val="41A82C28"/>
    <w:rsid w:val="41D01DF6"/>
    <w:rsid w:val="41D74E6D"/>
    <w:rsid w:val="41DE7602"/>
    <w:rsid w:val="41E7184D"/>
    <w:rsid w:val="41FD7266"/>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F42171"/>
    <w:rsid w:val="52FE08FA"/>
    <w:rsid w:val="531225F7"/>
    <w:rsid w:val="53132FD1"/>
    <w:rsid w:val="532760A3"/>
    <w:rsid w:val="537B1F4B"/>
    <w:rsid w:val="537E7ECA"/>
    <w:rsid w:val="539F2832"/>
    <w:rsid w:val="53AB6CD4"/>
    <w:rsid w:val="53CC6C4A"/>
    <w:rsid w:val="5402441A"/>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453DCA"/>
    <w:rsid w:val="596A0A97"/>
    <w:rsid w:val="59790C40"/>
    <w:rsid w:val="597A6493"/>
    <w:rsid w:val="59CA6BD7"/>
    <w:rsid w:val="59F3663D"/>
    <w:rsid w:val="5A022C86"/>
    <w:rsid w:val="5A095DE3"/>
    <w:rsid w:val="5A2813B3"/>
    <w:rsid w:val="5A2B5B3C"/>
    <w:rsid w:val="5A4404D4"/>
    <w:rsid w:val="5A4C1CAA"/>
    <w:rsid w:val="5A643739"/>
    <w:rsid w:val="5A6E2809"/>
    <w:rsid w:val="5A9658BC"/>
    <w:rsid w:val="5AA56DC0"/>
    <w:rsid w:val="5AA71877"/>
    <w:rsid w:val="5AD50BC9"/>
    <w:rsid w:val="5ADD34EB"/>
    <w:rsid w:val="5AF52A96"/>
    <w:rsid w:val="5B0D2022"/>
    <w:rsid w:val="5B0E18F6"/>
    <w:rsid w:val="5B26549D"/>
    <w:rsid w:val="5B2E7DD0"/>
    <w:rsid w:val="5B433C96"/>
    <w:rsid w:val="5B557525"/>
    <w:rsid w:val="5B75055B"/>
    <w:rsid w:val="5B9F76C2"/>
    <w:rsid w:val="5BAB66FD"/>
    <w:rsid w:val="5BAE60A6"/>
    <w:rsid w:val="5BB110D5"/>
    <w:rsid w:val="5BBE3940"/>
    <w:rsid w:val="5BE93A0D"/>
    <w:rsid w:val="5BF5743A"/>
    <w:rsid w:val="5BF70B82"/>
    <w:rsid w:val="5C51750A"/>
    <w:rsid w:val="5C537F09"/>
    <w:rsid w:val="5C5F68AD"/>
    <w:rsid w:val="5C716AEB"/>
    <w:rsid w:val="5CB96ED3"/>
    <w:rsid w:val="5CC130C4"/>
    <w:rsid w:val="5CD12A5B"/>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6F5649"/>
    <w:rsid w:val="5F8F28CB"/>
    <w:rsid w:val="5F93061C"/>
    <w:rsid w:val="5FC9348F"/>
    <w:rsid w:val="5FCB6008"/>
    <w:rsid w:val="5FE16210"/>
    <w:rsid w:val="5FE315A4"/>
    <w:rsid w:val="6022064D"/>
    <w:rsid w:val="60347C37"/>
    <w:rsid w:val="60372B4A"/>
    <w:rsid w:val="60557B18"/>
    <w:rsid w:val="60754A11"/>
    <w:rsid w:val="6093631C"/>
    <w:rsid w:val="60AC408B"/>
    <w:rsid w:val="60CF7CC8"/>
    <w:rsid w:val="61566CCD"/>
    <w:rsid w:val="619D39D4"/>
    <w:rsid w:val="62520470"/>
    <w:rsid w:val="627328A6"/>
    <w:rsid w:val="627D581B"/>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6628BD"/>
    <w:rsid w:val="6C6E1A25"/>
    <w:rsid w:val="6C700663"/>
    <w:rsid w:val="6C871509"/>
    <w:rsid w:val="6C9B19F7"/>
    <w:rsid w:val="6CA66C1C"/>
    <w:rsid w:val="6CEC63D9"/>
    <w:rsid w:val="6CF85455"/>
    <w:rsid w:val="6CFF1BD7"/>
    <w:rsid w:val="6D001942"/>
    <w:rsid w:val="6D011CA2"/>
    <w:rsid w:val="6D024674"/>
    <w:rsid w:val="6D126C2B"/>
    <w:rsid w:val="6D1E21E1"/>
    <w:rsid w:val="6D4713C4"/>
    <w:rsid w:val="6D7100A9"/>
    <w:rsid w:val="6D7553F4"/>
    <w:rsid w:val="6D88263C"/>
    <w:rsid w:val="6D9E6BCF"/>
    <w:rsid w:val="6DA560EA"/>
    <w:rsid w:val="6DB14A8F"/>
    <w:rsid w:val="6DB817DB"/>
    <w:rsid w:val="6DC76061"/>
    <w:rsid w:val="6DEE10EF"/>
    <w:rsid w:val="6DF57072"/>
    <w:rsid w:val="6E023A5A"/>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B123AF"/>
    <w:rsid w:val="71C75BB0"/>
    <w:rsid w:val="71C8684B"/>
    <w:rsid w:val="71CA611F"/>
    <w:rsid w:val="7202098F"/>
    <w:rsid w:val="72166298"/>
    <w:rsid w:val="723143F0"/>
    <w:rsid w:val="72412351"/>
    <w:rsid w:val="72B54AB0"/>
    <w:rsid w:val="732E26DE"/>
    <w:rsid w:val="733817AF"/>
    <w:rsid w:val="73434CBD"/>
    <w:rsid w:val="734E652B"/>
    <w:rsid w:val="73520AC2"/>
    <w:rsid w:val="735934CB"/>
    <w:rsid w:val="738A200A"/>
    <w:rsid w:val="73AB3D2F"/>
    <w:rsid w:val="740718AD"/>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C26425"/>
    <w:rsid w:val="76D53FBA"/>
    <w:rsid w:val="76DB25B4"/>
    <w:rsid w:val="770D3E4D"/>
    <w:rsid w:val="7710183E"/>
    <w:rsid w:val="774A4E63"/>
    <w:rsid w:val="779212C1"/>
    <w:rsid w:val="77C02D84"/>
    <w:rsid w:val="77C467B0"/>
    <w:rsid w:val="77C5736E"/>
    <w:rsid w:val="77D01FB6"/>
    <w:rsid w:val="77E2596E"/>
    <w:rsid w:val="77FC0FFD"/>
    <w:rsid w:val="78007DFA"/>
    <w:rsid w:val="78104A38"/>
    <w:rsid w:val="781B0EBB"/>
    <w:rsid w:val="783E33C3"/>
    <w:rsid w:val="785C4EA1"/>
    <w:rsid w:val="7887056F"/>
    <w:rsid w:val="78A376CA"/>
    <w:rsid w:val="78EF290F"/>
    <w:rsid w:val="790C5A7A"/>
    <w:rsid w:val="792627D5"/>
    <w:rsid w:val="792702FB"/>
    <w:rsid w:val="794F0507"/>
    <w:rsid w:val="79744F4D"/>
    <w:rsid w:val="797F1EE5"/>
    <w:rsid w:val="79A100AE"/>
    <w:rsid w:val="79B853F7"/>
    <w:rsid w:val="79E85CDC"/>
    <w:rsid w:val="7A0E63F1"/>
    <w:rsid w:val="7A2D1941"/>
    <w:rsid w:val="7A340F22"/>
    <w:rsid w:val="7A641988"/>
    <w:rsid w:val="7A6C06BC"/>
    <w:rsid w:val="7A9172E1"/>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D20578D"/>
    <w:rsid w:val="7D3134F6"/>
    <w:rsid w:val="7D3A3CBD"/>
    <w:rsid w:val="7D823D52"/>
    <w:rsid w:val="7D996DE5"/>
    <w:rsid w:val="7DB639FC"/>
    <w:rsid w:val="7DBF167F"/>
    <w:rsid w:val="7DC12ACC"/>
    <w:rsid w:val="7DC26844"/>
    <w:rsid w:val="7E3314F0"/>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p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3406.72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3f3c1a-35ac-4a3a-8606-68dd78e9610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2430.58</c:v>
                </c:pt>
                <c:pt idx="1">
                  <c:v>976.14</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b37211a-b40b-4c3d-9aa1-1e03781f3c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7397</Words>
  <Characters>8383</Characters>
  <Lines>44</Lines>
  <Paragraphs>12</Paragraphs>
  <TotalTime>21</TotalTime>
  <ScaleCrop>false</ScaleCrop>
  <LinksUpToDate>false</LinksUpToDate>
  <CharactersWithSpaces>8626</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K</cp:lastModifiedBy>
  <dcterms:modified xsi:type="dcterms:W3CDTF">2025-01-17T09:24:22Z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eyJoZGlkIjoiNjllNWI4Yzc4Mzg4YzI0MGYyN2IzOGRhNzRmZWVjMGMiLCJ1c2VySWQiOiIxMjg5MjEzNzk4In0=</vt:lpwstr>
  </property>
</Properties>
</file>