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27C034">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Microsoft YaHei UI" w:hAnsi="Microsoft YaHei UI" w:eastAsia="Microsoft YaHei UI" w:cs="Microsoft YaHei UI"/>
          <w:i w:val="0"/>
          <w:iCs w:val="0"/>
          <w:caps w:val="0"/>
          <w:spacing w:val="8"/>
          <w:sz w:val="33"/>
          <w:szCs w:val="33"/>
          <w:bdr w:val="none" w:color="auto" w:sz="0" w:space="0"/>
          <w:shd w:val="clear" w:fill="FFFFFF"/>
        </w:rPr>
      </w:pPr>
      <w:r>
        <w:rPr>
          <w:rFonts w:hint="eastAsia" w:ascii="Microsoft YaHei UI" w:hAnsi="Microsoft YaHei UI" w:eastAsia="Microsoft YaHei UI" w:cs="Microsoft YaHei UI"/>
          <w:i w:val="0"/>
          <w:iCs w:val="0"/>
          <w:caps w:val="0"/>
          <w:spacing w:val="8"/>
          <w:sz w:val="33"/>
          <w:szCs w:val="33"/>
          <w:bdr w:val="none" w:color="auto" w:sz="0" w:space="0"/>
          <w:shd w:val="clear" w:fill="FFFFFF"/>
        </w:rPr>
        <w:t>访古学纪庆七一 凝心聚力谋新篇 </w:t>
      </w:r>
      <w:r>
        <w:rPr>
          <w:rFonts w:hint="eastAsia" w:ascii="Microsoft YaHei UI" w:hAnsi="Microsoft YaHei UI" w:eastAsia="Microsoft YaHei UI" w:cs="Microsoft YaHei UI"/>
          <w:i w:val="0"/>
          <w:iCs w:val="0"/>
          <w:caps w:val="0"/>
          <w:spacing w:val="0"/>
          <w:sz w:val="33"/>
          <w:szCs w:val="33"/>
          <w:bdr w:val="none" w:color="auto" w:sz="0" w:space="0"/>
          <w:shd w:val="clear" w:fill="FFFFFF"/>
        </w:rPr>
        <w:t>——</w:t>
      </w:r>
      <w:r>
        <w:rPr>
          <w:rFonts w:hint="eastAsia" w:ascii="Microsoft YaHei UI" w:hAnsi="Microsoft YaHei UI" w:eastAsia="Microsoft YaHei UI" w:cs="Microsoft YaHei UI"/>
          <w:i w:val="0"/>
          <w:iCs w:val="0"/>
          <w:caps w:val="0"/>
          <w:spacing w:val="8"/>
          <w:sz w:val="33"/>
          <w:szCs w:val="33"/>
          <w:bdr w:val="none" w:color="auto" w:sz="0" w:space="0"/>
          <w:shd w:val="clear" w:fill="FFFFFF"/>
        </w:rPr>
        <w:t>五福堂社区开展庆“七一”主题党日活动</w:t>
      </w:r>
    </w:p>
    <w:p w14:paraId="6AA15FD1"/>
    <w:p w14:paraId="4960F328">
      <w:pPr>
        <w:keepNext w:val="0"/>
        <w:keepLines w:val="0"/>
        <w:pageBreakBefore w:val="0"/>
        <w:widowControl/>
        <w:suppressLineNumbers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kern w:val="0"/>
          <w:sz w:val="30"/>
          <w:szCs w:val="30"/>
          <w:lang w:val="en-US" w:eastAsia="zh-CN" w:bidi="ar"/>
        </w:rPr>
      </w:pPr>
      <w:r>
        <w:rPr>
          <w:rFonts w:hint="eastAsia" w:ascii="仿宋" w:hAnsi="仿宋" w:eastAsia="仿宋" w:cs="仿宋"/>
          <w:kern w:val="0"/>
          <w:sz w:val="30"/>
          <w:szCs w:val="30"/>
          <w:lang w:val="en-US" w:eastAsia="zh-CN" w:bidi="ar"/>
        </w:rPr>
        <w:t>为庆祝中国共产党成立104周年，深化党史学习教育，强化作风建设，铸牢中华民族共同体意识，五福堂社区“七一”期间精心组织党员及社区工作人员，开展参观奈曼旗王府与奈曼旗图书馆“深入贯彻中央八项规精神学习教育专题展览”主题党日活动，以丰富多样的形式传承红色基因，弘扬时代精神。</w:t>
      </w:r>
    </w:p>
    <w:p w14:paraId="7DAD2C1A">
      <w:pPr>
        <w:keepNext w:val="0"/>
        <w:keepLines w:val="0"/>
        <w:pageBreakBefore w:val="0"/>
        <w:widowControl/>
        <w:suppressLineNumbers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kern w:val="0"/>
          <w:sz w:val="30"/>
          <w:szCs w:val="30"/>
          <w:lang w:val="en-US" w:eastAsia="zh-CN" w:bidi="ar"/>
        </w:rPr>
      </w:pPr>
    </w:p>
    <w:p w14:paraId="0872F0B4">
      <w:pPr>
        <w:keepNext w:val="0"/>
        <w:keepLines w:val="0"/>
        <w:pageBreakBefore w:val="0"/>
        <w:widowControl/>
        <w:suppressLineNumbers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kern w:val="0"/>
          <w:sz w:val="30"/>
          <w:szCs w:val="30"/>
          <w:lang w:val="en-US" w:eastAsia="zh-CN" w:bidi="ar"/>
        </w:rPr>
      </w:pPr>
    </w:p>
    <w:p w14:paraId="07C9B310">
      <w:pPr>
        <w:keepNext w:val="0"/>
        <w:keepLines w:val="0"/>
        <w:widowControl/>
        <w:suppressLineNumbers w:val="0"/>
        <w:jc w:val="left"/>
        <w:rPr>
          <w:rFonts w:ascii="宋体" w:hAnsi="宋体" w:eastAsia="宋体" w:cs="宋体"/>
          <w:sz w:val="24"/>
          <w:szCs w:val="24"/>
        </w:rPr>
      </w:pPr>
      <w:r>
        <w:rPr>
          <w:rFonts w:ascii="宋体" w:hAnsi="宋体" w:eastAsia="宋体" w:cs="宋体"/>
          <w:sz w:val="24"/>
          <w:szCs w:val="24"/>
        </w:rPr>
        <w:drawing>
          <wp:inline distT="0" distB="0" distL="114300" distR="114300">
            <wp:extent cx="5255895" cy="2832100"/>
            <wp:effectExtent l="0" t="0" r="1905" b="635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55895" cy="2832100"/>
                    </a:xfrm>
                    <a:prstGeom prst="rect">
                      <a:avLst/>
                    </a:prstGeom>
                    <a:noFill/>
                    <a:ln w="9525">
                      <a:noFill/>
                    </a:ln>
                  </pic:spPr>
                </pic:pic>
              </a:graphicData>
            </a:graphic>
          </wp:inline>
        </w:drawing>
      </w:r>
    </w:p>
    <w:p w14:paraId="063E6228">
      <w:pPr>
        <w:keepNext w:val="0"/>
        <w:keepLines w:val="0"/>
        <w:widowControl/>
        <w:suppressLineNumbers w:val="0"/>
        <w:jc w:val="left"/>
        <w:rPr>
          <w:rFonts w:ascii="宋体" w:hAnsi="宋体" w:eastAsia="宋体" w:cs="宋体"/>
          <w:sz w:val="24"/>
          <w:szCs w:val="24"/>
        </w:rPr>
      </w:pPr>
    </w:p>
    <w:p w14:paraId="4996480B">
      <w:pPr>
        <w:keepNext w:val="0"/>
        <w:keepLines w:val="0"/>
        <w:widowControl/>
        <w:suppressLineNumbers w:val="0"/>
        <w:jc w:val="left"/>
        <w:rPr>
          <w:rFonts w:ascii="宋体" w:hAnsi="宋体" w:eastAsia="宋体" w:cs="宋体"/>
          <w:sz w:val="24"/>
          <w:szCs w:val="24"/>
        </w:rPr>
      </w:pPr>
    </w:p>
    <w:p w14:paraId="06CBB061">
      <w:pPr>
        <w:keepNext w:val="0"/>
        <w:keepLines w:val="0"/>
        <w:widowControl/>
        <w:suppressLineNumbers w:val="0"/>
        <w:jc w:val="left"/>
        <w:rPr>
          <w:rFonts w:ascii="宋体" w:hAnsi="宋体" w:eastAsia="宋体" w:cs="宋体"/>
          <w:sz w:val="24"/>
          <w:szCs w:val="24"/>
        </w:rPr>
      </w:pPr>
    </w:p>
    <w:p w14:paraId="1812113D">
      <w:pPr>
        <w:keepNext w:val="0"/>
        <w:keepLines w:val="0"/>
        <w:widowControl/>
        <w:suppressLineNumbers w:val="0"/>
        <w:jc w:val="left"/>
        <w:rPr>
          <w:rFonts w:ascii="宋体" w:hAnsi="宋体" w:eastAsia="宋体" w:cs="宋体"/>
          <w:sz w:val="24"/>
          <w:szCs w:val="24"/>
        </w:rPr>
      </w:pPr>
    </w:p>
    <w:p w14:paraId="701BB1B1">
      <w:pPr>
        <w:keepNext w:val="0"/>
        <w:keepLines w:val="0"/>
        <w:pageBreakBefore w:val="0"/>
        <w:widowControl/>
        <w:suppressLineNumbers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kern w:val="0"/>
          <w:sz w:val="30"/>
          <w:szCs w:val="30"/>
          <w:lang w:val="en-US" w:eastAsia="zh-CN" w:bidi="ar"/>
        </w:rPr>
      </w:pPr>
      <w:r>
        <w:rPr>
          <w:rFonts w:hint="eastAsia" w:ascii="仿宋" w:hAnsi="仿宋" w:eastAsia="仿宋" w:cs="仿宋"/>
          <w:kern w:val="0"/>
          <w:sz w:val="30"/>
          <w:szCs w:val="30"/>
          <w:lang w:val="en-US" w:eastAsia="zh-CN" w:bidi="ar"/>
        </w:rPr>
        <w:t>6月30日，社区党员、社区工作人员首先来到全国重点文物保护单位——奈曼王府。这座始建于清同治二年（公元1863年）的王府，尽显蒙古民族特色与昔日王公贵族的威严。在讲解员的带领下，大家穿梭于王府院落，透过精美的木雕、古朴的砖瓦，以及陈列的文物、历史图片，深刻了解清代蒙古王公与中原文化的交融历史，强化党员对“民族团结是生命线”的深刻认识，使党员们进一步坚定了维护民族团结的信念，让铸牢中华民族共同体意识扎根心中 。</w:t>
      </w:r>
    </w:p>
    <w:p w14:paraId="73D5ACF2">
      <w:pPr>
        <w:keepNext w:val="0"/>
        <w:keepLines w:val="0"/>
        <w:pageBreakBefore w:val="0"/>
        <w:widowControl/>
        <w:suppressLineNumbers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kern w:val="0"/>
          <w:sz w:val="30"/>
          <w:szCs w:val="30"/>
          <w:lang w:val="en-US" w:eastAsia="zh-CN" w:bidi="ar"/>
        </w:rPr>
      </w:pPr>
    </w:p>
    <w:p w14:paraId="634CE92F">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55895" cy="3942080"/>
            <wp:effectExtent l="0" t="0" r="1905" b="127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5255895" cy="3942080"/>
                    </a:xfrm>
                    <a:prstGeom prst="rect">
                      <a:avLst/>
                    </a:prstGeom>
                    <a:noFill/>
                    <a:ln w="9525">
                      <a:noFill/>
                    </a:ln>
                  </pic:spPr>
                </pic:pic>
              </a:graphicData>
            </a:graphic>
          </wp:inline>
        </w:drawing>
      </w:r>
    </w:p>
    <w:p w14:paraId="01A342BE">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255895" cy="3942080"/>
            <wp:effectExtent l="0" t="0" r="1905" b="127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5255895" cy="3942080"/>
                    </a:xfrm>
                    <a:prstGeom prst="rect">
                      <a:avLst/>
                    </a:prstGeom>
                    <a:noFill/>
                    <a:ln w="9525">
                      <a:noFill/>
                    </a:ln>
                  </pic:spPr>
                </pic:pic>
              </a:graphicData>
            </a:graphic>
          </wp:inline>
        </w:drawing>
      </w:r>
    </w:p>
    <w:p w14:paraId="6A08B316">
      <w:pPr>
        <w:keepNext w:val="0"/>
        <w:keepLines w:val="0"/>
        <w:widowControl/>
        <w:suppressLineNumbers w:val="0"/>
        <w:jc w:val="left"/>
        <w:rPr>
          <w:rFonts w:ascii="宋体" w:hAnsi="宋体" w:eastAsia="宋体" w:cs="宋体"/>
          <w:kern w:val="0"/>
          <w:sz w:val="24"/>
          <w:szCs w:val="24"/>
          <w:lang w:val="en-US" w:eastAsia="zh-CN" w:bidi="ar"/>
        </w:rPr>
      </w:pPr>
    </w:p>
    <w:p w14:paraId="5B23C42D">
      <w:pPr>
        <w:keepNext w:val="0"/>
        <w:keepLines w:val="0"/>
        <w:widowControl/>
        <w:suppressLineNumbers w:val="0"/>
        <w:jc w:val="left"/>
        <w:rPr>
          <w:rFonts w:ascii="宋体" w:hAnsi="宋体" w:eastAsia="宋体" w:cs="宋体"/>
          <w:kern w:val="0"/>
          <w:sz w:val="24"/>
          <w:szCs w:val="24"/>
          <w:lang w:val="en-US" w:eastAsia="zh-CN" w:bidi="ar"/>
        </w:rPr>
      </w:pPr>
    </w:p>
    <w:p w14:paraId="32E5B846">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55895" cy="3942080"/>
            <wp:effectExtent l="0" t="0" r="1905" b="127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5255895" cy="3942080"/>
                    </a:xfrm>
                    <a:prstGeom prst="rect">
                      <a:avLst/>
                    </a:prstGeom>
                    <a:noFill/>
                    <a:ln w="9525">
                      <a:noFill/>
                    </a:ln>
                  </pic:spPr>
                </pic:pic>
              </a:graphicData>
            </a:graphic>
          </wp:inline>
        </w:drawing>
      </w:r>
    </w:p>
    <w:p w14:paraId="11D93297">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255895" cy="3942080"/>
            <wp:effectExtent l="0" t="0" r="1905" b="127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5255895" cy="3942080"/>
                    </a:xfrm>
                    <a:prstGeom prst="rect">
                      <a:avLst/>
                    </a:prstGeom>
                    <a:noFill/>
                    <a:ln w="9525">
                      <a:noFill/>
                    </a:ln>
                  </pic:spPr>
                </pic:pic>
              </a:graphicData>
            </a:graphic>
          </wp:inline>
        </w:drawing>
      </w:r>
    </w:p>
    <w:p w14:paraId="795BBBE9">
      <w:pPr>
        <w:keepNext w:val="0"/>
        <w:keepLines w:val="0"/>
        <w:widowControl/>
        <w:suppressLineNumbers w:val="0"/>
        <w:jc w:val="left"/>
        <w:rPr>
          <w:rFonts w:ascii="宋体" w:hAnsi="宋体" w:eastAsia="宋体" w:cs="宋体"/>
          <w:kern w:val="0"/>
          <w:sz w:val="24"/>
          <w:szCs w:val="24"/>
          <w:lang w:val="en-US" w:eastAsia="zh-CN" w:bidi="ar"/>
        </w:rPr>
      </w:pPr>
    </w:p>
    <w:p w14:paraId="00B5B486">
      <w:pPr>
        <w:keepNext w:val="0"/>
        <w:keepLines w:val="0"/>
        <w:widowControl/>
        <w:suppressLineNumbers w:val="0"/>
        <w:jc w:val="left"/>
        <w:rPr>
          <w:rFonts w:ascii="宋体" w:hAnsi="宋体" w:eastAsia="宋体" w:cs="宋体"/>
          <w:kern w:val="0"/>
          <w:sz w:val="24"/>
          <w:szCs w:val="24"/>
          <w:lang w:val="en-US" w:eastAsia="zh-CN" w:bidi="ar"/>
        </w:rPr>
      </w:pPr>
    </w:p>
    <w:p w14:paraId="50D96D74">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55895" cy="3942080"/>
            <wp:effectExtent l="0" t="0" r="1905" b="127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9"/>
                    <a:stretch>
                      <a:fillRect/>
                    </a:stretch>
                  </pic:blipFill>
                  <pic:spPr>
                    <a:xfrm>
                      <a:off x="0" y="0"/>
                      <a:ext cx="5255895" cy="3942080"/>
                    </a:xfrm>
                    <a:prstGeom prst="rect">
                      <a:avLst/>
                    </a:prstGeom>
                    <a:noFill/>
                    <a:ln w="9525">
                      <a:noFill/>
                    </a:ln>
                  </pic:spPr>
                </pic:pic>
              </a:graphicData>
            </a:graphic>
          </wp:inline>
        </w:drawing>
      </w:r>
    </w:p>
    <w:p w14:paraId="12B1BE84">
      <w:pPr>
        <w:keepNext w:val="0"/>
        <w:keepLines w:val="0"/>
        <w:pageBreakBefore w:val="0"/>
        <w:widowControl/>
        <w:suppressLineNumbers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kern w:val="0"/>
          <w:sz w:val="30"/>
          <w:szCs w:val="30"/>
          <w:lang w:val="en-US" w:eastAsia="zh-CN" w:bidi="ar"/>
        </w:rPr>
      </w:pPr>
      <w:r>
        <w:rPr>
          <w:rFonts w:hint="eastAsia" w:ascii="仿宋" w:hAnsi="仿宋" w:eastAsia="仿宋" w:cs="仿宋"/>
          <w:kern w:val="0"/>
          <w:sz w:val="30"/>
          <w:szCs w:val="30"/>
          <w:lang w:val="en-US" w:eastAsia="zh-CN" w:bidi="ar"/>
        </w:rPr>
        <w:t>参观完奈曼王府后，一行人前往奈曼旗图书馆，参观“深入贯彻中央八项规精神学习教育专题展览”。展览以图文并茂的形式，从党史上的作风建设、以习近平同志为核心的党中央关于作风建设的示范引领、政策制定、违反中央八项规定精神问题类型和典型案例等几个方面对中央八项规定精神进行了深入解读，同时，通过典型案例剖析、数据对比展示、先进事迹介绍，让党员们深刻认识到作风建设的重要性与紧迫性。参观过程中，大家认真仔细观看展板内容，纷纷表示将以中央八项规定精神为行动准则，在日常工作和生活中严守纪律红线，坚决抵制“四风”，永葆共产党员清正廉洁的政治本色。</w:t>
      </w:r>
    </w:p>
    <w:p w14:paraId="5498AB24">
      <w:pPr>
        <w:keepNext w:val="0"/>
        <w:keepLines w:val="0"/>
        <w:pageBreakBefore w:val="0"/>
        <w:widowControl/>
        <w:suppressLineNumbers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kern w:val="0"/>
          <w:sz w:val="30"/>
          <w:szCs w:val="30"/>
          <w:lang w:val="en-US" w:eastAsia="zh-CN" w:bidi="ar"/>
        </w:rPr>
      </w:pPr>
    </w:p>
    <w:p w14:paraId="551C7EFA">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55895" cy="3942080"/>
            <wp:effectExtent l="0" t="0" r="1905" b="127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0"/>
                    <a:stretch>
                      <a:fillRect/>
                    </a:stretch>
                  </pic:blipFill>
                  <pic:spPr>
                    <a:xfrm>
                      <a:off x="0" y="0"/>
                      <a:ext cx="5255895" cy="3942080"/>
                    </a:xfrm>
                    <a:prstGeom prst="rect">
                      <a:avLst/>
                    </a:prstGeom>
                    <a:noFill/>
                    <a:ln w="9525">
                      <a:noFill/>
                    </a:ln>
                  </pic:spPr>
                </pic:pic>
              </a:graphicData>
            </a:graphic>
          </wp:inline>
        </w:drawing>
      </w:r>
    </w:p>
    <w:p w14:paraId="30CE9D6F">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255895" cy="3942080"/>
            <wp:effectExtent l="0" t="0" r="1905" b="127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1"/>
                    <a:stretch>
                      <a:fillRect/>
                    </a:stretch>
                  </pic:blipFill>
                  <pic:spPr>
                    <a:xfrm>
                      <a:off x="0" y="0"/>
                      <a:ext cx="5255895" cy="3942080"/>
                    </a:xfrm>
                    <a:prstGeom prst="rect">
                      <a:avLst/>
                    </a:prstGeom>
                    <a:noFill/>
                    <a:ln w="9525">
                      <a:noFill/>
                    </a:ln>
                  </pic:spPr>
                </pic:pic>
              </a:graphicData>
            </a:graphic>
          </wp:inline>
        </w:drawing>
      </w:r>
    </w:p>
    <w:p w14:paraId="459652F8">
      <w:pPr>
        <w:keepNext w:val="0"/>
        <w:keepLines w:val="0"/>
        <w:widowControl/>
        <w:suppressLineNumbers w:val="0"/>
        <w:jc w:val="left"/>
        <w:rPr>
          <w:rFonts w:ascii="宋体" w:hAnsi="宋体" w:eastAsia="宋体" w:cs="宋体"/>
          <w:kern w:val="0"/>
          <w:sz w:val="24"/>
          <w:szCs w:val="24"/>
          <w:lang w:val="en-US" w:eastAsia="zh-CN" w:bidi="ar"/>
        </w:rPr>
      </w:pPr>
    </w:p>
    <w:p w14:paraId="6C81F4A3">
      <w:pPr>
        <w:keepNext w:val="0"/>
        <w:keepLines w:val="0"/>
        <w:widowControl/>
        <w:suppressLineNumbers w:val="0"/>
        <w:jc w:val="left"/>
        <w:rPr>
          <w:rFonts w:ascii="宋体" w:hAnsi="宋体" w:eastAsia="宋体" w:cs="宋体"/>
          <w:kern w:val="0"/>
          <w:sz w:val="24"/>
          <w:szCs w:val="24"/>
          <w:lang w:val="en-US" w:eastAsia="zh-CN" w:bidi="ar"/>
        </w:rPr>
      </w:pPr>
    </w:p>
    <w:p w14:paraId="09F703A6">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55895" cy="3942080"/>
            <wp:effectExtent l="0" t="0" r="1905" b="127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2"/>
                    <a:stretch>
                      <a:fillRect/>
                    </a:stretch>
                  </pic:blipFill>
                  <pic:spPr>
                    <a:xfrm>
                      <a:off x="0" y="0"/>
                      <a:ext cx="5255895" cy="3942080"/>
                    </a:xfrm>
                    <a:prstGeom prst="rect">
                      <a:avLst/>
                    </a:prstGeom>
                    <a:noFill/>
                    <a:ln w="9525">
                      <a:noFill/>
                    </a:ln>
                  </pic:spPr>
                </pic:pic>
              </a:graphicData>
            </a:graphic>
          </wp:inline>
        </w:drawing>
      </w:r>
    </w:p>
    <w:p w14:paraId="2B738C6E">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255895" cy="3942080"/>
            <wp:effectExtent l="0" t="0" r="1905" b="127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3"/>
                    <a:stretch>
                      <a:fillRect/>
                    </a:stretch>
                  </pic:blipFill>
                  <pic:spPr>
                    <a:xfrm>
                      <a:off x="0" y="0"/>
                      <a:ext cx="5255895" cy="3942080"/>
                    </a:xfrm>
                    <a:prstGeom prst="rect">
                      <a:avLst/>
                    </a:prstGeom>
                    <a:noFill/>
                    <a:ln w="9525">
                      <a:noFill/>
                    </a:ln>
                  </pic:spPr>
                </pic:pic>
              </a:graphicData>
            </a:graphic>
          </wp:inline>
        </w:drawing>
      </w:r>
    </w:p>
    <w:p w14:paraId="79CAAFCD">
      <w:pPr>
        <w:keepNext w:val="0"/>
        <w:keepLines w:val="0"/>
        <w:widowControl/>
        <w:suppressLineNumbers w:val="0"/>
        <w:jc w:val="left"/>
        <w:rPr>
          <w:rFonts w:ascii="宋体" w:hAnsi="宋体" w:eastAsia="宋体" w:cs="宋体"/>
          <w:kern w:val="0"/>
          <w:sz w:val="24"/>
          <w:szCs w:val="24"/>
          <w:lang w:val="en-US" w:eastAsia="zh-CN" w:bidi="ar"/>
        </w:rPr>
      </w:pPr>
    </w:p>
    <w:p w14:paraId="2091E542">
      <w:pPr>
        <w:keepNext w:val="0"/>
        <w:keepLines w:val="0"/>
        <w:widowControl/>
        <w:suppressLineNumbers w:val="0"/>
        <w:jc w:val="left"/>
        <w:rPr>
          <w:rFonts w:ascii="宋体" w:hAnsi="宋体" w:eastAsia="宋体" w:cs="宋体"/>
          <w:kern w:val="0"/>
          <w:sz w:val="24"/>
          <w:szCs w:val="24"/>
          <w:lang w:val="en-US" w:eastAsia="zh-CN" w:bidi="ar"/>
        </w:rPr>
      </w:pPr>
      <w:bookmarkStart w:id="0" w:name="_GoBack"/>
      <w:bookmarkEnd w:id="0"/>
    </w:p>
    <w:p w14:paraId="78B8E4DB">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55895" cy="3942080"/>
            <wp:effectExtent l="0" t="0" r="1905" b="127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4"/>
                    <a:stretch>
                      <a:fillRect/>
                    </a:stretch>
                  </pic:blipFill>
                  <pic:spPr>
                    <a:xfrm>
                      <a:off x="0" y="0"/>
                      <a:ext cx="5255895" cy="3942080"/>
                    </a:xfrm>
                    <a:prstGeom prst="rect">
                      <a:avLst/>
                    </a:prstGeom>
                    <a:noFill/>
                    <a:ln w="9525">
                      <a:noFill/>
                    </a:ln>
                  </pic:spPr>
                </pic:pic>
              </a:graphicData>
            </a:graphic>
          </wp:inline>
        </w:drawing>
      </w:r>
    </w:p>
    <w:p w14:paraId="6FAC363E">
      <w:pPr>
        <w:keepNext w:val="0"/>
        <w:keepLines w:val="0"/>
        <w:pageBreakBefore w:val="0"/>
        <w:widowControl/>
        <w:suppressLineNumbers w:val="0"/>
        <w:kinsoku/>
        <w:wordWrap/>
        <w:overflowPunct/>
        <w:topLinePunct w:val="0"/>
        <w:autoSpaceDE/>
        <w:autoSpaceDN/>
        <w:bidi w:val="0"/>
        <w:adjustRightInd/>
        <w:snapToGrid/>
        <w:ind w:firstLine="600" w:firstLineChars="200"/>
        <w:jc w:val="left"/>
        <w:textAlignment w:val="auto"/>
      </w:pPr>
      <w:r>
        <w:rPr>
          <w:rFonts w:hint="eastAsia" w:ascii="仿宋" w:hAnsi="仿宋" w:eastAsia="仿宋" w:cs="仿宋"/>
          <w:kern w:val="0"/>
          <w:sz w:val="30"/>
          <w:szCs w:val="30"/>
          <w:lang w:val="en-US" w:eastAsia="zh-CN" w:bidi="ar"/>
        </w:rPr>
        <w:t>此次“七一”系列活动，将历史文化教育、民族团结教育与作风建设教育有机结合。既通过参观王府，让党员群众领略民族文化魅力，增强文化自信与民族团结意识；又借助专题展览，强化党员干部纪律意识，筑牢拒腐防变思想防线 下一步，五福堂社区将持续以党建为引领，创新活动形式，丰富教育载体，推动社区各项事业高质量发展，为构建和谐社区、促进民族团结、弘扬清廉风气凝聚力量。 </w:t>
      </w:r>
    </w:p>
    <w:p w14:paraId="2992A29F"/>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A2944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9</TotalTime>
  <ScaleCrop>false</ScaleCrop>
  <LinksUpToDate>false</LinksUpToDate>
  <CharactersWithSpaces>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2025-07-03T02:38:07Z</dcterms:created>
  <dc:creator>Administrator</dc:creator>
  <cp:lastModifiedBy>云水月晞</cp:lastModifiedBy>
  <dcterms:modified xsi:type="dcterms:W3CDTF">2025-07-03T02:47:24Z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eyJoZGlkIjoiMGE5MzU2MTZiY2Q0ZDRmZjBkZjgyYjBhYzZjMzdkODQiLCJ1c2VySWQiOiIxMTQyOTU3MzQ3In0=</vt:lpwstr>
  </property>
  <property fmtid="{D5CDD505-2E9C-101B-9397-08002B2CF9AE}" pid="4" name="ICV">
    <vt:lpwstr>EE146F6FF9C2464785D5F6998986ADC2_12</vt:lpwstr>
  </property>
</Properties>
</file>