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44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【民族职专社区教育】振兴社区开展《中华人民共和国安全生产法》普法宣传</w:t>
      </w:r>
    </w:p>
    <w:p w14:paraId="57BB3255">
      <w:pPr>
        <w:ind w:firstLine="680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  <w:t>为深入推广安全生产法的普及，通过加强对有关安全生产的法律、法规和安全生产知识的宣传，进一步增强全辖区居民的安全生产意识，切实保障群众生命财产安全。振兴社区开展社区居民适用的《中华人民共和国安全生产法》普法宣传。</w:t>
      </w:r>
    </w:p>
    <w:p w14:paraId="28184681">
      <w:pPr>
        <w:ind w:firstLine="680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bdr w:val="none" w:color="auto" w:sz="0" w:space="0"/>
          <w:shd w:val="clear" w:fill="FFFFFF"/>
        </w:rPr>
        <w:t>活动中，工作人员对《中华人民共和国安全生产法》进行全面介绍，从法律修订背景、核心条款、重要意义等方面展开。随后就适用于居民的部分内容进行详细解读，结合近年来实际发生的安全生产事故案例，深入剖析生产经营单位的安全生产主体责任。并向辖区居民普及用火、用电和用气以及预防安全事故等知识。</w:t>
      </w:r>
    </w:p>
    <w:p w14:paraId="51C939E2">
      <w:pPr>
        <w:ind w:firstLine="680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  <w:t>此次安全生产法学习宣传活动的开展，有效提升了社区居民安全生产意识和法治观念。安全生产是社区工作的重点，下一步，振兴社区将持续推动安全生产工作，为社区居民创造一个安全、和谐的生活环境。</w:t>
      </w:r>
    </w:p>
    <w:p w14:paraId="59A18B2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21835" cy="3387725"/>
            <wp:effectExtent l="0" t="0" r="1206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AC15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4521200" cy="3387090"/>
            <wp:effectExtent l="0" t="0" r="12700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FDC708">
      <w:pPr>
        <w:ind w:firstLine="680" w:firstLineChars="200"/>
        <w:rPr>
          <w:rFonts w:hint="eastAsia" w:ascii="黑体" w:hAnsi="黑体" w:eastAsia="黑体" w:cs="黑体"/>
          <w:i w:val="0"/>
          <w:iCs w:val="0"/>
          <w:caps w:val="0"/>
          <w:color w:val="3E3E3E"/>
          <w:spacing w:val="3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5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2025-06-27T08:48:31Z</dcterms:created>
  <dc:creator>Lenovo</dc:creator>
  <cp:lastModifiedBy>哈哈</cp:lastModifiedBy>
  <dcterms:modified xsi:type="dcterms:W3CDTF">2025-06-27T08:50:31Z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DC06E5963B5C4160A9230A0590FC41EF_12</vt:lpwstr>
  </property>
</Properties>
</file>