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家庭的关怀，依据《内蒙古自治区社区党组织服务群众专项资金管理办法》，经广泛征求党员群众意见、召开会议讨论研究，我社区将使用专项资金开展慰问活动，现将相关事宜公示如下：</w:t>
      </w:r>
    </w:p>
    <w:p>
      <w:pPr>
        <w:spacing w:line="520" w:lineRule="exact"/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事项详情：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为庆祝建党104周年，增强党组织凝聚力，</w:t>
      </w:r>
      <w:bookmarkStart w:id="0" w:name="_GoBack"/>
      <w:bookmarkEnd w:id="0"/>
      <w:r>
        <w:rPr>
          <w:rFonts w:hint="default" w:ascii="仿宋" w:hAnsi="仿宋" w:eastAsia="仿宋"/>
          <w:sz w:val="32"/>
          <w:szCs w:val="32"/>
          <w:lang w:val="en-US" w:eastAsia="zh-CN"/>
        </w:rPr>
        <w:t>富康社区拟开展“迎七一”系列活动，通过政治生日、先进表彰等形式，激发党员先锋模范作用。</w:t>
      </w:r>
    </w:p>
    <w:p>
      <w:pPr>
        <w:spacing w:line="520" w:lineRule="exact"/>
        <w:ind w:firstLine="64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预算资金：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总资金额度：2000元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政治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生日贺卡（10份×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0元）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00元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2. 优秀党员表彰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颁发证书实用奖品合计600元。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3. 老党员红色茶话会准备茶点（20人×20元）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4. 党史知识竞赛设参与奖（20人×20元）400元</w:t>
      </w:r>
    </w:p>
    <w:p>
      <w:pPr>
        <w:spacing w:line="520" w:lineRule="exact"/>
        <w:ind w:firstLine="320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5.慰问困难党员 送米60元/袋、面60元/袋、油30元/桶 总计4人600元</w:t>
      </w:r>
    </w:p>
    <w:p>
      <w:pPr>
        <w:spacing w:line="46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</w:rPr>
        <w:t>中共奈曼旗大沁他拉街道富康社区委员会</w:t>
      </w:r>
    </w:p>
    <w:p>
      <w:pPr>
        <w:spacing w:line="460" w:lineRule="exact"/>
        <w:ind w:firstLine="64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完成时限：</w:t>
      </w:r>
      <w:r>
        <w:rPr>
          <w:rFonts w:hint="eastAsia" w:ascii="仿宋_GB2312" w:eastAsia="仿宋_GB2312"/>
          <w:sz w:val="32"/>
          <w:szCs w:val="32"/>
        </w:rPr>
        <w:t>项目报批后即可实施</w:t>
      </w: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ind w:firstLine="2248" w:firstLineChars="700"/>
        <w:jc w:val="righ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2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539495C"/>
    <w:rsid w:val="06420522"/>
    <w:rsid w:val="08457B64"/>
    <w:rsid w:val="0C5837C4"/>
    <w:rsid w:val="0CAE1672"/>
    <w:rsid w:val="14F639A8"/>
    <w:rsid w:val="1554063E"/>
    <w:rsid w:val="167546E9"/>
    <w:rsid w:val="19520625"/>
    <w:rsid w:val="22224AD9"/>
    <w:rsid w:val="27231852"/>
    <w:rsid w:val="2E4C40E9"/>
    <w:rsid w:val="39BF365D"/>
    <w:rsid w:val="3E2C592D"/>
    <w:rsid w:val="40427273"/>
    <w:rsid w:val="46C10A14"/>
    <w:rsid w:val="474C59AB"/>
    <w:rsid w:val="4C262A7F"/>
    <w:rsid w:val="4D0F571D"/>
    <w:rsid w:val="4E345F70"/>
    <w:rsid w:val="4EB04817"/>
    <w:rsid w:val="531C5D16"/>
    <w:rsid w:val="545B3879"/>
    <w:rsid w:val="56A8574D"/>
    <w:rsid w:val="5FC8DD93"/>
    <w:rsid w:val="619532F3"/>
    <w:rsid w:val="65925F6E"/>
    <w:rsid w:val="6908207B"/>
    <w:rsid w:val="6C292A34"/>
    <w:rsid w:val="71777D9E"/>
    <w:rsid w:val="7C007CD6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478</Characters>
  <Lines>2</Lines>
  <Paragraphs>1</Paragraphs>
  <TotalTime>180</TotalTime>
  <ScaleCrop>false</ScaleCrop>
  <LinksUpToDate>false</LinksUpToDate>
  <CharactersWithSpaces>525</CharactersWithSpaces>
  <Application>WPS Office_12.8.2.17001_F1E327BC-269C-435d-A152-05C5408002CA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2019-11-11T22:14:00Z</dcterms:created>
  <dc:creator>PC</dc:creator>
  <cp:lastModifiedBy>甜心</cp:lastModifiedBy>
  <cp:lastPrinted>2022-09-02T08:43:00Z</cp:lastPrinted>
  <dcterms:modified xsi:type="dcterms:W3CDTF">2025-06-30T10:36:31Z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2052-12.8.2.17001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