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1"/>
          <w:szCs w:val="24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  <w:t>关于对金园明珠附近流动摊点炉火纯情小把串的规范管理</w:t>
      </w:r>
      <w:bookmarkStart w:id="0" w:name="_GoBack"/>
      <w:bookmarkEnd w:id="0"/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2025年6月11日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金园明珠附近流动摊点炉火纯情小把串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对金园明珠附近摆设摊点道经营的规范管理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30C1D72"/>
    <w:rsid w:val="36300081"/>
    <w:rsid w:val="36857AD8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48841C2"/>
    <w:rsid w:val="55D07016"/>
    <w:rsid w:val="568B6949"/>
    <w:rsid w:val="596C1513"/>
    <w:rsid w:val="5BC6530C"/>
    <w:rsid w:val="5C5679F9"/>
    <w:rsid w:val="5CAE15E3"/>
    <w:rsid w:val="5E2E7F6E"/>
    <w:rsid w:val="5F986B46"/>
    <w:rsid w:val="65782E6B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264</Words>
  <Characters>269</Characters>
  <Lines>8</Lines>
  <Paragraphs>9</Paragraphs>
  <TotalTime>22</TotalTime>
  <ScaleCrop>false</ScaleCrop>
  <LinksUpToDate>false</LinksUpToDate>
  <CharactersWithSpaces>269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2025-06-11T08:28:29Z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8F0C386EF8C540A68112DA5AAE88B82E_13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