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E052C3">
      <w:pPr>
        <w:jc w:val="both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 w:cs="方正小标宋简体"/>
          <w:sz w:val="36"/>
          <w:szCs w:val="36"/>
          <w:u w:val="single"/>
          <w:lang w:eastAsia="zh-CN"/>
        </w:rPr>
        <w:t>金沙社区</w:t>
      </w:r>
      <w:r>
        <w:rPr>
          <w:rFonts w:ascii="方正小标宋简体" w:eastAsia="方正小标宋简体" w:cs="方正小标宋简体"/>
          <w:sz w:val="36"/>
          <w:szCs w:val="36"/>
          <w:u w:val="single"/>
        </w:rPr>
        <w:t xml:space="preserve"> </w:t>
      </w:r>
      <w:r>
        <w:rPr>
          <w:rFonts w:hint="eastAsia" w:ascii="方正小标宋简体" w:eastAsia="方正小标宋简体" w:cs="方正小标宋简体"/>
          <w:sz w:val="36"/>
          <w:szCs w:val="36"/>
        </w:rPr>
        <w:t>嘎查村（社区）临时救助对象初审公示</w:t>
      </w:r>
    </w:p>
    <w:p w14:paraId="266B35CF">
      <w:pPr>
        <w:rPr>
          <w:rFonts w:hint="eastAsia"/>
        </w:rPr>
      </w:pPr>
    </w:p>
    <w:p w14:paraId="09C15174">
      <w:pPr>
        <w:spacing w:line="520" w:lineRule="exact"/>
        <w:ind w:firstLine="480"/>
        <w:rPr>
          <w:rFonts w:hint="eastAsia"/>
          <w:sz w:val="24"/>
          <w:szCs w:val="24"/>
        </w:rPr>
      </w:pPr>
      <w:r>
        <w:rPr>
          <w:rFonts w:hint="eastAsia" w:cs="宋体"/>
          <w:sz w:val="24"/>
          <w:szCs w:val="24"/>
        </w:rPr>
        <w:t>经</w:t>
      </w:r>
      <w:r>
        <w:rPr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  <w:u w:val="single"/>
          <w:lang w:eastAsia="zh-CN"/>
        </w:rPr>
        <w:t>大沁他拉街道</w:t>
      </w:r>
      <w:r>
        <w:rPr>
          <w:sz w:val="24"/>
          <w:szCs w:val="24"/>
          <w:u w:val="single"/>
        </w:rPr>
        <w:t xml:space="preserve">    </w:t>
      </w:r>
      <w:r>
        <w:rPr>
          <w:rFonts w:hint="eastAsia" w:cs="宋体"/>
          <w:sz w:val="24"/>
          <w:szCs w:val="24"/>
        </w:rPr>
        <w:t>苏木乡镇人民政府（农场管委会、街道办事处）初审，下列人员符合申请临时救助条件，拟报奈曼旗民政局审批。现将有关情况公示如下，请广大城乡群众监督。公示时间：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>2025</w:t>
      </w:r>
      <w:r>
        <w:rPr>
          <w:sz w:val="24"/>
          <w:szCs w:val="24"/>
          <w:u w:val="single"/>
        </w:rPr>
        <w:t xml:space="preserve"> </w:t>
      </w:r>
      <w:r>
        <w:rPr>
          <w:rFonts w:hint="eastAsia" w:cs="宋体"/>
          <w:sz w:val="24"/>
          <w:szCs w:val="24"/>
        </w:rPr>
        <w:t>年</w:t>
      </w:r>
      <w:r>
        <w:rPr>
          <w:rFonts w:hint="eastAsia" w:cs="宋体"/>
          <w:sz w:val="24"/>
          <w:szCs w:val="24"/>
          <w:lang w:val="en-US" w:eastAsia="zh-CN"/>
        </w:rPr>
        <w:t>6</w:t>
      </w:r>
      <w:r>
        <w:rPr>
          <w:rFonts w:hint="eastAsia" w:cs="宋体"/>
          <w:sz w:val="24"/>
          <w:szCs w:val="24"/>
        </w:rPr>
        <w:t>月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>4</w:t>
      </w:r>
      <w:r>
        <w:rPr>
          <w:rFonts w:hint="eastAsia" w:cs="宋体"/>
          <w:sz w:val="24"/>
          <w:szCs w:val="24"/>
        </w:rPr>
        <w:t>日至</w:t>
      </w:r>
      <w:r>
        <w:rPr>
          <w:rFonts w:hint="eastAsia"/>
          <w:sz w:val="24"/>
          <w:szCs w:val="24"/>
          <w:u w:val="single"/>
          <w:lang w:val="en-US" w:eastAsia="zh-CN"/>
        </w:rPr>
        <w:t>2025</w:t>
      </w:r>
      <w:r>
        <w:rPr>
          <w:sz w:val="24"/>
          <w:szCs w:val="24"/>
          <w:u w:val="single"/>
        </w:rPr>
        <w:t xml:space="preserve"> </w:t>
      </w:r>
      <w:r>
        <w:rPr>
          <w:rFonts w:hint="eastAsia" w:cs="宋体"/>
          <w:sz w:val="24"/>
          <w:szCs w:val="24"/>
        </w:rPr>
        <w:t>年</w:t>
      </w:r>
      <w:r>
        <w:rPr>
          <w:rFonts w:hint="eastAsia" w:cs="宋体"/>
          <w:sz w:val="24"/>
          <w:szCs w:val="24"/>
          <w:lang w:val="en-US" w:eastAsia="zh-CN"/>
        </w:rPr>
        <w:t>6</w:t>
      </w:r>
      <w:r>
        <w:rPr>
          <w:rFonts w:hint="eastAsia" w:cs="宋体"/>
          <w:sz w:val="24"/>
          <w:szCs w:val="24"/>
        </w:rPr>
        <w:t>月</w:t>
      </w:r>
      <w:r>
        <w:rPr>
          <w:rFonts w:hint="eastAsia" w:cs="宋体"/>
          <w:sz w:val="24"/>
          <w:szCs w:val="24"/>
          <w:lang w:val="en-US" w:eastAsia="zh-CN"/>
        </w:rPr>
        <w:t>6</w:t>
      </w:r>
      <w:r>
        <w:rPr>
          <w:rFonts w:hint="eastAsia" w:cs="宋体"/>
          <w:sz w:val="24"/>
          <w:szCs w:val="24"/>
        </w:rPr>
        <w:t>日（公示期为</w:t>
      </w:r>
      <w:r>
        <w:rPr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  <w:u w:val="single"/>
          <w:lang w:val="en-US" w:eastAsia="zh-CN"/>
        </w:rPr>
        <w:t>2</w:t>
      </w:r>
      <w:r>
        <w:rPr>
          <w:sz w:val="24"/>
          <w:szCs w:val="24"/>
          <w:u w:val="single"/>
        </w:rPr>
        <w:t xml:space="preserve">  </w:t>
      </w:r>
      <w:r>
        <w:rPr>
          <w:rFonts w:hint="eastAsia" w:cs="宋体"/>
          <w:sz w:val="24"/>
          <w:szCs w:val="24"/>
        </w:rPr>
        <w:t>天）如有异议，请在公示期内向所在苏木乡镇（场、街道）反映。</w:t>
      </w:r>
      <w:bookmarkStart w:id="0" w:name="_GoBack"/>
      <w:bookmarkEnd w:id="0"/>
    </w:p>
    <w:p w14:paraId="33852AAF">
      <w:pPr>
        <w:spacing w:line="520" w:lineRule="exact"/>
        <w:ind w:firstLine="4440" w:firstLineChars="1850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</w:rPr>
        <w:t>联系电话：</w:t>
      </w:r>
      <w:r>
        <w:rPr>
          <w:rFonts w:hint="eastAsia" w:cs="宋体"/>
          <w:sz w:val="24"/>
          <w:szCs w:val="24"/>
          <w:lang w:val="en-US" w:eastAsia="zh-CN"/>
        </w:rPr>
        <w:t>0475-4220911</w:t>
      </w:r>
    </w:p>
    <w:p w14:paraId="2069DD66">
      <w:pPr>
        <w:ind w:left="420" w:firstLine="420"/>
        <w:rPr>
          <w:rFonts w:hint="eastAsia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1688"/>
        <w:gridCol w:w="1252"/>
        <w:gridCol w:w="4971"/>
      </w:tblGrid>
      <w:tr w14:paraId="727B5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857" w:type="dxa"/>
            <w:noWrap w:val="0"/>
            <w:vAlign w:val="center"/>
          </w:tcPr>
          <w:p w14:paraId="375846C9">
            <w:pPr>
              <w:jc w:val="center"/>
              <w:rPr>
                <w:rFonts w:hint="eastAsia"/>
              </w:rPr>
            </w:pPr>
            <w:r>
              <w:rPr>
                <w:rFonts w:hint="eastAsia" w:cs="宋体"/>
              </w:rPr>
              <w:t>序号</w:t>
            </w:r>
          </w:p>
        </w:tc>
        <w:tc>
          <w:tcPr>
            <w:tcW w:w="1688" w:type="dxa"/>
            <w:noWrap w:val="0"/>
            <w:vAlign w:val="center"/>
          </w:tcPr>
          <w:p w14:paraId="4ED87000">
            <w:pPr>
              <w:jc w:val="center"/>
              <w:rPr>
                <w:rFonts w:hint="eastAsia"/>
              </w:rPr>
            </w:pPr>
            <w:r>
              <w:rPr>
                <w:rFonts w:hint="eastAsia" w:cs="宋体"/>
              </w:rPr>
              <w:t>救助对象姓名</w:t>
            </w:r>
          </w:p>
        </w:tc>
        <w:tc>
          <w:tcPr>
            <w:tcW w:w="1252" w:type="dxa"/>
            <w:noWrap w:val="0"/>
            <w:vAlign w:val="center"/>
          </w:tcPr>
          <w:p w14:paraId="48278B23">
            <w:pPr>
              <w:jc w:val="center"/>
              <w:rPr>
                <w:rFonts w:hint="eastAsia"/>
              </w:rPr>
            </w:pPr>
            <w:r>
              <w:rPr>
                <w:rFonts w:hint="eastAsia" w:cs="宋体"/>
              </w:rPr>
              <w:t>家庭人口</w:t>
            </w:r>
          </w:p>
        </w:tc>
        <w:tc>
          <w:tcPr>
            <w:tcW w:w="4971" w:type="dxa"/>
            <w:noWrap w:val="0"/>
            <w:vAlign w:val="center"/>
          </w:tcPr>
          <w:p w14:paraId="6E2C1BCC">
            <w:pPr>
              <w:jc w:val="center"/>
              <w:rPr>
                <w:rFonts w:hint="eastAsia"/>
              </w:rPr>
            </w:pPr>
            <w:r>
              <w:rPr>
                <w:rFonts w:hint="eastAsia" w:cs="宋体"/>
              </w:rPr>
              <w:t>救助原因</w:t>
            </w:r>
          </w:p>
        </w:tc>
      </w:tr>
      <w:tr w14:paraId="54A4E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857" w:type="dxa"/>
            <w:noWrap w:val="0"/>
            <w:vAlign w:val="center"/>
          </w:tcPr>
          <w:p w14:paraId="5CFF96DA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688" w:type="dxa"/>
            <w:noWrap w:val="0"/>
            <w:vAlign w:val="center"/>
          </w:tcPr>
          <w:p w14:paraId="75EDEEE7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王艳红</w:t>
            </w:r>
          </w:p>
        </w:tc>
        <w:tc>
          <w:tcPr>
            <w:tcW w:w="1252" w:type="dxa"/>
            <w:noWrap w:val="0"/>
            <w:vAlign w:val="center"/>
          </w:tcPr>
          <w:p w14:paraId="34EFA8BA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971" w:type="dxa"/>
            <w:noWrap w:val="0"/>
            <w:vAlign w:val="center"/>
          </w:tcPr>
          <w:p w14:paraId="435B8C0F">
            <w:pPr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eastAsia="zh-CN"/>
              </w:rPr>
              <w:t>王艳红2024年10月身体不适在北京大学第一人民医院查出乳腺癌，并于11月进行手术，后续还进行化疗，放疗等治疗，本人打工收入不高，在女儿家养病，无奈之下向政府申请救助</w:t>
            </w:r>
          </w:p>
        </w:tc>
      </w:tr>
      <w:tr w14:paraId="6650E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57" w:type="dxa"/>
            <w:noWrap w:val="0"/>
            <w:vAlign w:val="center"/>
          </w:tcPr>
          <w:p w14:paraId="4857A378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688" w:type="dxa"/>
            <w:noWrap w:val="0"/>
            <w:vAlign w:val="center"/>
          </w:tcPr>
          <w:p w14:paraId="33F3F267"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>刘春兰</w:t>
            </w:r>
          </w:p>
        </w:tc>
        <w:tc>
          <w:tcPr>
            <w:tcW w:w="1252" w:type="dxa"/>
            <w:noWrap w:val="0"/>
            <w:vAlign w:val="center"/>
          </w:tcPr>
          <w:p w14:paraId="68B4535B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</w:t>
            </w:r>
          </w:p>
        </w:tc>
        <w:tc>
          <w:tcPr>
            <w:tcW w:w="4971" w:type="dxa"/>
            <w:noWrap w:val="0"/>
            <w:vAlign w:val="center"/>
          </w:tcPr>
          <w:p w14:paraId="3174A184">
            <w:pPr>
              <w:jc w:val="both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刘春兰，女，儿子是退役军人，身体也不好，刘春兰由于静脉术后长期吃药，本人没有正式工作，收入低微，生活困难，特申请救助</w:t>
            </w:r>
          </w:p>
        </w:tc>
      </w:tr>
      <w:tr w14:paraId="11FB4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857" w:type="dxa"/>
            <w:noWrap w:val="0"/>
            <w:vAlign w:val="center"/>
          </w:tcPr>
          <w:p w14:paraId="41A1FCA8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688" w:type="dxa"/>
            <w:noWrap w:val="0"/>
            <w:vAlign w:val="center"/>
          </w:tcPr>
          <w:p w14:paraId="533FBB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白秀兰</w:t>
            </w:r>
          </w:p>
        </w:tc>
        <w:tc>
          <w:tcPr>
            <w:tcW w:w="1252" w:type="dxa"/>
            <w:noWrap w:val="0"/>
            <w:vAlign w:val="center"/>
          </w:tcPr>
          <w:p w14:paraId="1BE4A0D6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971" w:type="dxa"/>
            <w:noWrap w:val="0"/>
            <w:vAlign w:val="center"/>
          </w:tcPr>
          <w:p w14:paraId="4E63EB51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白秀兰，女，51岁，已婚，无业，2口人。患子宫颈肌瘤于2024年5月在鄂尔多斯市中心医院住院治疗共花费15568.83元，个人现金支付13597.9元。丈夫杨利新，52岁，环卫所工作，3000元/月。因病申请临时救助</w:t>
            </w:r>
          </w:p>
        </w:tc>
      </w:tr>
      <w:tr w14:paraId="165E6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57" w:type="dxa"/>
            <w:noWrap w:val="0"/>
            <w:vAlign w:val="center"/>
          </w:tcPr>
          <w:p w14:paraId="32E4AC14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688" w:type="dxa"/>
            <w:noWrap w:val="0"/>
            <w:vAlign w:val="center"/>
          </w:tcPr>
          <w:p w14:paraId="0DE818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张玉芝</w:t>
            </w:r>
          </w:p>
        </w:tc>
        <w:tc>
          <w:tcPr>
            <w:tcW w:w="1252" w:type="dxa"/>
            <w:noWrap w:val="0"/>
            <w:vAlign w:val="center"/>
          </w:tcPr>
          <w:p w14:paraId="788329CA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971" w:type="dxa"/>
            <w:noWrap w:val="0"/>
            <w:vAlign w:val="center"/>
          </w:tcPr>
          <w:p w14:paraId="63ABF92E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张玉芝，女，60岁，已婚，无业，2口人。患胃淋巴瘤于2024年9月在辽宁省肿瘤医院治疗共花费11110.87元，个人现金支付6468.66元。丈夫孟凡江，56岁，无业。因病申请临时救助</w:t>
            </w:r>
          </w:p>
        </w:tc>
      </w:tr>
      <w:tr w14:paraId="4B335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857" w:type="dxa"/>
            <w:noWrap w:val="0"/>
            <w:vAlign w:val="center"/>
          </w:tcPr>
          <w:p w14:paraId="0AEA8655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688" w:type="dxa"/>
            <w:noWrap w:val="0"/>
            <w:vAlign w:val="center"/>
          </w:tcPr>
          <w:p w14:paraId="7E1F5FBD">
            <w:pPr>
              <w:jc w:val="center"/>
              <w:rPr>
                <w:rFonts w:hint="eastAsia"/>
              </w:rPr>
            </w:pPr>
          </w:p>
        </w:tc>
        <w:tc>
          <w:tcPr>
            <w:tcW w:w="1252" w:type="dxa"/>
            <w:noWrap w:val="0"/>
            <w:vAlign w:val="center"/>
          </w:tcPr>
          <w:p w14:paraId="4F7AFBE0">
            <w:pPr>
              <w:jc w:val="center"/>
              <w:rPr>
                <w:rFonts w:hint="eastAsia"/>
              </w:rPr>
            </w:pPr>
          </w:p>
        </w:tc>
        <w:tc>
          <w:tcPr>
            <w:tcW w:w="4971" w:type="dxa"/>
            <w:noWrap w:val="0"/>
            <w:vAlign w:val="center"/>
          </w:tcPr>
          <w:p w14:paraId="33C40C6E">
            <w:pPr>
              <w:jc w:val="center"/>
              <w:rPr>
                <w:rFonts w:hint="eastAsia"/>
              </w:rPr>
            </w:pPr>
          </w:p>
        </w:tc>
      </w:tr>
      <w:tr w14:paraId="22FFD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57" w:type="dxa"/>
            <w:noWrap w:val="0"/>
            <w:vAlign w:val="center"/>
          </w:tcPr>
          <w:p w14:paraId="756B7CE5">
            <w:pPr>
              <w:jc w:val="center"/>
              <w:rPr>
                <w:rFonts w:hint="eastAsia"/>
              </w:rPr>
            </w:pPr>
          </w:p>
        </w:tc>
        <w:tc>
          <w:tcPr>
            <w:tcW w:w="1688" w:type="dxa"/>
            <w:noWrap w:val="0"/>
            <w:vAlign w:val="center"/>
          </w:tcPr>
          <w:p w14:paraId="5F38ACDC">
            <w:pPr>
              <w:jc w:val="center"/>
              <w:rPr>
                <w:rFonts w:hint="eastAsia"/>
              </w:rPr>
            </w:pPr>
          </w:p>
        </w:tc>
        <w:tc>
          <w:tcPr>
            <w:tcW w:w="1252" w:type="dxa"/>
            <w:noWrap w:val="0"/>
            <w:vAlign w:val="center"/>
          </w:tcPr>
          <w:p w14:paraId="49598EFF">
            <w:pPr>
              <w:jc w:val="center"/>
              <w:rPr>
                <w:rFonts w:hint="eastAsia"/>
              </w:rPr>
            </w:pPr>
          </w:p>
        </w:tc>
        <w:tc>
          <w:tcPr>
            <w:tcW w:w="4971" w:type="dxa"/>
            <w:noWrap w:val="0"/>
            <w:vAlign w:val="center"/>
          </w:tcPr>
          <w:p w14:paraId="4B2B4937">
            <w:pPr>
              <w:jc w:val="center"/>
              <w:rPr>
                <w:rFonts w:hint="eastAsia"/>
              </w:rPr>
            </w:pPr>
          </w:p>
        </w:tc>
      </w:tr>
    </w:tbl>
    <w:p w14:paraId="4F49A9F0">
      <w:pPr>
        <w:rPr>
          <w:rFonts w:hint="eastAsia"/>
        </w:rPr>
      </w:pPr>
    </w:p>
    <w:p w14:paraId="69069627">
      <w:pPr>
        <w:rPr>
          <w:rFonts w:hint="eastAsia"/>
        </w:rPr>
      </w:pPr>
      <w:r>
        <w:rPr>
          <w:rFonts w:hint="eastAsia" w:cs="宋体"/>
        </w:rPr>
        <w:t>注：需在申请人所居住嘎查村（居）委员会公示</w:t>
      </w:r>
    </w:p>
    <w:p w14:paraId="272AE991">
      <w:pPr>
        <w:ind w:left="420" w:firstLine="420"/>
        <w:rPr>
          <w:rFonts w:hint="eastAsia"/>
        </w:rPr>
      </w:pPr>
    </w:p>
    <w:p w14:paraId="741224A1">
      <w:pPr>
        <w:ind w:left="420" w:firstLine="420"/>
        <w:rPr>
          <w:rFonts w:hint="eastAsia"/>
        </w:rPr>
      </w:pPr>
    </w:p>
    <w:p w14:paraId="1EF02E37">
      <w:pPr>
        <w:spacing w:line="240" w:lineRule="exact"/>
        <w:rPr>
          <w:rFonts w:hint="eastAsia"/>
          <w:sz w:val="32"/>
          <w:szCs w:val="32"/>
        </w:rPr>
      </w:pPr>
    </w:p>
    <w:p w14:paraId="78EAED7C"/>
    <w:sectPr>
      <w:footerReference r:id="rId3" w:type="default"/>
      <w:pgSz w:w="11906" w:h="16838"/>
      <w:pgMar w:top="1304" w:right="1531" w:bottom="1247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C239BB"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1Yzc1OGRiZDgxYTdmYzU0Njk4NGE2Mzc2ZDUzZGMifQ=="/>
    <w:docVar w:name="KSO_WPS_MARK_KEY" w:val="642183cd-1338-4444-9c3e-f681f0c7b88a"/>
  </w:docVars>
  <w:rsids>
    <w:rsidRoot w:val="00000000"/>
    <w:rsid w:val="00054173"/>
    <w:rsid w:val="742E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</Words>
  <Characters>366</Characters>
  <Lines>0</Lines>
  <Paragraphs>0</Paragraphs>
  <TotalTime>5</TotalTime>
  <ScaleCrop>false</ScaleCrop>
  <LinksUpToDate>false</LinksUpToDate>
  <CharactersWithSpaces>386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2024-08-30T01:28:00Z</dcterms:created>
  <dc:creator>15114</dc:creator>
  <cp:lastModifiedBy>乌日吉木斯</cp:lastModifiedBy>
  <dcterms:modified xsi:type="dcterms:W3CDTF">2025-06-04T03:36:57Z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4BC289379C194BC5A54D216E0E88696E_13</vt:lpwstr>
  </property>
  <property fmtid="{D5CDD505-2E9C-101B-9397-08002B2CF9AE}" pid="4" name="KSOTemplateDocerSaveRecord">
    <vt:lpwstr>eyJoZGlkIjoiODA1MDhiZDY2YjBjMTU2MDhlYzkyYjY3NjlmMmEyM2EiLCJ1c2VySWQiOiI2Mzc5ODY2NDQifQ==</vt:lpwstr>
  </property>
</Properties>
</file>