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73BD7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r>
        <w:rPr>
          <w:sz w:val="33"/>
          <w:szCs w:val="33"/>
          <w:bdr w:val="none" w:color="auto" w:sz="0" w:space="0"/>
        </w:rPr>
        <w:t>【我们的节日·端午节】“粽享童趣 双节同欢”</w:t>
      </w:r>
      <w:r>
        <w:rPr>
          <w:spacing w:val="0"/>
          <w:sz w:val="33"/>
          <w:szCs w:val="33"/>
          <w:bdr w:val="none" w:color="auto" w:sz="0" w:space="0"/>
        </w:rPr>
        <w:t>——</w:t>
      </w:r>
      <w:r>
        <w:rPr>
          <w:sz w:val="33"/>
          <w:szCs w:val="33"/>
          <w:bdr w:val="none" w:color="auto" w:sz="0" w:space="0"/>
        </w:rPr>
        <w:t>富民社区联合共驻共建单位奈曼旗纪委监委共同开展端午节主题活动</w:t>
      </w:r>
    </w:p>
    <w:p w14:paraId="18D6FC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sz w:val="0"/>
          <w:szCs w:val="0"/>
        </w:rPr>
      </w:pPr>
      <w:r>
        <w:rPr>
          <w:rFonts w:ascii="宋体" w:hAnsi="宋体" w:eastAsia="宋体" w:cs="宋体"/>
          <w:kern w:val="0"/>
          <w:sz w:val="22"/>
          <w:szCs w:val="22"/>
          <w:bdr w:val="none" w:color="auto" w:sz="0" w:space="0"/>
          <w:lang w:val="en-US" w:eastAsia="zh-CN" w:bidi="ar"/>
        </w:rPr>
        <w:t>富民社区居委会</w:t>
      </w:r>
      <w:r>
        <w:rPr>
          <w:rFonts w:ascii="宋体" w:hAnsi="宋体" w:eastAsia="宋体" w:cs="宋体"/>
          <w:kern w:val="0"/>
          <w:sz w:val="0"/>
          <w:szCs w:val="0"/>
          <w:bdr w:val="none" w:color="auto" w:sz="0" w:space="0"/>
          <w:lang w:val="en-US" w:eastAsia="zh-CN" w:bidi="ar"/>
        </w:rPr>
        <w:t> </w:t>
      </w:r>
      <w:r>
        <w:rPr>
          <w:rFonts w:ascii="宋体" w:hAnsi="宋体" w:eastAsia="宋体" w:cs="宋体"/>
          <w:kern w:val="0"/>
          <w:sz w:val="22"/>
          <w:szCs w:val="22"/>
          <w:u w:val="none"/>
          <w:bdr w:val="none" w:color="auto" w:sz="0" w:space="0"/>
          <w:lang w:val="en-US" w:eastAsia="zh-CN" w:bidi="ar"/>
        </w:rPr>
        <w:fldChar w:fldCharType="begin"/>
      </w:r>
      <w:r>
        <w:rPr>
          <w:rFonts w:ascii="宋体" w:hAnsi="宋体" w:eastAsia="宋体" w:cs="宋体"/>
          <w:kern w:val="0"/>
          <w:sz w:val="22"/>
          <w:szCs w:val="22"/>
          <w:u w:val="none"/>
          <w:bdr w:val="none" w:color="auto" w:sz="0" w:space="0"/>
          <w:lang w:val="en-US" w:eastAsia="zh-CN" w:bidi="ar"/>
        </w:rPr>
        <w:instrText xml:space="preserve"> HYPERLINK "javascript:void(0);" </w:instrText>
      </w:r>
      <w:r>
        <w:rPr>
          <w:rFonts w:ascii="宋体" w:hAnsi="宋体" w:eastAsia="宋体" w:cs="宋体"/>
          <w:kern w:val="0"/>
          <w:sz w:val="22"/>
          <w:szCs w:val="22"/>
          <w:u w:val="none"/>
          <w:bdr w:val="none" w:color="auto" w:sz="0" w:space="0"/>
          <w:lang w:val="en-US" w:eastAsia="zh-CN" w:bidi="ar"/>
        </w:rPr>
        <w:fldChar w:fldCharType="separate"/>
      </w:r>
      <w:r>
        <w:rPr>
          <w:rStyle w:val="7"/>
          <w:rFonts w:ascii="宋体" w:hAnsi="宋体" w:eastAsia="宋体" w:cs="宋体"/>
          <w:sz w:val="22"/>
          <w:szCs w:val="22"/>
          <w:u w:val="none"/>
          <w:bdr w:val="none" w:color="auto" w:sz="0" w:space="0"/>
        </w:rPr>
        <w:t>奈曼旗和谐富民</w:t>
      </w:r>
      <w:r>
        <w:rPr>
          <w:rFonts w:ascii="宋体" w:hAnsi="宋体" w:eastAsia="宋体" w:cs="宋体"/>
          <w:kern w:val="0"/>
          <w:sz w:val="22"/>
          <w:szCs w:val="22"/>
          <w:u w:val="none"/>
          <w:bdr w:val="none" w:color="auto" w:sz="0" w:space="0"/>
          <w:lang w:val="en-US" w:eastAsia="zh-CN" w:bidi="ar"/>
        </w:rPr>
        <w:fldChar w:fldCharType="end"/>
      </w:r>
      <w:r>
        <w:rPr>
          <w:rFonts w:ascii="宋体" w:hAnsi="宋体" w:eastAsia="宋体" w:cs="宋体"/>
          <w:kern w:val="0"/>
          <w:sz w:val="0"/>
          <w:szCs w:val="0"/>
          <w:bdr w:val="none" w:color="auto" w:sz="0" w:space="0"/>
          <w:lang w:val="en-US" w:eastAsia="zh-CN" w:bidi="ar"/>
        </w:rPr>
        <w:t> </w:t>
      </w:r>
      <w:r>
        <w:rPr>
          <w:rStyle w:val="6"/>
          <w:rFonts w:ascii="宋体" w:hAnsi="宋体" w:eastAsia="宋体" w:cs="宋体"/>
          <w:i w:val="0"/>
          <w:iCs w:val="0"/>
          <w:kern w:val="0"/>
          <w:sz w:val="22"/>
          <w:szCs w:val="22"/>
          <w:bdr w:val="none" w:color="auto" w:sz="0" w:space="0"/>
          <w:lang w:val="en-US" w:eastAsia="zh-CN" w:bidi="ar"/>
        </w:rPr>
        <w:t>2025年05月30日 18:24</w:t>
      </w:r>
      <w:r>
        <w:rPr>
          <w:rFonts w:ascii="宋体" w:hAnsi="宋体" w:eastAsia="宋体" w:cs="宋体"/>
          <w:kern w:val="0"/>
          <w:sz w:val="0"/>
          <w:szCs w:val="0"/>
          <w:bdr w:val="none" w:color="auto" w:sz="0" w:space="0"/>
          <w:lang w:val="en-US" w:eastAsia="zh-CN" w:bidi="ar"/>
        </w:rPr>
        <w:t> </w:t>
      </w:r>
      <w:r>
        <w:rPr>
          <w:rStyle w:val="6"/>
          <w:rFonts w:ascii="宋体" w:hAnsi="宋体" w:eastAsia="宋体" w:cs="宋体"/>
          <w:i w:val="0"/>
          <w:iCs w:val="0"/>
          <w:kern w:val="0"/>
          <w:sz w:val="22"/>
          <w:szCs w:val="22"/>
          <w:bdr w:val="none" w:color="auto" w:sz="0" w:space="0"/>
          <w:lang w:val="en-US" w:eastAsia="zh-CN" w:bidi="ar"/>
        </w:rPr>
        <w:t>内蒙古</w:t>
      </w:r>
    </w:p>
    <w:p w14:paraId="24E5D4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端午节，作为中华民族的传统节日，承载着深厚的文化底蕴和民族情感，它不仅是对历史的纪念，更蕴含着人们对美好生活的向往与追求。为进一步弘扬传统文化，营造欢乐祥和的节日氛围，2025年5月30日上午，富民社区联合共驻共建单位奈曼旗纪委监委共同开展“粽享童趣 双节同欢”端午节主题活动，将传统习俗与廉洁文化巧妙融合，倡导廉洁过节新风尚。</w:t>
      </w:r>
    </w:p>
    <w:p w14:paraId="4E938554">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2494915"/>
            <wp:effectExtent l="0" t="0" r="10160" b="635"/>
            <wp:docPr id="7" name="图片 3" descr="IMG_258"/>
            <wp:cNvGraphicFramePr/>
            <a:graphic xmlns:a="http://schemas.openxmlformats.org/drawingml/2006/main">
              <a:graphicData uri="http://schemas.openxmlformats.org/drawingml/2006/picture">
                <pic:pic xmlns:pic="http://schemas.openxmlformats.org/drawingml/2006/picture">
                  <pic:nvPicPr>
                    <pic:cNvPr id="7" name="图片 3" descr="IMG_258"/>
                    <pic:cNvPicPr/>
                  </pic:nvPicPr>
                  <pic:blipFill>
                    <a:blip r:embed="rId4"/>
                    <a:stretch>
                      <a:fillRect/>
                    </a:stretch>
                  </pic:blipFill>
                  <pic:spPr>
                    <a:xfrm>
                      <a:off x="0" y="0"/>
                      <a:ext cx="5266690" cy="2494915"/>
                    </a:xfrm>
                    <a:prstGeom prst="rect">
                      <a:avLst/>
                    </a:prstGeom>
                    <a:noFill/>
                    <a:ln w="9525">
                      <a:noFill/>
                    </a:ln>
                  </pic:spPr>
                </pic:pic>
              </a:graphicData>
            </a:graphic>
          </wp:inline>
        </w:drawing>
      </w:r>
    </w:p>
    <w:p w14:paraId="5D3757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活动现场热闹非凡。首先开展的是签名拍照打卡环节，大家纷纷在彩色条幅上郑重地签下自己的名字，用行动表达对传统节日的热爱和对廉洁精神的践行，随后在条幅前合影留念，记录下这一意义非凡的时刻。</w:t>
      </w:r>
    </w:p>
    <w:p w14:paraId="6EBE61F5">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2494915"/>
            <wp:effectExtent l="0" t="0" r="10160" b="635"/>
            <wp:docPr id="13" name="图片 4" descr="IMG_259"/>
            <wp:cNvGraphicFramePr/>
            <a:graphic xmlns:a="http://schemas.openxmlformats.org/drawingml/2006/main">
              <a:graphicData uri="http://schemas.openxmlformats.org/drawingml/2006/picture">
                <pic:pic xmlns:pic="http://schemas.openxmlformats.org/drawingml/2006/picture">
                  <pic:nvPicPr>
                    <pic:cNvPr id="13" name="图片 4" descr="IMG_259"/>
                    <pic:cNvPicPr/>
                  </pic:nvPicPr>
                  <pic:blipFill>
                    <a:blip r:embed="rId5"/>
                    <a:stretch>
                      <a:fillRect/>
                    </a:stretch>
                  </pic:blipFill>
                  <pic:spPr>
                    <a:xfrm>
                      <a:off x="0" y="0"/>
                      <a:ext cx="5266690" cy="249491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2494915"/>
            <wp:effectExtent l="0" t="0" r="10160" b="635"/>
            <wp:docPr id="8" name="图片 5" descr="IMG_260"/>
            <wp:cNvGraphicFramePr/>
            <a:graphic xmlns:a="http://schemas.openxmlformats.org/drawingml/2006/main">
              <a:graphicData uri="http://schemas.openxmlformats.org/drawingml/2006/picture">
                <pic:pic xmlns:pic="http://schemas.openxmlformats.org/drawingml/2006/picture">
                  <pic:nvPicPr>
                    <pic:cNvPr id="8" name="图片 5" descr="IMG_260"/>
                    <pic:cNvPicPr/>
                  </pic:nvPicPr>
                  <pic:blipFill>
                    <a:blip r:embed="rId6"/>
                    <a:stretch>
                      <a:fillRect/>
                    </a:stretch>
                  </pic:blipFill>
                  <pic:spPr>
                    <a:xfrm>
                      <a:off x="0" y="0"/>
                      <a:ext cx="5266690" cy="2494915"/>
                    </a:xfrm>
                    <a:prstGeom prst="rect">
                      <a:avLst/>
                    </a:prstGeom>
                    <a:noFill/>
                    <a:ln w="9525">
                      <a:noFill/>
                    </a:ln>
                  </pic:spPr>
                </pic:pic>
              </a:graphicData>
            </a:graphic>
          </wp:inline>
        </w:drawing>
      </w:r>
    </w:p>
    <w:p w14:paraId="202164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紧接着，“圈住好运”套圈游戏吸引了众人的目光。琳琅满目的精美小礼品整齐摆放，参与者手持套圈，全神贯注，抛出手中的套圈，随着一个个套圈准确落下，现场不时爆发出阵阵欢呼与掌声，欢声笑语回荡在整个活动场地。</w:t>
      </w:r>
    </w:p>
    <w:p w14:paraId="2D5386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投壶趣味游戏更是让大家纵享古人的风雅，参与者手持箭矢，站在指定位置，屏气凝神，将箭矢投向远处的壶中，投中时的喜悦，未中时的惋惜，都为活动增添了别样的乐趣，也让大家在游戏中感受到了传统文化的独特魅力。</w:t>
      </w:r>
    </w:p>
    <w:p w14:paraId="67BEC799">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2494915"/>
            <wp:effectExtent l="0" t="0" r="10160" b="635"/>
            <wp:docPr id="12" name="图片 6" descr="IMG_261"/>
            <wp:cNvGraphicFramePr/>
            <a:graphic xmlns:a="http://schemas.openxmlformats.org/drawingml/2006/main">
              <a:graphicData uri="http://schemas.openxmlformats.org/drawingml/2006/picture">
                <pic:pic xmlns:pic="http://schemas.openxmlformats.org/drawingml/2006/picture">
                  <pic:nvPicPr>
                    <pic:cNvPr id="12" name="图片 6" descr="IMG_261"/>
                    <pic:cNvPicPr/>
                  </pic:nvPicPr>
                  <pic:blipFill>
                    <a:blip r:embed="rId7"/>
                    <a:stretch>
                      <a:fillRect/>
                    </a:stretch>
                  </pic:blipFill>
                  <pic:spPr>
                    <a:xfrm>
                      <a:off x="0" y="0"/>
                      <a:ext cx="5266690" cy="249491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2494915"/>
            <wp:effectExtent l="0" t="0" r="10160" b="635"/>
            <wp:docPr id="10" name="图片 7" descr="IMG_262"/>
            <wp:cNvGraphicFramePr/>
            <a:graphic xmlns:a="http://schemas.openxmlformats.org/drawingml/2006/main">
              <a:graphicData uri="http://schemas.openxmlformats.org/drawingml/2006/picture">
                <pic:pic xmlns:pic="http://schemas.openxmlformats.org/drawingml/2006/picture">
                  <pic:nvPicPr>
                    <pic:cNvPr id="10" name="图片 7" descr="IMG_262"/>
                    <pic:cNvPicPr/>
                  </pic:nvPicPr>
                  <pic:blipFill>
                    <a:blip r:embed="rId8"/>
                    <a:stretch>
                      <a:fillRect/>
                    </a:stretch>
                  </pic:blipFill>
                  <pic:spPr>
                    <a:xfrm>
                      <a:off x="0" y="0"/>
                      <a:ext cx="5266690" cy="249491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2494915"/>
            <wp:effectExtent l="0" t="0" r="10160" b="635"/>
            <wp:docPr id="15" name="图片 8" descr="IMG_263"/>
            <wp:cNvGraphicFramePr/>
            <a:graphic xmlns:a="http://schemas.openxmlformats.org/drawingml/2006/main">
              <a:graphicData uri="http://schemas.openxmlformats.org/drawingml/2006/picture">
                <pic:pic xmlns:pic="http://schemas.openxmlformats.org/drawingml/2006/picture">
                  <pic:nvPicPr>
                    <pic:cNvPr id="15" name="图片 8" descr="IMG_263"/>
                    <pic:cNvPicPr/>
                  </pic:nvPicPr>
                  <pic:blipFill>
                    <a:blip r:embed="rId9"/>
                    <a:stretch>
                      <a:fillRect/>
                    </a:stretch>
                  </pic:blipFill>
                  <pic:spPr>
                    <a:xfrm>
                      <a:off x="0" y="0"/>
                      <a:ext cx="5266690" cy="249491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2494915"/>
            <wp:effectExtent l="0" t="0" r="10160" b="635"/>
            <wp:docPr id="16" name="图片 9" descr="IMG_264"/>
            <wp:cNvGraphicFramePr/>
            <a:graphic xmlns:a="http://schemas.openxmlformats.org/drawingml/2006/main">
              <a:graphicData uri="http://schemas.openxmlformats.org/drawingml/2006/picture">
                <pic:pic xmlns:pic="http://schemas.openxmlformats.org/drawingml/2006/picture">
                  <pic:nvPicPr>
                    <pic:cNvPr id="16" name="图片 9" descr="IMG_264"/>
                    <pic:cNvPicPr/>
                  </pic:nvPicPr>
                  <pic:blipFill>
                    <a:blip r:embed="rId10"/>
                    <a:stretch>
                      <a:fillRect/>
                    </a:stretch>
                  </pic:blipFill>
                  <pic:spPr>
                    <a:xfrm>
                      <a:off x="0" y="0"/>
                      <a:ext cx="5266690" cy="249491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2494915"/>
            <wp:effectExtent l="0" t="0" r="10160" b="635"/>
            <wp:docPr id="6" name="图片 10" descr="IMG_265"/>
            <wp:cNvGraphicFramePr/>
            <a:graphic xmlns:a="http://schemas.openxmlformats.org/drawingml/2006/main">
              <a:graphicData uri="http://schemas.openxmlformats.org/drawingml/2006/picture">
                <pic:pic xmlns:pic="http://schemas.openxmlformats.org/drawingml/2006/picture">
                  <pic:nvPicPr>
                    <pic:cNvPr id="6" name="图片 10" descr="IMG_265"/>
                    <pic:cNvPicPr/>
                  </pic:nvPicPr>
                  <pic:blipFill>
                    <a:blip r:embed="rId11"/>
                    <a:stretch>
                      <a:fillRect/>
                    </a:stretch>
                  </pic:blipFill>
                  <pic:spPr>
                    <a:xfrm>
                      <a:off x="0" y="0"/>
                      <a:ext cx="5266690" cy="2494915"/>
                    </a:xfrm>
                    <a:prstGeom prst="rect">
                      <a:avLst/>
                    </a:prstGeom>
                    <a:noFill/>
                    <a:ln w="9525">
                      <a:noFill/>
                    </a:ln>
                  </pic:spPr>
                </pic:pic>
              </a:graphicData>
            </a:graphic>
          </wp:inline>
        </w:drawing>
      </w:r>
    </w:p>
    <w:p w14:paraId="4BBE7F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左右滑动查看更多</w:t>
      </w:r>
    </w:p>
    <w:p w14:paraId="732D6A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在品尝美食环节，香甜软糯的粽子和圆润饱满的鸡蛋成为主角。粽子散发着粽叶的清香，咬上一口，糯米的绵软与馅料的香甜在口中散开，令人回味无穷。而鸡蛋也有着别样的趣味，现场组织了鸡蛋对对碰小游戏，大家纷纷挑选出自己认为最“厉害”的鸡蛋，两两相碰，一决高下，欢声笑语中充满了节日的欢乐气氛。</w:t>
      </w:r>
    </w:p>
    <w:p w14:paraId="6F0806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此外，还有彩绘鸡蛋环节，大家拿起彩笔，在鸡蛋上精心绘制各种图案，有的画可爱的笑脸，有的画鲜艳的花朵，一个个普通的鸡蛋在大家的巧手下变得色彩斑斓、创意十足。</w:t>
      </w:r>
    </w:p>
    <w:p w14:paraId="6FBEFAA9">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2494915"/>
            <wp:effectExtent l="0" t="0" r="10160" b="635"/>
            <wp:docPr id="11" name="图片 11" descr="IMG_266"/>
            <wp:cNvGraphicFramePr/>
            <a:graphic xmlns:a="http://schemas.openxmlformats.org/drawingml/2006/main">
              <a:graphicData uri="http://schemas.openxmlformats.org/drawingml/2006/picture">
                <pic:pic xmlns:pic="http://schemas.openxmlformats.org/drawingml/2006/picture">
                  <pic:nvPicPr>
                    <pic:cNvPr id="11" name="图片 11" descr="IMG_266"/>
                    <pic:cNvPicPr/>
                  </pic:nvPicPr>
                  <pic:blipFill>
                    <a:blip r:embed="rId12"/>
                    <a:stretch>
                      <a:fillRect/>
                    </a:stretch>
                  </pic:blipFill>
                  <pic:spPr>
                    <a:xfrm>
                      <a:off x="0" y="0"/>
                      <a:ext cx="5266690" cy="249491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2494915"/>
            <wp:effectExtent l="0" t="0" r="10160" b="635"/>
            <wp:docPr id="14" name="图片 12" descr="IMG_267"/>
            <wp:cNvGraphicFramePr/>
            <a:graphic xmlns:a="http://schemas.openxmlformats.org/drawingml/2006/main">
              <a:graphicData uri="http://schemas.openxmlformats.org/drawingml/2006/picture">
                <pic:pic xmlns:pic="http://schemas.openxmlformats.org/drawingml/2006/picture">
                  <pic:nvPicPr>
                    <pic:cNvPr id="14" name="图片 12" descr="IMG_267"/>
                    <pic:cNvPicPr/>
                  </pic:nvPicPr>
                  <pic:blipFill>
                    <a:blip r:embed="rId13"/>
                    <a:stretch>
                      <a:fillRect/>
                    </a:stretch>
                  </pic:blipFill>
                  <pic:spPr>
                    <a:xfrm>
                      <a:off x="0" y="0"/>
                      <a:ext cx="5266690" cy="249491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2494915"/>
            <wp:effectExtent l="0" t="0" r="10160" b="635"/>
            <wp:docPr id="4" name="图片 13" descr="IMG_268"/>
            <wp:cNvGraphicFramePr/>
            <a:graphic xmlns:a="http://schemas.openxmlformats.org/drawingml/2006/main">
              <a:graphicData uri="http://schemas.openxmlformats.org/drawingml/2006/picture">
                <pic:pic xmlns:pic="http://schemas.openxmlformats.org/drawingml/2006/picture">
                  <pic:nvPicPr>
                    <pic:cNvPr id="4" name="图片 13" descr="IMG_268"/>
                    <pic:cNvPicPr/>
                  </pic:nvPicPr>
                  <pic:blipFill>
                    <a:blip r:embed="rId14"/>
                    <a:stretch>
                      <a:fillRect/>
                    </a:stretch>
                  </pic:blipFill>
                  <pic:spPr>
                    <a:xfrm>
                      <a:off x="0" y="0"/>
                      <a:ext cx="5266690" cy="249491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2494915"/>
            <wp:effectExtent l="0" t="0" r="10160" b="635"/>
            <wp:docPr id="9" name="图片 14" descr="IMG_269"/>
            <wp:cNvGraphicFramePr/>
            <a:graphic xmlns:a="http://schemas.openxmlformats.org/drawingml/2006/main">
              <a:graphicData uri="http://schemas.openxmlformats.org/drawingml/2006/picture">
                <pic:pic xmlns:pic="http://schemas.openxmlformats.org/drawingml/2006/picture">
                  <pic:nvPicPr>
                    <pic:cNvPr id="9" name="图片 14" descr="IMG_269"/>
                    <pic:cNvPicPr/>
                  </pic:nvPicPr>
                  <pic:blipFill>
                    <a:blip r:embed="rId15"/>
                    <a:stretch>
                      <a:fillRect/>
                    </a:stretch>
                  </pic:blipFill>
                  <pic:spPr>
                    <a:xfrm>
                      <a:off x="0" y="0"/>
                      <a:ext cx="5266690" cy="2494915"/>
                    </a:xfrm>
                    <a:prstGeom prst="rect">
                      <a:avLst/>
                    </a:prstGeom>
                    <a:noFill/>
                    <a:ln w="9525">
                      <a:noFill/>
                    </a:ln>
                  </pic:spPr>
                </pic:pic>
              </a:graphicData>
            </a:graphic>
          </wp:inline>
        </w:drawing>
      </w:r>
    </w:p>
    <w:p w14:paraId="727D6D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品尝完美食后，一场温暖的慰问行动随之展开。社区副主任米红亮和社区工作人员，带着提前制作好的粽子和鸡蛋，走访慰问辖区内的高龄孤寡老人。每到一户，都与老人们亲切交谈，仔细询问他们的身体状况和生活需求，叮嘱老人注意饮食和休息，保重身体。老人们接过充满节日气息的慰问品，脸上洋溢着幸福的笑容，纷纷表示感受到了社区大家庭的关爱和温暖。</w:t>
      </w:r>
    </w:p>
    <w:p w14:paraId="6CC8E4AF">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2494915"/>
            <wp:effectExtent l="0" t="0" r="10160" b="635"/>
            <wp:docPr id="17" name="图片 15" descr="IMG_270"/>
            <wp:cNvGraphicFramePr/>
            <a:graphic xmlns:a="http://schemas.openxmlformats.org/drawingml/2006/main">
              <a:graphicData uri="http://schemas.openxmlformats.org/drawingml/2006/picture">
                <pic:pic xmlns:pic="http://schemas.openxmlformats.org/drawingml/2006/picture">
                  <pic:nvPicPr>
                    <pic:cNvPr id="17" name="图片 15" descr="IMG_270"/>
                    <pic:cNvPicPr/>
                  </pic:nvPicPr>
                  <pic:blipFill>
                    <a:blip r:embed="rId16"/>
                    <a:stretch>
                      <a:fillRect/>
                    </a:stretch>
                  </pic:blipFill>
                  <pic:spPr>
                    <a:xfrm>
                      <a:off x="0" y="0"/>
                      <a:ext cx="5266690" cy="2494915"/>
                    </a:xfrm>
                    <a:prstGeom prst="rect">
                      <a:avLst/>
                    </a:prstGeom>
                    <a:noFill/>
                    <a:ln w="9525">
                      <a:noFill/>
                    </a:ln>
                  </pic:spPr>
                </pic:pic>
              </a:graphicData>
            </a:graphic>
          </wp:inline>
        </w:drawing>
      </w:r>
      <w:bookmarkStart w:id="0" w:name="_GoBack"/>
      <w:r>
        <w:rPr>
          <w:rFonts w:ascii="宋体" w:hAnsi="宋体" w:eastAsia="宋体" w:cs="宋体"/>
          <w:kern w:val="0"/>
          <w:sz w:val="24"/>
          <w:szCs w:val="24"/>
          <w:bdr w:val="none" w:color="auto" w:sz="0" w:space="0"/>
          <w:lang w:val="en-US" w:eastAsia="zh-CN" w:bidi="ar"/>
        </w:rPr>
        <w:drawing>
          <wp:inline distT="0" distB="0" distL="114300" distR="114300">
            <wp:extent cx="5266690" cy="2494915"/>
            <wp:effectExtent l="0" t="0" r="10160" b="635"/>
            <wp:docPr id="18" name="图片 16" descr="IMG_271"/>
            <wp:cNvGraphicFramePr/>
            <a:graphic xmlns:a="http://schemas.openxmlformats.org/drawingml/2006/main">
              <a:graphicData uri="http://schemas.openxmlformats.org/drawingml/2006/picture">
                <pic:pic xmlns:pic="http://schemas.openxmlformats.org/drawingml/2006/picture">
                  <pic:nvPicPr>
                    <pic:cNvPr id="18" name="图片 16" descr="IMG_271"/>
                    <pic:cNvPicPr/>
                  </pic:nvPicPr>
                  <pic:blipFill>
                    <a:blip r:embed="rId17"/>
                    <a:stretch>
                      <a:fillRect/>
                    </a:stretch>
                  </pic:blipFill>
                  <pic:spPr>
                    <a:xfrm>
                      <a:off x="0" y="0"/>
                      <a:ext cx="5266690" cy="2494915"/>
                    </a:xfrm>
                    <a:prstGeom prst="rect">
                      <a:avLst/>
                    </a:prstGeom>
                    <a:noFill/>
                    <a:ln w="9525">
                      <a:noFill/>
                    </a:ln>
                  </pic:spPr>
                </pic:pic>
              </a:graphicData>
            </a:graphic>
          </wp:inline>
        </w:drawing>
      </w:r>
      <w:bookmarkEnd w:id="0"/>
    </w:p>
    <w:p w14:paraId="4B5E3E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此次端午节主题活动，不仅让居民们在游戏与美食中感受到了传统节日的浓厚氛围，也进一步加强了廉洁文化建设，增进了社区与居民、社区与共驻共建单位之间的联系与互动，更用实际行动传递了对特殊群体的关怀。</w:t>
      </w:r>
    </w:p>
    <w:p w14:paraId="5A4142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下一步，富民社区将继续以传统节日为契机，开展形式多样、内容丰富的文化活动，传承和弘扬中华优秀传统文化，不断丰富居民群众的精神文化生活，同时持续推进廉洁文化建设，让廉洁之风吹进社区的每一个角落，让崇廉尚洁的理念浸润群众心田。</w:t>
      </w:r>
    </w:p>
    <w:p w14:paraId="6FBDA5F2">
      <w:pPr>
        <w:keepNext w:val="0"/>
        <w:keepLines w:val="0"/>
        <w:widowControl/>
        <w:suppressLineNumbers w:val="0"/>
        <w:spacing w:before="0" w:beforeAutospacing="0" w:after="0" w:afterAutospacing="0"/>
        <w:ind w:left="0" w:right="0"/>
        <w:jc w:val="left"/>
      </w:pPr>
    </w:p>
    <w:p w14:paraId="4CE6746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A1E16A1"/>
    <w:rsid w:val="395401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785</Words>
  <Characters>794</Characters>
  <Lines>0</Lines>
  <Paragraphs>0</Paragraphs>
  <TotalTime>21</TotalTime>
  <ScaleCrop>false</ScaleCrop>
  <LinksUpToDate>false</LinksUpToDate>
  <CharactersWithSpaces>798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2025-06-03T01:23:00Z</dcterms:created>
  <dc:creator>Administrator</dc:creator>
  <cp:lastModifiedBy>马彬颖</cp:lastModifiedBy>
  <dcterms:modified xsi:type="dcterms:W3CDTF">2025-06-03T01:55:26Z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eyJoZGlkIjoiMjJiMzcyOGViMmZjZGRjOGUzOWI0NTMyN2EyOGQxYzUiLCJ1c2VySWQiOiI0Mzk2Nzc1OTEifQ==</vt:lpwstr>
  </property>
  <property fmtid="{D5CDD505-2E9C-101B-9397-08002B2CF9AE}" pid="4" name="ICV">
    <vt:lpwstr>D531887F4C4D45D59E57B821967BAE1F_12</vt:lpwstr>
  </property>
</Properties>
</file>