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D3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【“志”美社区】振兴社区联合通辽市眼病防治医院开展免费眼病筛查活动</w:t>
      </w:r>
    </w:p>
    <w:p w14:paraId="1E23F133">
      <w:pPr>
        <w:pStyle w:val="3"/>
        <w:bidi w:val="0"/>
        <w:ind w:firstLine="562" w:firstLineChars="200"/>
        <w:rPr>
          <w:rFonts w:hint="eastAsia"/>
        </w:rPr>
      </w:pPr>
      <w:r>
        <w:t>为普及眼科卫生知识，增强居民</w:t>
      </w:r>
      <w:r>
        <w:rPr>
          <w:rFonts w:hint="eastAsia"/>
        </w:rPr>
        <w:t>爱眼、护眼的意识，提高社区居民健康水平，做到眼部疾病早发现、早预防、早治疗。5月9日下午，通辽市眼病防治医院在振兴社区开展民生工程低视力及眼病免费筛查活动。</w:t>
      </w:r>
    </w:p>
    <w:p w14:paraId="4CAEBCDF">
      <w:pPr>
        <w:pStyle w:val="3"/>
        <w:bidi w:val="0"/>
        <w:ind w:firstLine="562" w:firstLineChars="200"/>
        <w:rPr>
          <w:rFonts w:hint="eastAsia"/>
        </w:rPr>
      </w:pPr>
      <w:r>
        <w:t>活动中，通辽市</w:t>
      </w:r>
      <w:r>
        <w:rPr>
          <w:rFonts w:hint="eastAsia"/>
        </w:rPr>
        <w:t>眼病防治医院的工作人员，带来了专业的眼部检测仪器，为社区居民进行免费的眼部检查，前来检查的居民井然有序，医生同居民进行了耐心的交流，解答了居民们有关眼部问题的咨询，并引导大家关注视力健康。</w:t>
      </w:r>
    </w:p>
    <w:p w14:paraId="1D8CA379">
      <w:pPr>
        <w:pStyle w:val="3"/>
        <w:bidi w:val="0"/>
        <w:ind w:firstLine="562" w:firstLineChars="200"/>
        <w:rPr>
          <w:rFonts w:hint="eastAsia"/>
        </w:rPr>
      </w:pPr>
      <w:r>
        <w:t>此次</w:t>
      </w:r>
      <w:r>
        <w:rPr>
          <w:rFonts w:hint="eastAsia"/>
        </w:rPr>
        <w:t>义诊活动，不仅提高了社区居民的眼健康意识，还搭建了社区防治平台，为辖区居民提供了便捷、专业的眼病检查服务，给居民们增加了一份健康保障的同时也增添了社区内健康生活的氛围。</w:t>
      </w:r>
    </w:p>
    <w:p w14:paraId="6D5AC0A7">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3390900" cy="25431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90900" cy="2543175"/>
                    </a:xfrm>
                    <a:prstGeom prst="rect">
                      <a:avLst/>
                    </a:prstGeom>
                    <a:noFill/>
                    <a:ln w="9525">
                      <a:noFill/>
                    </a:ln>
                  </pic:spPr>
                </pic:pic>
              </a:graphicData>
            </a:graphic>
          </wp:inline>
        </w:drawing>
      </w:r>
    </w:p>
    <w:p w14:paraId="4A90760E">
      <w:pPr>
        <w:rPr>
          <w:rFonts w:ascii="宋体" w:hAnsi="宋体" w:eastAsia="宋体" w:cs="宋体"/>
          <w:sz w:val="24"/>
          <w:szCs w:val="24"/>
          <w:bdr w:val="none" w:color="auto" w:sz="0" w:space="0"/>
        </w:rPr>
      </w:pPr>
    </w:p>
    <w:p w14:paraId="5CC129E2">
      <w:pPr>
        <w:rPr>
          <w:rFonts w:ascii="宋体" w:hAnsi="宋体" w:eastAsia="宋体" w:cs="宋体"/>
          <w:sz w:val="24"/>
          <w:szCs w:val="24"/>
          <w:bdr w:val="none" w:color="auto" w:sz="0" w:space="0"/>
        </w:rPr>
      </w:pPr>
    </w:p>
    <w:p w14:paraId="62754141">
      <w:pPr>
        <w:rPr>
          <w:rFonts w:ascii="Microsoft YaHei UI" w:hAnsi="Microsoft YaHei UI" w:eastAsia="Microsoft YaHei UI" w:cs="Microsoft YaHei UI"/>
          <w:i w:val="0"/>
          <w:iCs w:val="0"/>
          <w:caps w:val="0"/>
          <w:spacing w:val="8"/>
          <w:sz w:val="25"/>
          <w:szCs w:val="25"/>
          <w:bdr w:val="none" w:color="auto" w:sz="0" w:space="0"/>
          <w:shd w:val="clear" w:fill="FEFEFE"/>
        </w:rPr>
      </w:pPr>
      <w:r>
        <w:rPr>
          <w:rFonts w:ascii="Microsoft YaHei UI" w:hAnsi="Microsoft YaHei UI" w:eastAsia="Microsoft YaHei UI" w:cs="Microsoft YaHei UI"/>
          <w:i w:val="0"/>
          <w:iCs w:val="0"/>
          <w:caps w:val="0"/>
          <w:spacing w:val="8"/>
          <w:sz w:val="25"/>
          <w:szCs w:val="25"/>
          <w:bdr w:val="none" w:color="auto" w:sz="0" w:space="0"/>
          <w:shd w:val="clear" w:fill="FEFEFE"/>
        </w:rPr>
        <w:drawing>
          <wp:inline distT="0" distB="0" distL="114300" distR="114300">
            <wp:extent cx="3639820" cy="2729865"/>
            <wp:effectExtent l="0" t="0" r="17780" b="133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3639820" cy="2729865"/>
                    </a:xfrm>
                    <a:prstGeom prst="rect">
                      <a:avLst/>
                    </a:prstGeom>
                    <a:noFill/>
                    <a:ln w="9525">
                      <a:noFill/>
                    </a:ln>
                  </pic:spPr>
                </pic:pic>
              </a:graphicData>
            </a:graphic>
          </wp:inline>
        </w:drawing>
      </w:r>
    </w:p>
    <w:p w14:paraId="739F3D9D">
      <w:pPr>
        <w:rPr>
          <w:rFonts w:ascii="Microsoft YaHei UI" w:hAnsi="Microsoft YaHei UI" w:eastAsia="Microsoft YaHei UI" w:cs="Microsoft YaHei UI"/>
          <w:i w:val="0"/>
          <w:iCs w:val="0"/>
          <w:caps w:val="0"/>
          <w:spacing w:val="8"/>
          <w:sz w:val="25"/>
          <w:szCs w:val="25"/>
          <w:bdr w:val="none" w:color="auto" w:sz="0" w:space="0"/>
          <w:shd w:val="clear" w:fill="FEFEFE"/>
        </w:rPr>
      </w:pPr>
      <w:r>
        <w:rPr>
          <w:rFonts w:ascii="Microsoft YaHei UI" w:hAnsi="Microsoft YaHei UI" w:eastAsia="Microsoft YaHei UI" w:cs="Microsoft YaHei UI"/>
          <w:i w:val="0"/>
          <w:iCs w:val="0"/>
          <w:caps w:val="0"/>
          <w:spacing w:val="8"/>
          <w:sz w:val="25"/>
          <w:szCs w:val="25"/>
          <w:bdr w:val="none" w:color="auto" w:sz="0" w:space="0"/>
          <w:shd w:val="clear" w:fill="FEFEFE"/>
        </w:rPr>
        <w:drawing>
          <wp:inline distT="0" distB="0" distL="114300" distR="114300">
            <wp:extent cx="3666490" cy="2746375"/>
            <wp:effectExtent l="0" t="0" r="10160" b="158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3666490" cy="2746375"/>
                    </a:xfrm>
                    <a:prstGeom prst="rect">
                      <a:avLst/>
                    </a:prstGeom>
                    <a:noFill/>
                    <a:ln w="9525">
                      <a:noFill/>
                    </a:ln>
                  </pic:spPr>
                </pic:pic>
              </a:graphicData>
            </a:graphic>
          </wp:inline>
        </w:drawing>
      </w:r>
    </w:p>
    <w:p w14:paraId="4EC0E0E7">
      <w:pPr>
        <w:rPr>
          <w:rFonts w:hint="eastAsia" w:ascii="Microsoft YaHei UI" w:hAnsi="Microsoft YaHei UI" w:eastAsia="Microsoft YaHei UI" w:cs="Microsoft YaHei UI"/>
          <w:i w:val="0"/>
          <w:iCs w:val="0"/>
          <w:caps w:val="0"/>
          <w:spacing w:val="8"/>
          <w:sz w:val="25"/>
          <w:szCs w:val="25"/>
          <w:bdr w:val="none" w:color="auto" w:sz="0" w:space="0"/>
          <w:shd w:val="clear" w:fill="FEFEFE"/>
        </w:rPr>
      </w:pPr>
      <w:r>
        <w:rPr>
          <w:rFonts w:ascii="Microsoft YaHei UI" w:hAnsi="Microsoft YaHei UI" w:eastAsia="Microsoft YaHei UI" w:cs="Microsoft YaHei UI"/>
          <w:i w:val="0"/>
          <w:iCs w:val="0"/>
          <w:caps w:val="0"/>
          <w:spacing w:val="8"/>
          <w:sz w:val="25"/>
          <w:szCs w:val="25"/>
          <w:bdr w:val="none" w:color="auto" w:sz="0" w:space="0"/>
          <w:shd w:val="clear" w:fill="FEFEFE"/>
        </w:rPr>
        <w:drawing>
          <wp:inline distT="0" distB="0" distL="114300" distR="114300">
            <wp:extent cx="3540125" cy="2651760"/>
            <wp:effectExtent l="0" t="0" r="3175" b="1524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3540125" cy="265176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A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2025-05-27T07:53:40Z</dcterms:created>
  <dc:creator>Lenovo</dc:creator>
  <cp:lastModifiedBy>哈哈</cp:lastModifiedBy>
  <dcterms:modified xsi:type="dcterms:W3CDTF">2025-05-27T07:56:15Z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CD257E8A80B54A259FDAF9E14AD73241_12</vt:lpwstr>
  </property>
</Properties>
</file>