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70F7EA0B">
      <w:pPr>
        <w:pStyle w:val="style0"/>
        <w:keepNext w:val="false"/>
        <w:keepLines w:val="false"/>
        <w:pageBreakBefore w:val="false"/>
        <w:widowControl w:val="false"/>
        <w:kinsoku/>
        <w:wordWrap/>
        <w:overflowPunct/>
        <w:topLinePunct w:val="false"/>
        <w:autoSpaceDE/>
        <w:autoSpaceDN/>
        <w:bidi w:val="false"/>
        <w:adjustRightInd/>
        <w:snapToGrid/>
        <w:spacing w:beforeAutospacing="false" w:afterAutospacing="false" w:lineRule="exact" w:line="560"/>
        <w:ind w:left="0" w:firstLine="0" w:firstLineChars="0"/>
        <w:jc w:val="center"/>
        <w:rPr>
          <w:rFonts w:ascii="黑体" w:cs="黑体" w:eastAsia="黑体" w:hAnsi="黑体" w:hint="eastAsia"/>
          <w:b/>
          <w:bCs/>
          <w:sz w:val="44"/>
          <w:szCs w:val="44"/>
          <w:lang w:val="en-US" w:eastAsia="zh-CN"/>
        </w:rPr>
      </w:pPr>
      <w:r>
        <w:rPr>
          <w:rFonts w:ascii="黑体" w:cs="黑体" w:eastAsia="黑体" w:hAnsi="黑体" w:hint="eastAsia"/>
          <w:b/>
          <w:bCs/>
          <w:sz w:val="44"/>
          <w:szCs w:val="44"/>
          <w:lang w:val="en-US" w:eastAsia="zh-CN"/>
        </w:rPr>
        <w:t>2024年党建工作总结</w:t>
      </w:r>
    </w:p>
    <w:p w14:paraId="50BEB8CA">
      <w:pPr>
        <w:pStyle w:val="style0"/>
        <w:keepNext w:val="false"/>
        <w:keepLines w:val="false"/>
        <w:pageBreakBefore w:val="false"/>
        <w:numPr>
          <w:ilvl w:val="0"/>
          <w:numId w:val="0"/>
        </w:numPr>
        <w:kinsoku/>
        <w:wordWrap/>
        <w:overflowPunct/>
        <w:topLinePunct w:val="false"/>
        <w:autoSpaceDE/>
        <w:autoSpaceDN/>
        <w:bidi w:val="false"/>
        <w:adjustRightInd/>
        <w:snapToGrid/>
        <w:spacing w:beforeAutospacing="false" w:afterAutospacing="false" w:lineRule="exact" w:line="560"/>
        <w:ind w:left="0" w:leftChars="0" w:firstLine="600" w:firstLineChars="200"/>
        <w:jc w:val="both"/>
        <w:rPr>
          <w:rFonts w:ascii="宋体" w:cs="宋体" w:eastAsia="宋体" w:hAnsi="宋体" w:hint="eastAsia"/>
          <w:sz w:val="30"/>
          <w:szCs w:val="30"/>
          <w:lang w:val="en-US" w:eastAsia="zh-CN"/>
        </w:rPr>
      </w:pPr>
    </w:p>
    <w:p w14:paraId="505FC4F2">
      <w:pPr>
        <w:pStyle w:val="style0"/>
        <w:keepNext w:val="false"/>
        <w:keepLines w:val="false"/>
        <w:pageBreakBefore w:val="false"/>
        <w:numPr>
          <w:ilvl w:val="0"/>
          <w:numId w:val="1"/>
        </w:numPr>
        <w:kinsoku/>
        <w:wordWrap/>
        <w:overflowPunct/>
        <w:topLinePunct w:val="false"/>
        <w:autoSpaceDE/>
        <w:autoSpaceDN/>
        <w:bidi w:val="false"/>
        <w:adjustRightInd/>
        <w:snapToGrid/>
        <w:spacing w:beforeAutospacing="false" w:afterAutospacing="false" w:lineRule="exact" w:line="560"/>
        <w:ind w:left="0" w:leftChars="0" w:firstLine="600" w:firstLineChars="2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sz w:val="30"/>
          <w:lang w:val="en-US" w:eastAsia="zh-CN"/>
        </w:rPr>
        <w:t>党支部基本情况</w:t>
      </w:r>
    </w:p>
    <w:p w14:paraId="2C44B420">
      <w:pPr>
        <w:pStyle w:val="style0"/>
        <w:keepNext w:val="false"/>
        <w:keepLines w:val="false"/>
        <w:pageBreakBefore w:val="false"/>
        <w:numPr>
          <w:ilvl w:val="0"/>
          <w:numId w:val="0"/>
        </w:numPr>
        <w:kinsoku/>
        <w:wordWrap/>
        <w:overflowPunct/>
        <w:topLinePunct w:val="false"/>
        <w:autoSpaceDE/>
        <w:autoSpaceDN/>
        <w:bidi w:val="false"/>
        <w:adjustRightInd/>
        <w:snapToGrid/>
        <w:spacing w:beforeAutospacing="false" w:afterAutospacing="false" w:lineRule="exact" w:line="560"/>
        <w:ind w:firstLine="600" w:firstLineChars="2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sz w:val="30"/>
          <w:lang w:val="en-US" w:eastAsia="zh-CN"/>
        </w:rPr>
        <w:t>党支部现有党员</w:t>
      </w:r>
      <w:r>
        <w:rPr>
          <w:rFonts w:ascii="宋体" w:cs="宋体" w:eastAsia="宋体" w:hAnsi="宋体" w:hint="default"/>
          <w:b w:val="false"/>
          <w:sz w:val="30"/>
          <w:lang w:val="en-US" w:eastAsia="zh-CN"/>
        </w:rPr>
        <w:t>30</w:t>
      </w:r>
      <w:r>
        <w:rPr>
          <w:rFonts w:ascii="宋体" w:cs="宋体" w:eastAsia="宋体" w:hAnsi="宋体" w:hint="eastAsia"/>
          <w:b w:val="false"/>
          <w:sz w:val="30"/>
          <w:lang w:val="en-US" w:eastAsia="zh-CN"/>
        </w:rPr>
        <w:t>名，平均年龄52岁，其中老弱病</w:t>
      </w:r>
      <w:r>
        <w:rPr>
          <w:rFonts w:ascii="宋体" w:cs="宋体" w:eastAsia="宋体" w:hAnsi="宋体" w:hint="default"/>
          <w:b w:val="false"/>
          <w:sz w:val="30"/>
          <w:lang w:val="en-US" w:eastAsia="zh-CN"/>
        </w:rPr>
        <w:t>4</w:t>
      </w:r>
      <w:r>
        <w:rPr>
          <w:rFonts w:ascii="宋体" w:cs="宋体" w:eastAsia="宋体" w:hAnsi="宋体" w:hint="eastAsia"/>
          <w:b w:val="false"/>
          <w:sz w:val="30"/>
          <w:lang w:val="en-US" w:eastAsia="zh-CN"/>
        </w:rPr>
        <w:t>人，贫困党员</w:t>
      </w:r>
      <w:r>
        <w:rPr>
          <w:rFonts w:ascii="宋体" w:cs="宋体" w:eastAsia="宋体" w:hAnsi="宋体" w:hint="default"/>
          <w:b w:val="false"/>
          <w:sz w:val="30"/>
          <w:lang w:val="en-US" w:eastAsia="zh-CN"/>
        </w:rPr>
        <w:t>4</w:t>
      </w:r>
      <w:r>
        <w:rPr>
          <w:rFonts w:ascii="宋体" w:cs="宋体" w:eastAsia="宋体" w:hAnsi="宋体" w:hint="eastAsia"/>
          <w:b w:val="false"/>
          <w:sz w:val="30"/>
          <w:lang w:val="en-US" w:eastAsia="zh-CN"/>
        </w:rPr>
        <w:t>人，能正常参会</w:t>
      </w:r>
      <w:r>
        <w:rPr>
          <w:rFonts w:ascii="宋体" w:cs="宋体" w:eastAsia="宋体" w:hAnsi="宋体" w:hint="default"/>
          <w:b w:val="false"/>
          <w:sz w:val="30"/>
          <w:lang w:val="en-US" w:eastAsia="zh-CN"/>
        </w:rPr>
        <w:t>24</w:t>
      </w:r>
      <w:r>
        <w:rPr>
          <w:rFonts w:ascii="宋体" w:cs="宋体" w:eastAsia="宋体" w:hAnsi="宋体" w:hint="eastAsia"/>
          <w:b w:val="false"/>
          <w:sz w:val="30"/>
          <w:lang w:val="en-US" w:eastAsia="zh-CN"/>
        </w:rPr>
        <w:t>名，入党积极分子</w:t>
      </w:r>
      <w:r>
        <w:rPr>
          <w:rFonts w:ascii="宋体" w:cs="宋体" w:eastAsia="宋体" w:hAnsi="宋体" w:hint="default"/>
          <w:b w:val="false"/>
          <w:sz w:val="30"/>
          <w:lang w:val="en-US" w:eastAsia="zh-CN"/>
        </w:rPr>
        <w:t>1</w:t>
      </w:r>
      <w:r>
        <w:rPr>
          <w:rFonts w:ascii="宋体" w:cs="宋体" w:eastAsia="宋体" w:hAnsi="宋体" w:hint="eastAsia"/>
          <w:b w:val="false"/>
          <w:sz w:val="30"/>
          <w:lang w:val="en-US" w:eastAsia="zh-CN"/>
        </w:rPr>
        <w:t>人。</w:t>
      </w:r>
    </w:p>
    <w:p w14:paraId="707F21F7">
      <w:pPr>
        <w:pStyle w:val="style0"/>
        <w:keepNext w:val="false"/>
        <w:keepLines w:val="false"/>
        <w:pageBreakBefore w:val="false"/>
        <w:numPr>
          <w:ilvl w:val="0"/>
          <w:numId w:val="1"/>
        </w:numPr>
        <w:kinsoku/>
        <w:wordWrap/>
        <w:overflowPunct/>
        <w:topLinePunct w:val="false"/>
        <w:autoSpaceDE/>
        <w:autoSpaceDN/>
        <w:bidi w:val="false"/>
        <w:adjustRightInd/>
        <w:snapToGrid/>
        <w:spacing w:beforeAutospacing="false" w:afterAutospacing="false" w:lineRule="exact" w:line="560"/>
        <w:ind w:left="0" w:leftChars="0" w:firstLine="600" w:firstLineChars="2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工作开展情况</w:t>
      </w:r>
    </w:p>
    <w:p w14:paraId="16B0E1D6">
      <w:pPr>
        <w:pStyle w:val="style0"/>
        <w:keepNext w:val="false"/>
        <w:keepLines w:val="false"/>
        <w:pageBreakBefore w:val="false"/>
        <w:numPr>
          <w:ilvl w:val="0"/>
          <w:numId w:val="2"/>
        </w:numPr>
        <w:kinsoku/>
        <w:wordWrap/>
        <w:overflowPunct/>
        <w:topLinePunct w:val="false"/>
        <w:autoSpaceDE/>
        <w:autoSpaceDN/>
        <w:bidi w:val="false"/>
        <w:adjustRightInd/>
        <w:snapToGrid/>
        <w:spacing w:beforeAutospacing="false" w:afterAutospacing="false" w:lineRule="exact" w:line="560"/>
        <w:ind w:leftChars="200" w:firstLine="300" w:firstLineChars="1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组织工作</w:t>
      </w:r>
    </w:p>
    <w:p w14:paraId="27CAAF1D">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1.深入开展学习贯彻习近平新时代中国特色社会主义思想主题教育情况</w:t>
      </w:r>
    </w:p>
    <w:p w14:paraId="49E83495">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通过党员大会，三会一课，主题党日，党课等学习；深入群众收集建言献策，到目前本村收集上来的意见建议已经全部办结。检视整改方面共检视了4条问题，采取发现问题立即整改等措施，已整改完成。</w:t>
      </w:r>
    </w:p>
    <w:p w14:paraId="2A18F573">
      <w:pPr>
        <w:pStyle w:val="style0"/>
        <w:keepNext w:val="false"/>
        <w:keepLines w:val="false"/>
        <w:pageBreakBefore w:val="false"/>
        <w:widowControl w:val="false"/>
        <w:numPr>
          <w:ilvl w:val="0"/>
          <w:numId w:val="3"/>
        </w:numPr>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组织开展“感党恩、听党话、跟党走”群众教育实践活动情况。</w:t>
      </w:r>
    </w:p>
    <w:p w14:paraId="25363F03">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 xml:space="preserve">    组建“感党恩、听党话、跟党走”群众教育实践活动宣讲队1支，成员1</w:t>
      </w:r>
      <w:r>
        <w:rPr>
          <w:rFonts w:ascii="宋体" w:cs="宋体" w:eastAsia="宋体" w:hAnsi="宋体" w:hint="default"/>
          <w:b w:val="false"/>
          <w:bCs w:val="false"/>
          <w:sz w:val="30"/>
          <w:szCs w:val="30"/>
          <w:lang w:val="en-US" w:eastAsia="zh-CN"/>
        </w:rPr>
        <w:t>3</w:t>
      </w:r>
      <w:r>
        <w:rPr>
          <w:rFonts w:ascii="宋体" w:cs="宋体" w:eastAsia="宋体" w:hAnsi="宋体" w:hint="eastAsia"/>
          <w:b w:val="false"/>
          <w:bCs w:val="false"/>
          <w:sz w:val="30"/>
          <w:szCs w:val="30"/>
          <w:lang w:val="en-US" w:eastAsia="zh-CN"/>
        </w:rPr>
        <w:t>名，开展宣讲</w:t>
      </w:r>
      <w:r>
        <w:rPr>
          <w:rFonts w:ascii="宋体" w:cs="宋体" w:eastAsia="宋体" w:hAnsi="宋体" w:hint="default"/>
          <w:b w:val="false"/>
          <w:bCs w:val="false"/>
          <w:sz w:val="30"/>
          <w:szCs w:val="30"/>
          <w:lang w:val="en-US" w:eastAsia="zh-CN"/>
        </w:rPr>
        <w:t>5</w:t>
      </w:r>
      <w:r>
        <w:rPr>
          <w:rFonts w:ascii="宋体" w:cs="宋体" w:eastAsia="宋体" w:hAnsi="宋体" w:hint="eastAsia"/>
          <w:b w:val="false"/>
          <w:bCs w:val="false"/>
          <w:sz w:val="30"/>
          <w:szCs w:val="30"/>
          <w:lang w:val="en-US" w:eastAsia="zh-CN"/>
        </w:rPr>
        <w:t>场次，覆盖</w:t>
      </w:r>
      <w:r>
        <w:rPr>
          <w:rFonts w:ascii="宋体" w:cs="宋体" w:eastAsia="宋体" w:hAnsi="宋体" w:hint="default"/>
          <w:b w:val="false"/>
          <w:bCs w:val="false"/>
          <w:sz w:val="30"/>
          <w:szCs w:val="30"/>
          <w:lang w:val="en-US" w:eastAsia="zh-CN"/>
        </w:rPr>
        <w:t>130</w:t>
      </w:r>
      <w:r>
        <w:rPr>
          <w:rFonts w:ascii="宋体" w:cs="宋体" w:eastAsia="宋体" w:hAnsi="宋体" w:hint="eastAsia"/>
          <w:b w:val="false"/>
          <w:bCs w:val="false"/>
          <w:sz w:val="30"/>
          <w:szCs w:val="30"/>
          <w:lang w:val="en-US" w:eastAsia="zh-CN"/>
        </w:rPr>
        <w:t>户，重点用群众喜闻乐见的方式讲解惠民政策及发展前景开展群众教育实践活动。</w:t>
      </w:r>
    </w:p>
    <w:p w14:paraId="6CFA6CD6">
      <w:pPr>
        <w:pStyle w:val="style0"/>
        <w:keepNext w:val="false"/>
        <w:keepLines w:val="false"/>
        <w:pageBreakBefore w:val="false"/>
        <w:numPr>
          <w:ilvl w:val="0"/>
          <w:numId w:val="0"/>
        </w:numPr>
        <w:kinsoku/>
        <w:wordWrap/>
        <w:overflowPunct/>
        <w:topLinePunct w:val="false"/>
        <w:autoSpaceDE/>
        <w:autoSpaceDN/>
        <w:bidi w:val="false"/>
        <w:adjustRightInd/>
        <w:snapToGrid/>
        <w:spacing w:beforeAutospacing="false" w:afterAutospacing="false" w:lineRule="exact" w:line="560"/>
        <w:ind w:firstLine="600" w:firstLineChars="2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3、严格落实党内政治生活制度机制情况。（包括“三会一课”等制度落实情况。）全年召开支委会议1</w:t>
      </w:r>
      <w:r>
        <w:rPr>
          <w:rFonts w:ascii="宋体" w:cs="宋体" w:eastAsia="宋体" w:hAnsi="宋体" w:hint="default"/>
          <w:b w:val="false"/>
          <w:bCs w:val="false"/>
          <w:sz w:val="30"/>
          <w:szCs w:val="30"/>
          <w:lang w:val="en-US" w:eastAsia="zh-CN"/>
        </w:rPr>
        <w:t>2</w:t>
      </w:r>
      <w:r>
        <w:rPr>
          <w:rFonts w:ascii="宋体" w:cs="宋体" w:eastAsia="宋体" w:hAnsi="宋体" w:hint="eastAsia"/>
          <w:b w:val="false"/>
          <w:bCs w:val="false"/>
          <w:sz w:val="30"/>
          <w:szCs w:val="30"/>
          <w:lang w:val="en-US" w:eastAsia="zh-CN"/>
        </w:rPr>
        <w:t>次、党员大会</w:t>
      </w:r>
      <w:r>
        <w:rPr>
          <w:rFonts w:ascii="宋体" w:cs="宋体" w:eastAsia="宋体" w:hAnsi="宋体" w:hint="default"/>
          <w:b w:val="false"/>
          <w:bCs w:val="false"/>
          <w:sz w:val="30"/>
          <w:szCs w:val="30"/>
          <w:lang w:val="en-US" w:eastAsia="zh-CN"/>
        </w:rPr>
        <w:t>15</w:t>
      </w:r>
      <w:r>
        <w:rPr>
          <w:rFonts w:ascii="宋体" w:cs="宋体" w:eastAsia="宋体" w:hAnsi="宋体" w:hint="eastAsia"/>
          <w:b w:val="false"/>
          <w:bCs w:val="false"/>
          <w:sz w:val="30"/>
          <w:szCs w:val="30"/>
          <w:lang w:val="en-US" w:eastAsia="zh-CN"/>
        </w:rPr>
        <w:t>次、主题党日活动3次，主要开展了结合主题教育学习身边榜样，支部书记讲党课</w:t>
      </w:r>
      <w:r>
        <w:rPr>
          <w:rFonts w:ascii="宋体" w:cs="宋体" w:hAnsi="宋体" w:hint="eastAsia"/>
          <w:b w:val="false"/>
          <w:bCs w:val="false"/>
          <w:sz w:val="30"/>
          <w:szCs w:val="30"/>
          <w:lang w:val="en-US" w:eastAsia="zh-CN"/>
        </w:rPr>
        <w:t>4</w:t>
      </w:r>
      <w:r>
        <w:rPr>
          <w:rFonts w:ascii="宋体" w:cs="宋体" w:eastAsia="宋体" w:hAnsi="宋体" w:hint="eastAsia"/>
          <w:b w:val="false"/>
          <w:bCs w:val="false"/>
          <w:sz w:val="30"/>
          <w:szCs w:val="30"/>
          <w:lang w:val="en-US" w:eastAsia="zh-CN"/>
        </w:rPr>
        <w:t>次，主要讲了学习贯彻习近平新时代中国特色社会主义思想主题教育。开展谈心谈话</w:t>
      </w:r>
      <w:r>
        <w:rPr>
          <w:rFonts w:ascii="宋体" w:cs="宋体" w:hAnsi="宋体" w:hint="eastAsia"/>
          <w:b w:val="false"/>
          <w:bCs w:val="false"/>
          <w:sz w:val="30"/>
          <w:szCs w:val="30"/>
          <w:lang w:val="en-US" w:eastAsia="zh-CN"/>
        </w:rPr>
        <w:t>4</w:t>
      </w:r>
      <w:r>
        <w:rPr>
          <w:rFonts w:ascii="宋体" w:cs="宋体" w:eastAsia="宋体" w:hAnsi="宋体" w:hint="eastAsia"/>
          <w:b w:val="false"/>
          <w:bCs w:val="false"/>
          <w:sz w:val="30"/>
          <w:szCs w:val="30"/>
          <w:lang w:val="en-US" w:eastAsia="zh-CN"/>
        </w:rPr>
        <w:t>次。组织党员、村干部集中学习1</w:t>
      </w:r>
      <w:r>
        <w:rPr>
          <w:rFonts w:ascii="宋体" w:cs="宋体" w:eastAsia="宋体" w:hAnsi="宋体" w:hint="default"/>
          <w:b w:val="false"/>
          <w:bCs w:val="false"/>
          <w:sz w:val="30"/>
          <w:szCs w:val="30"/>
          <w:lang w:val="en-US" w:eastAsia="zh-CN"/>
        </w:rPr>
        <w:t>2</w:t>
      </w:r>
      <w:r>
        <w:rPr>
          <w:rFonts w:ascii="宋体" w:cs="宋体" w:eastAsia="宋体" w:hAnsi="宋体" w:hint="eastAsia"/>
          <w:b w:val="false"/>
          <w:bCs w:val="false"/>
          <w:sz w:val="30"/>
          <w:szCs w:val="30"/>
          <w:lang w:val="en-US" w:eastAsia="zh-CN"/>
        </w:rPr>
        <w:t>次，重点学习了中国共产党章程等内容。</w:t>
      </w:r>
    </w:p>
    <w:p w14:paraId="57159243">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p>
    <w:p w14:paraId="0282B9C0">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rPr>
        <w:t>4、推动发展壮大</w:t>
      </w:r>
      <w:r>
        <w:rPr>
          <w:rFonts w:ascii="宋体" w:cs="宋体" w:eastAsia="宋体" w:hAnsi="宋体" w:hint="eastAsia"/>
          <w:b w:val="false"/>
          <w:bCs w:val="false"/>
          <w:sz w:val="30"/>
          <w:szCs w:val="30"/>
          <w:lang w:val="en-US" w:eastAsia="zh-CN"/>
        </w:rPr>
        <w:t>嘎查</w:t>
      </w:r>
      <w:r>
        <w:rPr>
          <w:rFonts w:ascii="宋体" w:cs="宋体" w:eastAsia="宋体" w:hAnsi="宋体" w:hint="eastAsia"/>
          <w:b w:val="false"/>
          <w:bCs w:val="false"/>
          <w:sz w:val="30"/>
          <w:szCs w:val="30"/>
        </w:rPr>
        <w:t>村集体经济</w:t>
      </w:r>
      <w:r>
        <w:rPr>
          <w:rFonts w:ascii="宋体" w:cs="宋体" w:eastAsia="宋体" w:hAnsi="宋体" w:hint="eastAsia"/>
          <w:b w:val="false"/>
          <w:bCs w:val="false"/>
          <w:sz w:val="30"/>
          <w:szCs w:val="30"/>
          <w:lang w:val="en-US" w:eastAsia="zh-CN"/>
        </w:rPr>
        <w:t>情况。本嘎查村202</w:t>
      </w:r>
      <w:r>
        <w:rPr>
          <w:rFonts w:ascii="宋体" w:cs="宋体" w:hAnsi="宋体" w:hint="eastAsia"/>
          <w:b w:val="false"/>
          <w:bCs w:val="false"/>
          <w:sz w:val="30"/>
          <w:szCs w:val="30"/>
          <w:lang w:val="en-US" w:eastAsia="zh-CN"/>
        </w:rPr>
        <w:t>4</w:t>
      </w:r>
      <w:r>
        <w:rPr>
          <w:rFonts w:ascii="宋体" w:cs="宋体" w:eastAsia="宋体" w:hAnsi="宋体" w:hint="eastAsia"/>
          <w:b w:val="false"/>
          <w:bCs w:val="false"/>
          <w:sz w:val="30"/>
          <w:szCs w:val="30"/>
          <w:lang w:val="en-US" w:eastAsia="zh-CN"/>
        </w:rPr>
        <w:t>年集体经济收入为10万元</w:t>
      </w:r>
      <w:r>
        <w:rPr>
          <w:rFonts w:ascii="宋体" w:cs="宋体" w:hAnsi="宋体" w:hint="eastAsia"/>
          <w:b w:val="false"/>
          <w:bCs w:val="false"/>
          <w:sz w:val="30"/>
          <w:szCs w:val="30"/>
          <w:lang w:val="en-US" w:eastAsia="zh-CN"/>
        </w:rPr>
        <w:t>以上</w:t>
      </w:r>
      <w:r>
        <w:rPr>
          <w:rFonts w:ascii="宋体" w:cs="宋体" w:eastAsia="宋体" w:hAnsi="宋体" w:hint="eastAsia"/>
          <w:b w:val="false"/>
          <w:bCs w:val="false"/>
          <w:sz w:val="30"/>
          <w:szCs w:val="30"/>
          <w:lang w:val="en-US" w:eastAsia="zh-CN"/>
        </w:rPr>
        <w:t>，其中</w:t>
      </w:r>
      <w:bookmarkStart w:id="0" w:name="_GoBack"/>
      <w:bookmarkEnd w:id="0"/>
      <w:r>
        <w:rPr>
          <w:rFonts w:ascii="宋体" w:cs="宋体" w:eastAsia="宋体" w:hAnsi="宋体" w:hint="eastAsia"/>
          <w:b w:val="false"/>
          <w:bCs w:val="false"/>
          <w:sz w:val="30"/>
          <w:szCs w:val="30"/>
          <w:lang w:val="en-US" w:eastAsia="zh-CN"/>
        </w:rPr>
        <w:t>包括土地发包，金星水库</w:t>
      </w:r>
      <w:r>
        <w:rPr>
          <w:rFonts w:ascii="宋体" w:cs="宋体" w:hAnsi="宋体" w:hint="eastAsia"/>
          <w:b w:val="false"/>
          <w:bCs w:val="false"/>
          <w:sz w:val="30"/>
          <w:szCs w:val="30"/>
          <w:lang w:val="en-US" w:eastAsia="zh-CN"/>
        </w:rPr>
        <w:t>旅游区收入，</w:t>
      </w:r>
      <w:r>
        <w:rPr>
          <w:rFonts w:ascii="宋体" w:cs="宋体" w:eastAsia="宋体" w:hAnsi="宋体" w:hint="eastAsia"/>
          <w:b w:val="false"/>
          <w:bCs w:val="false"/>
          <w:sz w:val="30"/>
          <w:szCs w:val="30"/>
          <w:lang w:val="en-US" w:eastAsia="zh-CN"/>
        </w:rPr>
        <w:t>光伏受益入股分红等几个方面的收入。</w:t>
      </w:r>
    </w:p>
    <w:p w14:paraId="4AAACA7F">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5、</w:t>
      </w:r>
      <w:r>
        <w:rPr>
          <w:rFonts w:ascii="宋体" w:cs="宋体" w:eastAsia="宋体" w:hAnsi="宋体" w:hint="eastAsia"/>
          <w:b w:val="false"/>
          <w:bCs w:val="false"/>
          <w:sz w:val="30"/>
          <w:szCs w:val="30"/>
        </w:rPr>
        <w:t>完善党群服务中心体系功能</w:t>
      </w:r>
      <w:r>
        <w:rPr>
          <w:rFonts w:ascii="宋体" w:cs="宋体" w:eastAsia="宋体" w:hAnsi="宋体" w:hint="eastAsia"/>
          <w:b w:val="false"/>
          <w:bCs w:val="false"/>
          <w:sz w:val="30"/>
          <w:szCs w:val="30"/>
          <w:lang w:val="en-US" w:eastAsia="zh-CN"/>
        </w:rPr>
        <w:t>情况。</w:t>
      </w:r>
    </w:p>
    <w:p w14:paraId="57C347D6">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党群服务中心功能齐全</w:t>
      </w:r>
    </w:p>
    <w:p w14:paraId="37DC4914">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6、</w:t>
      </w:r>
      <w:r>
        <w:rPr>
          <w:rFonts w:ascii="宋体" w:cs="宋体" w:eastAsia="宋体" w:hAnsi="宋体" w:hint="eastAsia"/>
          <w:b w:val="false"/>
          <w:bCs w:val="false"/>
          <w:sz w:val="30"/>
          <w:szCs w:val="30"/>
        </w:rPr>
        <w:t>强化嘎查村领导班子建设</w:t>
      </w:r>
      <w:r>
        <w:rPr>
          <w:rFonts w:ascii="宋体" w:cs="宋体" w:eastAsia="宋体" w:hAnsi="宋体" w:hint="eastAsia"/>
          <w:b w:val="false"/>
          <w:bCs w:val="false"/>
          <w:sz w:val="30"/>
          <w:szCs w:val="30"/>
          <w:lang w:val="en-US" w:eastAsia="zh-CN"/>
        </w:rPr>
        <w:t>情况。嘎查村两委有</w:t>
      </w:r>
      <w:r>
        <w:rPr>
          <w:rFonts w:ascii="宋体" w:cs="宋体" w:eastAsia="宋体" w:hAnsi="宋体" w:hint="default"/>
          <w:b w:val="false"/>
          <w:bCs w:val="false"/>
          <w:sz w:val="30"/>
          <w:szCs w:val="30"/>
          <w:lang w:val="en-US" w:eastAsia="zh-CN"/>
        </w:rPr>
        <w:t>7</w:t>
      </w:r>
      <w:r>
        <w:rPr>
          <w:rFonts w:ascii="宋体" w:cs="宋体" w:eastAsia="宋体" w:hAnsi="宋体" w:hint="eastAsia"/>
          <w:b w:val="false"/>
          <w:bCs w:val="false"/>
          <w:sz w:val="30"/>
          <w:szCs w:val="30"/>
          <w:lang w:val="en-US" w:eastAsia="zh-CN"/>
        </w:rPr>
        <w:t>人，平均年龄4</w:t>
      </w:r>
      <w:r>
        <w:rPr>
          <w:rFonts w:ascii="宋体" w:cs="宋体" w:eastAsia="宋体" w:hAnsi="宋体" w:hint="default"/>
          <w:b w:val="false"/>
          <w:bCs w:val="false"/>
          <w:sz w:val="30"/>
          <w:szCs w:val="30"/>
          <w:lang w:val="en-US" w:eastAsia="zh-CN"/>
        </w:rPr>
        <w:t>9</w:t>
      </w:r>
      <w:r>
        <w:rPr>
          <w:rFonts w:ascii="宋体" w:cs="宋体" w:eastAsia="宋体" w:hAnsi="宋体" w:hint="eastAsia"/>
          <w:b w:val="false"/>
          <w:bCs w:val="false"/>
          <w:sz w:val="30"/>
          <w:szCs w:val="30"/>
          <w:lang w:val="en-US" w:eastAsia="zh-CN"/>
        </w:rPr>
        <w:t>岁，大专以上学历2人，年轻后备干部</w:t>
      </w:r>
      <w:r>
        <w:rPr>
          <w:rFonts w:ascii="宋体" w:cs="宋体" w:hAnsi="宋体" w:hint="eastAsia"/>
          <w:b w:val="false"/>
          <w:bCs w:val="false"/>
          <w:sz w:val="30"/>
          <w:szCs w:val="30"/>
          <w:lang w:val="en-US" w:eastAsia="zh-CN"/>
        </w:rPr>
        <w:t>3</w:t>
      </w:r>
      <w:r>
        <w:rPr>
          <w:rFonts w:ascii="宋体" w:cs="宋体" w:eastAsia="宋体" w:hAnsi="宋体" w:hint="eastAsia"/>
          <w:b w:val="false"/>
          <w:bCs w:val="false"/>
          <w:sz w:val="30"/>
          <w:szCs w:val="30"/>
          <w:lang w:val="en-US" w:eastAsia="zh-CN"/>
        </w:rPr>
        <w:t>名。</w:t>
      </w:r>
    </w:p>
    <w:p w14:paraId="2722ACA4">
      <w:pPr>
        <w:pStyle w:val="style0"/>
        <w:keepNext w:val="false"/>
        <w:keepLines w:val="false"/>
        <w:pageBreakBefore w:val="false"/>
        <w:numPr>
          <w:ilvl w:val="0"/>
          <w:numId w:val="0"/>
        </w:numPr>
        <w:kinsoku/>
        <w:wordWrap/>
        <w:overflowPunct/>
        <w:topLinePunct w:val="false"/>
        <w:autoSpaceDE/>
        <w:autoSpaceDN/>
        <w:bidi w:val="false"/>
        <w:adjustRightInd/>
        <w:snapToGrid/>
        <w:spacing w:beforeAutospacing="false" w:afterAutospacing="false" w:lineRule="exact" w:line="560"/>
        <w:ind w:firstLine="300" w:firstLineChars="1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（二）抓意识形态和宣传思想文化工作情况</w:t>
      </w:r>
    </w:p>
    <w:p w14:paraId="7AD930CE">
      <w:pPr>
        <w:pStyle w:val="style0"/>
        <w:numPr>
          <w:ilvl w:val="0"/>
          <w:numId w:val="0"/>
        </w:numPr>
        <w:ind w:firstLine="600" w:firstLineChars="200"/>
        <w:rPr>
          <w:rFonts w:ascii="宋体" w:cs="宋体" w:eastAsia="宋体" w:hAnsi="宋体" w:hint="eastAsia"/>
          <w:b w:val="false"/>
          <w:bCs w:val="false"/>
          <w:sz w:val="30"/>
          <w:szCs w:val="30"/>
        </w:rPr>
      </w:pPr>
      <w:r>
        <w:rPr>
          <w:rFonts w:ascii="宋体" w:cs="宋体" w:eastAsia="宋体" w:hAnsi="宋体" w:hint="eastAsia"/>
          <w:b w:val="false"/>
          <w:bCs w:val="false"/>
          <w:sz w:val="30"/>
          <w:szCs w:val="30"/>
          <w:lang w:val="en-US" w:eastAsia="zh-CN"/>
        </w:rPr>
        <w:t>1、意识形态和网络意识形态工作责任制落实方面：</w:t>
      </w:r>
      <w:r>
        <w:rPr>
          <w:rFonts w:ascii="宋体" w:cs="宋体" w:eastAsia="宋体" w:hAnsi="宋体" w:hint="eastAsia"/>
          <w:b w:val="false"/>
          <w:bCs w:val="false"/>
          <w:sz w:val="30"/>
          <w:szCs w:val="30"/>
        </w:rPr>
        <w:t>把意识形态工作作为党的建设的重要内容，纳入重要议事日程，纳入党建工作责任制，</w:t>
      </w:r>
      <w:r>
        <w:rPr>
          <w:rFonts w:ascii="宋体" w:cs="宋体" w:eastAsia="宋体" w:hAnsi="宋体" w:hint="eastAsia"/>
          <w:b w:val="false"/>
          <w:bCs w:val="false"/>
          <w:sz w:val="30"/>
          <w:szCs w:val="30"/>
          <w:lang w:val="en-US" w:eastAsia="zh-CN"/>
        </w:rPr>
        <w:t>年内</w:t>
      </w:r>
      <w:r>
        <w:rPr>
          <w:rFonts w:ascii="宋体" w:cs="宋体" w:eastAsia="宋体" w:hAnsi="宋体" w:hint="eastAsia"/>
          <w:b w:val="false"/>
          <w:bCs w:val="false"/>
          <w:sz w:val="30"/>
          <w:szCs w:val="30"/>
        </w:rPr>
        <w:t>开展意识形态专题会议</w:t>
      </w:r>
      <w:r>
        <w:rPr>
          <w:rFonts w:ascii="宋体" w:cs="宋体" w:hAnsi="宋体" w:hint="eastAsia"/>
          <w:b w:val="false"/>
          <w:bCs w:val="false"/>
          <w:sz w:val="30"/>
          <w:szCs w:val="30"/>
          <w:lang w:val="en-US" w:eastAsia="zh-CN"/>
        </w:rPr>
        <w:t>5</w:t>
      </w:r>
      <w:r>
        <w:rPr>
          <w:rFonts w:ascii="宋体" w:cs="宋体" w:eastAsia="宋体" w:hAnsi="宋体" w:hint="eastAsia"/>
          <w:b w:val="false"/>
          <w:bCs w:val="false"/>
          <w:sz w:val="30"/>
          <w:szCs w:val="30"/>
        </w:rPr>
        <w:t>次</w:t>
      </w:r>
      <w:r>
        <w:rPr>
          <w:rFonts w:ascii="宋体" w:cs="宋体" w:eastAsia="宋体" w:hAnsi="宋体" w:hint="eastAsia"/>
          <w:b w:val="false"/>
          <w:bCs w:val="false"/>
          <w:sz w:val="30"/>
          <w:szCs w:val="30"/>
          <w:lang w:eastAsia="zh-CN"/>
        </w:rPr>
        <w:t>，每半年末</w:t>
      </w:r>
      <w:r>
        <w:rPr>
          <w:rFonts w:ascii="宋体" w:cs="宋体" w:eastAsia="宋体" w:hAnsi="宋体" w:hint="eastAsia"/>
          <w:b w:val="false"/>
          <w:bCs w:val="false"/>
          <w:sz w:val="30"/>
          <w:szCs w:val="30"/>
          <w:lang w:val="en-US" w:eastAsia="zh-CN"/>
        </w:rPr>
        <w:t>对辖区内意识形态和网络意识形态工作进行分析研判，</w:t>
      </w:r>
      <w:r>
        <w:rPr>
          <w:rFonts w:ascii="宋体" w:cs="宋体" w:eastAsia="宋体" w:hAnsi="宋体" w:hint="eastAsia"/>
          <w:b w:val="false"/>
          <w:bCs w:val="false"/>
          <w:sz w:val="30"/>
          <w:szCs w:val="30"/>
        </w:rPr>
        <w:t>每半年向镇党委专题汇报一次意识形态工作，</w:t>
      </w:r>
      <w:r>
        <w:rPr>
          <w:rFonts w:ascii="宋体" w:cs="宋体" w:eastAsia="宋体" w:hAnsi="宋体" w:hint="eastAsia"/>
          <w:b w:val="false"/>
          <w:bCs w:val="false"/>
          <w:sz w:val="30"/>
          <w:szCs w:val="30"/>
          <w:lang w:eastAsia="zh-CN"/>
        </w:rPr>
        <w:t>定期</w:t>
      </w:r>
      <w:r>
        <w:rPr>
          <w:rFonts w:ascii="宋体" w:cs="宋体" w:eastAsia="宋体" w:hAnsi="宋体" w:hint="eastAsia"/>
          <w:b w:val="false"/>
          <w:bCs w:val="false"/>
          <w:sz w:val="30"/>
          <w:szCs w:val="30"/>
        </w:rPr>
        <w:t>组织党员学习意识形态和网络意识形态方面内容，落实意识形态及网</w:t>
      </w:r>
      <w:r>
        <w:rPr>
          <w:rFonts w:ascii="宋体" w:cs="宋体" w:eastAsia="宋体" w:hAnsi="宋体" w:hint="eastAsia"/>
          <w:b w:val="false"/>
          <w:bCs w:val="false"/>
          <w:sz w:val="30"/>
          <w:szCs w:val="30"/>
          <w:lang w:val="en-US" w:eastAsia="zh-CN"/>
        </w:rPr>
        <w:t>络</w:t>
      </w:r>
      <w:r>
        <w:rPr>
          <w:rFonts w:ascii="宋体" w:cs="宋体" w:eastAsia="宋体" w:hAnsi="宋体" w:hint="eastAsia"/>
          <w:b w:val="false"/>
          <w:bCs w:val="false"/>
          <w:sz w:val="30"/>
          <w:szCs w:val="30"/>
        </w:rPr>
        <w:t>意识形态工作责任制。</w:t>
      </w:r>
    </w:p>
    <w:p w14:paraId="72DD985B">
      <w:pPr>
        <w:pStyle w:val="style0"/>
        <w:numPr>
          <w:ilvl w:val="0"/>
          <w:numId w:val="0"/>
        </w:numPr>
        <w:ind w:firstLine="600" w:firstLineChars="200"/>
        <w:rPr>
          <w:rFonts w:ascii="宋体" w:cs="宋体" w:eastAsia="宋体" w:hAnsi="宋体" w:hint="eastAsia"/>
          <w:b w:val="false"/>
          <w:bCs w:val="false"/>
          <w:sz w:val="30"/>
          <w:szCs w:val="30"/>
        </w:rPr>
      </w:pPr>
      <w:r>
        <w:rPr>
          <w:rFonts w:ascii="宋体" w:cs="宋体" w:eastAsia="宋体" w:hAnsi="宋体" w:hint="eastAsia"/>
          <w:b w:val="false"/>
          <w:bCs w:val="false"/>
          <w:sz w:val="30"/>
          <w:szCs w:val="30"/>
          <w:lang w:val="en-US" w:eastAsia="zh-CN"/>
        </w:rPr>
        <w:t>2、理论武装方面：每月执行党支部“书记周例会”制度，按要求落实学习安排。组织动员党员积极参与学习强国情况。</w:t>
      </w:r>
    </w:p>
    <w:p w14:paraId="512F214F">
      <w:pPr>
        <w:pStyle w:val="style0"/>
        <w:numPr>
          <w:ilvl w:val="0"/>
          <w:numId w:val="0"/>
        </w:numPr>
        <w:ind w:firstLine="600" w:firstLineChars="200"/>
        <w:rPr>
          <w:rFonts w:ascii="宋体" w:cs="宋体" w:eastAsia="宋体" w:hAnsi="宋体" w:hint="eastAsia"/>
          <w:b w:val="false"/>
          <w:bCs w:val="false"/>
          <w:sz w:val="30"/>
          <w:szCs w:val="30"/>
        </w:rPr>
      </w:pPr>
      <w:r>
        <w:rPr>
          <w:rFonts w:ascii="宋体" w:cs="宋体" w:eastAsia="宋体" w:hAnsi="宋体" w:hint="eastAsia"/>
          <w:b w:val="false"/>
          <w:bCs w:val="false"/>
          <w:sz w:val="30"/>
          <w:szCs w:val="30"/>
          <w:lang w:val="en-US" w:eastAsia="zh-CN"/>
        </w:rPr>
        <w:t>3、新时代文明实践志愿服务工作：年内专题研究新时代文明实践工作</w:t>
      </w:r>
      <w:r>
        <w:rPr>
          <w:rFonts w:ascii="宋体" w:cs="宋体" w:eastAsia="宋体" w:hAnsi="宋体" w:hint="default"/>
          <w:b w:val="false"/>
          <w:bCs w:val="false"/>
          <w:sz w:val="30"/>
          <w:szCs w:val="30"/>
          <w:lang w:val="en-US" w:eastAsia="zh-CN"/>
        </w:rPr>
        <w:t>4</w:t>
      </w:r>
      <w:r>
        <w:rPr>
          <w:rFonts w:ascii="宋体" w:cs="宋体" w:eastAsia="宋体" w:hAnsi="宋体" w:hint="eastAsia"/>
          <w:b w:val="false"/>
          <w:bCs w:val="false"/>
          <w:sz w:val="30"/>
          <w:szCs w:val="30"/>
          <w:lang w:val="en-US" w:eastAsia="zh-CN"/>
        </w:rPr>
        <w:t>次</w:t>
      </w:r>
      <w:r>
        <w:rPr>
          <w:rFonts w:ascii="宋体" w:cs="宋体" w:hAnsi="宋体" w:hint="eastAsia"/>
          <w:b w:val="false"/>
          <w:bCs w:val="false"/>
          <w:sz w:val="30"/>
          <w:szCs w:val="30"/>
          <w:lang w:val="en-US" w:eastAsia="zh-CN"/>
        </w:rPr>
        <w:t>，</w:t>
      </w:r>
      <w:r>
        <w:rPr>
          <w:rFonts w:ascii="宋体" w:cs="宋体" w:eastAsia="宋体" w:hAnsi="宋体" w:hint="eastAsia"/>
          <w:b w:val="false"/>
          <w:bCs w:val="false"/>
          <w:sz w:val="30"/>
          <w:szCs w:val="30"/>
          <w:lang w:val="en-US" w:eastAsia="zh-CN"/>
        </w:rPr>
        <w:t>建立常备志愿服务队伍1支，建立了群众“需求征集台账”，年内共征集群众需求</w:t>
      </w:r>
      <w:r>
        <w:rPr>
          <w:rFonts w:ascii="宋体" w:cs="宋体" w:eastAsia="宋体" w:hAnsi="宋体" w:hint="default"/>
          <w:b w:val="false"/>
          <w:bCs w:val="false"/>
          <w:sz w:val="30"/>
          <w:szCs w:val="30"/>
          <w:lang w:val="en-US" w:eastAsia="zh-CN"/>
        </w:rPr>
        <w:t>3</w:t>
      </w:r>
      <w:r>
        <w:rPr>
          <w:rFonts w:ascii="宋体" w:cs="宋体" w:eastAsia="宋体" w:hAnsi="宋体" w:hint="eastAsia"/>
          <w:b w:val="false"/>
          <w:bCs w:val="false"/>
          <w:sz w:val="30"/>
          <w:szCs w:val="30"/>
          <w:lang w:val="en-US" w:eastAsia="zh-CN"/>
        </w:rPr>
        <w:t>条，全部办结完成，开展志愿服务活动</w:t>
      </w:r>
      <w:r>
        <w:rPr>
          <w:rFonts w:ascii="宋体" w:cs="宋体" w:eastAsia="宋体" w:hAnsi="宋体" w:hint="default"/>
          <w:b w:val="false"/>
          <w:bCs w:val="false"/>
          <w:sz w:val="30"/>
          <w:szCs w:val="30"/>
          <w:lang w:val="en-US" w:eastAsia="zh-CN"/>
        </w:rPr>
        <w:t>4</w:t>
      </w:r>
      <w:r>
        <w:rPr>
          <w:rFonts w:ascii="宋体" w:cs="宋体" w:eastAsia="宋体" w:hAnsi="宋体" w:hint="eastAsia"/>
          <w:b w:val="false"/>
          <w:bCs w:val="false"/>
          <w:sz w:val="30"/>
          <w:szCs w:val="30"/>
          <w:lang w:val="en-US" w:eastAsia="zh-CN"/>
        </w:rPr>
        <w:t>次</w:t>
      </w:r>
      <w:r>
        <w:rPr>
          <w:rFonts w:ascii="宋体" w:cs="宋体" w:eastAsia="宋体" w:hAnsi="宋体" w:hint="eastAsia"/>
          <w:b w:val="false"/>
          <w:bCs w:val="false"/>
          <w:sz w:val="30"/>
          <w:szCs w:val="30"/>
          <w:lang w:eastAsia="zh-CN"/>
        </w:rPr>
        <w:t>。每年年末都会</w:t>
      </w:r>
      <w:r>
        <w:rPr>
          <w:rFonts w:ascii="宋体" w:cs="宋体" w:eastAsia="宋体" w:hAnsi="宋体" w:hint="eastAsia"/>
          <w:b w:val="false"/>
          <w:bCs w:val="false"/>
          <w:sz w:val="30"/>
          <w:szCs w:val="30"/>
        </w:rPr>
        <w:t>评选并表彰优秀志愿者。</w:t>
      </w:r>
    </w:p>
    <w:p w14:paraId="76CDF60E">
      <w:pPr>
        <w:pStyle w:val="style0"/>
        <w:ind w:firstLine="600" w:firstLineChars="200"/>
        <w:rPr>
          <w:rFonts w:ascii="宋体" w:cs="宋体" w:eastAsia="宋体" w:hAnsi="宋体" w:hint="eastAsia"/>
          <w:b w:val="false"/>
          <w:bCs w:val="false"/>
          <w:sz w:val="30"/>
          <w:szCs w:val="30"/>
          <w:lang w:eastAsia="zh-CN"/>
        </w:rPr>
      </w:pPr>
      <w:r>
        <w:rPr>
          <w:rFonts w:ascii="宋体" w:cs="宋体" w:hAnsi="宋体" w:hint="eastAsia"/>
          <w:b w:val="false"/>
          <w:bCs w:val="false"/>
          <w:sz w:val="30"/>
          <w:szCs w:val="30"/>
          <w:lang w:val="en-US" w:eastAsia="zh-CN"/>
        </w:rPr>
        <w:t>4</w:t>
      </w:r>
      <w:r>
        <w:rPr>
          <w:rFonts w:ascii="宋体" w:cs="宋体" w:eastAsia="宋体" w:hAnsi="宋体" w:hint="eastAsia"/>
          <w:b w:val="false"/>
          <w:bCs w:val="false"/>
          <w:sz w:val="30"/>
          <w:szCs w:val="30"/>
          <w:lang w:val="en-US" w:eastAsia="zh-CN"/>
        </w:rPr>
        <w:t>、</w:t>
      </w:r>
      <w:r>
        <w:rPr>
          <w:rFonts w:ascii="宋体" w:cs="宋体" w:eastAsia="宋体" w:hAnsi="宋体" w:hint="eastAsia"/>
          <w:b w:val="false"/>
          <w:bCs w:val="false"/>
          <w:sz w:val="30"/>
          <w:szCs w:val="30"/>
        </w:rPr>
        <w:t>宣传阵地管理、使用</w:t>
      </w:r>
      <w:r>
        <w:rPr>
          <w:rFonts w:ascii="宋体" w:cs="宋体" w:eastAsia="宋体" w:hAnsi="宋体" w:hint="eastAsia"/>
          <w:b w:val="false"/>
          <w:bCs w:val="false"/>
          <w:sz w:val="30"/>
          <w:szCs w:val="30"/>
          <w:lang w:eastAsia="zh-CN"/>
        </w:rPr>
        <w:t>规范，设备齐全。</w:t>
      </w:r>
    </w:p>
    <w:p w14:paraId="6BEE9BBE">
      <w:pPr>
        <w:pStyle w:val="style0"/>
        <w:keepNext w:val="false"/>
        <w:keepLines w:val="false"/>
        <w:pageBreakBefore w:val="false"/>
        <w:numPr>
          <w:ilvl w:val="0"/>
          <w:numId w:val="0"/>
        </w:numPr>
        <w:kinsoku/>
        <w:wordWrap/>
        <w:overflowPunct/>
        <w:topLinePunct w:val="false"/>
        <w:autoSpaceDE/>
        <w:autoSpaceDN/>
        <w:bidi w:val="false"/>
        <w:adjustRightInd/>
        <w:snapToGrid/>
        <w:spacing w:beforeAutospacing="false" w:afterAutospacing="false" w:lineRule="exact" w:line="560"/>
        <w:ind w:firstLine="600" w:firstLineChars="2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（三）党风廉政建设方面</w:t>
      </w:r>
    </w:p>
    <w:p w14:paraId="1E5B8DD0">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kern w:val="2"/>
          <w:sz w:val="30"/>
          <w:szCs w:val="30"/>
          <w:lang w:val="en-US" w:bidi="ar-SA" w:eastAsia="zh-CN"/>
        </w:rPr>
      </w:pPr>
      <w:r>
        <w:rPr>
          <w:rFonts w:ascii="宋体" w:cs="宋体" w:eastAsia="宋体" w:hAnsi="宋体" w:hint="eastAsia"/>
          <w:b w:val="false"/>
          <w:bCs w:val="false"/>
          <w:kern w:val="2"/>
          <w:sz w:val="30"/>
          <w:szCs w:val="30"/>
          <w:lang w:val="en-US" w:bidi="ar-SA" w:eastAsia="zh-CN"/>
        </w:rPr>
        <w:t>1、本年度共召开</w:t>
      </w:r>
      <w:r>
        <w:rPr>
          <w:rFonts w:ascii="宋体" w:cs="宋体" w:eastAsia="宋体" w:hAnsi="宋体" w:hint="default"/>
          <w:b w:val="false"/>
          <w:bCs w:val="false"/>
          <w:kern w:val="2"/>
          <w:sz w:val="30"/>
          <w:szCs w:val="30"/>
          <w:lang w:val="en-US" w:bidi="ar-SA" w:eastAsia="zh-CN"/>
        </w:rPr>
        <w:t>4</w:t>
      </w:r>
      <w:r>
        <w:rPr>
          <w:rFonts w:ascii="宋体" w:cs="宋体" w:eastAsia="宋体" w:hAnsi="宋体" w:hint="eastAsia"/>
          <w:b w:val="false"/>
          <w:bCs w:val="false"/>
          <w:kern w:val="2"/>
          <w:sz w:val="30"/>
          <w:szCs w:val="30"/>
          <w:lang w:val="en-US" w:bidi="ar-SA" w:eastAsia="zh-CN"/>
        </w:rPr>
        <w:t>次党风廉政建设工作专题会议，警示教育4次，通报了</w:t>
      </w:r>
      <w:r>
        <w:rPr>
          <w:rFonts w:ascii="宋体" w:cs="宋体" w:eastAsia="宋体" w:hAnsi="宋体" w:hint="default"/>
          <w:b w:val="false"/>
          <w:bCs w:val="false"/>
          <w:kern w:val="2"/>
          <w:sz w:val="30"/>
          <w:szCs w:val="30"/>
          <w:lang w:val="en-US" w:bidi="ar-SA" w:eastAsia="zh-CN"/>
        </w:rPr>
        <w:t>2</w:t>
      </w:r>
      <w:r>
        <w:rPr>
          <w:rFonts w:ascii="宋体" w:cs="宋体" w:eastAsia="宋体" w:hAnsi="宋体" w:hint="eastAsia"/>
          <w:b w:val="false"/>
          <w:bCs w:val="false"/>
          <w:kern w:val="2"/>
          <w:sz w:val="30"/>
          <w:szCs w:val="30"/>
          <w:lang w:val="en-US" w:bidi="ar-SA" w:eastAsia="zh-CN"/>
        </w:rPr>
        <w:t>起案例，接受警示教育</w:t>
      </w:r>
      <w:r>
        <w:rPr>
          <w:rFonts w:ascii="宋体" w:cs="宋体" w:eastAsia="宋体" w:hAnsi="宋体" w:hint="default"/>
          <w:b w:val="false"/>
          <w:bCs w:val="false"/>
          <w:kern w:val="2"/>
          <w:sz w:val="30"/>
          <w:szCs w:val="30"/>
          <w:lang w:val="en-US" w:bidi="ar-SA" w:eastAsia="zh-CN"/>
        </w:rPr>
        <w:t>307</w:t>
      </w:r>
      <w:r>
        <w:rPr>
          <w:rFonts w:ascii="宋体" w:cs="宋体" w:eastAsia="宋体" w:hAnsi="宋体" w:hint="eastAsia"/>
          <w:b w:val="false"/>
          <w:bCs w:val="false"/>
          <w:kern w:val="2"/>
          <w:sz w:val="30"/>
          <w:szCs w:val="30"/>
          <w:lang w:val="en-US" w:bidi="ar-SA" w:eastAsia="zh-CN"/>
        </w:rPr>
        <w:t>人次。</w:t>
      </w:r>
    </w:p>
    <w:p w14:paraId="7FA44315">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kern w:val="2"/>
          <w:sz w:val="30"/>
          <w:szCs w:val="30"/>
          <w:lang w:val="en-US" w:bidi="ar-SA" w:eastAsia="zh-CN"/>
        </w:rPr>
      </w:pPr>
      <w:r>
        <w:rPr>
          <w:rFonts w:ascii="宋体" w:cs="宋体" w:eastAsia="宋体" w:hAnsi="宋体" w:hint="eastAsia"/>
          <w:b w:val="false"/>
          <w:bCs w:val="false"/>
          <w:kern w:val="2"/>
          <w:sz w:val="30"/>
          <w:szCs w:val="30"/>
          <w:lang w:val="en-US" w:bidi="ar-SA" w:eastAsia="zh-CN"/>
        </w:rPr>
        <w:t>2、“三务公开”平台管理情况，有专人管理，按时上传公开内容。</w:t>
      </w:r>
    </w:p>
    <w:p w14:paraId="0FAC7218">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kern w:val="2"/>
          <w:sz w:val="30"/>
          <w:szCs w:val="30"/>
          <w:lang w:val="en-US" w:bidi="ar-SA" w:eastAsia="zh-CN"/>
        </w:rPr>
        <w:t>3、</w:t>
      </w:r>
      <w:r>
        <w:rPr>
          <w:rFonts w:ascii="宋体" w:cs="宋体" w:eastAsia="宋体" w:hAnsi="宋体" w:hint="eastAsia"/>
          <w:b w:val="false"/>
          <w:bCs w:val="false"/>
          <w:sz w:val="30"/>
          <w:szCs w:val="30"/>
          <w:lang w:val="en-US" w:eastAsia="zh-CN"/>
        </w:rPr>
        <w:t>党员、干部无违法乱纪情况。</w:t>
      </w:r>
    </w:p>
    <w:p w14:paraId="2DC8A513">
      <w:pPr>
        <w:pStyle w:val="style0"/>
        <w:numPr>
          <w:ilvl w:val="0"/>
          <w:numId w:val="0"/>
        </w:numPr>
        <w:bidi w:val="false"/>
        <w:ind w:firstLine="300" w:firstLineChars="100"/>
        <w:rPr>
          <w:rFonts w:ascii="宋体" w:cs="宋体" w:eastAsia="宋体" w:hAnsi="宋体" w:hint="eastAsia"/>
          <w:b w:val="false"/>
          <w:bCs w:val="false"/>
          <w:kern w:val="2"/>
          <w:sz w:val="30"/>
          <w:szCs w:val="30"/>
          <w:lang w:val="en-US" w:bidi="ar-SA" w:eastAsia="zh-CN"/>
        </w:rPr>
      </w:pPr>
      <w:r>
        <w:rPr>
          <w:rFonts w:ascii="宋体" w:cs="宋体" w:eastAsia="宋体" w:hAnsi="宋体" w:hint="eastAsia"/>
          <w:b w:val="false"/>
          <w:bCs w:val="false"/>
          <w:kern w:val="2"/>
          <w:sz w:val="30"/>
          <w:szCs w:val="30"/>
          <w:lang w:val="en-US" w:bidi="ar-SA" w:eastAsia="zh-CN"/>
        </w:rPr>
        <w:t>（四）铸牢中华民族共同体意识方面</w:t>
      </w:r>
    </w:p>
    <w:p w14:paraId="1FD62DEE">
      <w:pPr>
        <w:pStyle w:val="style0"/>
        <w:numPr>
          <w:ilvl w:val="0"/>
          <w:numId w:val="0"/>
        </w:numPr>
        <w:bidi w:val="false"/>
        <w:ind w:firstLine="600" w:firstLineChars="200"/>
        <w:rPr>
          <w:rFonts w:ascii="宋体" w:cs="宋体" w:eastAsia="宋体" w:hAnsi="宋体" w:hint="eastAsia"/>
          <w:b w:val="false"/>
          <w:bCs w:val="false"/>
          <w:kern w:val="2"/>
          <w:sz w:val="30"/>
          <w:szCs w:val="30"/>
          <w:lang w:val="en-US" w:bidi="ar-SA" w:eastAsia="zh-CN"/>
        </w:rPr>
      </w:pPr>
      <w:r>
        <w:rPr>
          <w:rFonts w:ascii="宋体" w:cs="宋体" w:eastAsia="宋体" w:hAnsi="宋体" w:hint="eastAsia"/>
          <w:b w:val="false"/>
          <w:bCs w:val="false"/>
          <w:kern w:val="2"/>
          <w:sz w:val="30"/>
          <w:szCs w:val="30"/>
          <w:lang w:val="en-US" w:bidi="ar-SA" w:eastAsia="zh-CN"/>
        </w:rPr>
        <w:t>1、全年专题研究统战工作2次，专题研究民族工作</w:t>
      </w:r>
      <w:r>
        <w:rPr>
          <w:rFonts w:ascii="宋体" w:cs="宋体" w:eastAsia="宋体" w:hAnsi="宋体" w:hint="default"/>
          <w:b w:val="false"/>
          <w:bCs w:val="false"/>
          <w:kern w:val="2"/>
          <w:sz w:val="30"/>
          <w:szCs w:val="30"/>
          <w:lang w:val="en-US" w:bidi="ar-SA" w:eastAsia="zh-CN"/>
        </w:rPr>
        <w:t>3</w:t>
      </w:r>
      <w:r>
        <w:rPr>
          <w:rFonts w:ascii="宋体" w:cs="宋体" w:eastAsia="宋体" w:hAnsi="宋体" w:hint="eastAsia"/>
          <w:b w:val="false"/>
          <w:bCs w:val="false"/>
          <w:kern w:val="2"/>
          <w:sz w:val="30"/>
          <w:szCs w:val="30"/>
          <w:lang w:val="en-US" w:bidi="ar-SA" w:eastAsia="zh-CN"/>
        </w:rPr>
        <w:t>次。</w:t>
      </w:r>
    </w:p>
    <w:p w14:paraId="341F3471">
      <w:pPr>
        <w:pStyle w:val="style0"/>
        <w:numPr>
          <w:ilvl w:val="0"/>
          <w:numId w:val="0"/>
        </w:numPr>
        <w:bidi w:val="false"/>
        <w:ind w:firstLine="600" w:firstLineChars="200"/>
        <w:rPr>
          <w:rFonts w:ascii="宋体" w:cs="宋体" w:eastAsia="宋体" w:hAnsi="宋体" w:hint="eastAsia"/>
          <w:b w:val="false"/>
          <w:bCs w:val="false"/>
          <w:kern w:val="2"/>
          <w:sz w:val="30"/>
          <w:szCs w:val="30"/>
          <w:lang w:val="en-US" w:bidi="ar-SA" w:eastAsia="zh-CN"/>
        </w:rPr>
      </w:pPr>
      <w:r>
        <w:rPr>
          <w:rFonts w:ascii="宋体" w:cs="宋体" w:eastAsia="宋体" w:hAnsi="宋体" w:hint="eastAsia"/>
          <w:b w:val="false"/>
          <w:bCs w:val="false"/>
          <w:kern w:val="2"/>
          <w:sz w:val="30"/>
          <w:szCs w:val="30"/>
          <w:lang w:val="en-US" w:bidi="ar-SA" w:eastAsia="zh-CN"/>
        </w:rPr>
        <w:t>2、开展铸牢中华民族共同体意识专题学习</w:t>
      </w:r>
      <w:r>
        <w:rPr>
          <w:rFonts w:ascii="宋体" w:cs="宋体" w:eastAsia="宋体" w:hAnsi="宋体" w:hint="default"/>
          <w:b w:val="false"/>
          <w:bCs w:val="false"/>
          <w:kern w:val="2"/>
          <w:sz w:val="30"/>
          <w:szCs w:val="30"/>
          <w:lang w:val="en-US" w:bidi="ar-SA" w:eastAsia="zh-CN"/>
        </w:rPr>
        <w:t>3</w:t>
      </w:r>
      <w:r>
        <w:rPr>
          <w:rFonts w:ascii="宋体" w:cs="宋体" w:eastAsia="宋体" w:hAnsi="宋体" w:hint="eastAsia"/>
          <w:b w:val="false"/>
          <w:bCs w:val="false"/>
          <w:kern w:val="2"/>
          <w:sz w:val="30"/>
          <w:szCs w:val="30"/>
          <w:lang w:val="en-US" w:bidi="ar-SA" w:eastAsia="zh-CN"/>
        </w:rPr>
        <w:t>次，学习《中国共产党统一战线工作条例》</w:t>
      </w:r>
      <w:r>
        <w:rPr>
          <w:rFonts w:ascii="宋体" w:cs="宋体" w:eastAsia="宋体" w:hAnsi="宋体" w:hint="default"/>
          <w:b w:val="false"/>
          <w:bCs w:val="false"/>
          <w:kern w:val="2"/>
          <w:sz w:val="30"/>
          <w:szCs w:val="30"/>
          <w:lang w:val="en-US" w:bidi="ar-SA" w:eastAsia="zh-CN"/>
        </w:rPr>
        <w:t>3</w:t>
      </w:r>
      <w:r>
        <w:rPr>
          <w:rFonts w:ascii="宋体" w:cs="宋体" w:eastAsia="宋体" w:hAnsi="宋体" w:hint="eastAsia"/>
          <w:b w:val="false"/>
          <w:bCs w:val="false"/>
          <w:kern w:val="2"/>
          <w:sz w:val="30"/>
          <w:szCs w:val="30"/>
          <w:lang w:val="en-US" w:bidi="ar-SA" w:eastAsia="zh-CN"/>
        </w:rPr>
        <w:t>次、开展铸牢中华民族共同体意识宣传教育活动</w:t>
      </w:r>
      <w:r>
        <w:rPr>
          <w:rFonts w:ascii="宋体" w:cs="宋体" w:eastAsia="宋体" w:hAnsi="宋体" w:hint="default"/>
          <w:b w:val="false"/>
          <w:bCs w:val="false"/>
          <w:kern w:val="2"/>
          <w:sz w:val="30"/>
          <w:szCs w:val="30"/>
          <w:lang w:val="en-US" w:bidi="ar-SA" w:eastAsia="zh-CN"/>
        </w:rPr>
        <w:t>3</w:t>
      </w:r>
      <w:r>
        <w:rPr>
          <w:rFonts w:ascii="宋体" w:cs="宋体" w:eastAsia="宋体" w:hAnsi="宋体" w:hint="eastAsia"/>
          <w:b w:val="false"/>
          <w:bCs w:val="false"/>
          <w:kern w:val="2"/>
          <w:sz w:val="30"/>
          <w:szCs w:val="30"/>
          <w:lang w:val="en-US" w:bidi="ar-SA" w:eastAsia="zh-CN"/>
        </w:rPr>
        <w:t>次。</w:t>
      </w:r>
    </w:p>
    <w:p w14:paraId="233064FB">
      <w:pPr>
        <w:pStyle w:val="style0"/>
        <w:numPr>
          <w:ilvl w:val="0"/>
          <w:numId w:val="0"/>
        </w:numPr>
        <w:bidi w:val="false"/>
        <w:ind w:firstLine="300" w:firstLineChars="1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3、组织网格员学习内蒙古自治区《宗教事务条例》《互联网宗教服务信息管理办法》</w:t>
      </w:r>
      <w:r>
        <w:rPr>
          <w:rFonts w:ascii="宋体" w:cs="宋体" w:eastAsia="宋体" w:hAnsi="宋体" w:hint="default"/>
          <w:b w:val="false"/>
          <w:bCs w:val="false"/>
          <w:sz w:val="30"/>
          <w:szCs w:val="30"/>
          <w:lang w:val="en-US" w:eastAsia="zh-CN"/>
        </w:rPr>
        <w:t>5</w:t>
      </w:r>
      <w:r>
        <w:rPr>
          <w:rFonts w:ascii="宋体" w:cs="宋体" w:eastAsia="宋体" w:hAnsi="宋体" w:hint="eastAsia"/>
          <w:b w:val="false"/>
          <w:bCs w:val="false"/>
          <w:sz w:val="30"/>
          <w:szCs w:val="30"/>
          <w:lang w:val="en-US" w:eastAsia="zh-CN"/>
        </w:rPr>
        <w:t>次，开展非法宗教排查3次，全年本村没有发生非法宗教活动。</w:t>
      </w:r>
    </w:p>
    <w:p w14:paraId="3ECAD5E6">
      <w:pPr>
        <w:pStyle w:val="style0"/>
        <w:numPr>
          <w:ilvl w:val="0"/>
          <w:numId w:val="0"/>
        </w:numPr>
        <w:bidi w:val="false"/>
        <w:ind w:firstLine="300" w:firstLineChars="1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（五）本年度亮点工作；</w:t>
      </w:r>
    </w:p>
    <w:p w14:paraId="51219D7E">
      <w:pPr>
        <w:pStyle w:val="style0"/>
        <w:numPr>
          <w:ilvl w:val="0"/>
          <w:numId w:val="0"/>
        </w:numPr>
        <w:bidi w:val="false"/>
        <w:ind w:firstLine="900" w:firstLineChars="300"/>
        <w:rPr>
          <w:rFonts w:ascii="宋体" w:cs="宋体" w:eastAsia="宋体" w:hAnsi="宋体" w:hint="default"/>
          <w:b w:val="false"/>
          <w:bCs w:val="false"/>
          <w:sz w:val="30"/>
          <w:szCs w:val="30"/>
          <w:lang w:val="en-US" w:eastAsia="zh-CN"/>
        </w:rPr>
      </w:pPr>
      <w:r>
        <w:rPr>
          <w:rFonts w:ascii="宋体" w:cs="宋体" w:hAnsi="宋体" w:hint="eastAsia"/>
          <w:b w:val="false"/>
          <w:bCs w:val="false"/>
          <w:sz w:val="30"/>
          <w:szCs w:val="30"/>
          <w:lang w:val="en-US" w:eastAsia="zh-CN"/>
        </w:rPr>
        <w:t>牛其根小组小塘坝建设启动实施并且成功运行，低水高调工程正式开工。</w:t>
      </w:r>
    </w:p>
    <w:p w14:paraId="17B4E3A8">
      <w:pPr>
        <w:pStyle w:val="style0"/>
        <w:numPr>
          <w:ilvl w:val="0"/>
          <w:numId w:val="1"/>
        </w:numPr>
        <w:bidi w:val="false"/>
        <w:ind w:left="0" w:leftChars="0"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存在的问题</w:t>
      </w:r>
    </w:p>
    <w:p w14:paraId="420F7BA6">
      <w:pPr>
        <w:pStyle w:val="style0"/>
        <w:numPr>
          <w:ilvl w:val="0"/>
          <w:numId w:val="0"/>
        </w:numPr>
        <w:bidi w:val="false"/>
        <w:ind w:left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党员管理松懈，村屯环境有待加强</w:t>
      </w:r>
      <w:r>
        <w:rPr>
          <w:rFonts w:ascii="宋体" w:cs="宋体" w:hAnsi="宋体" w:hint="eastAsia"/>
          <w:b w:val="false"/>
          <w:bCs w:val="false"/>
          <w:sz w:val="30"/>
          <w:szCs w:val="30"/>
          <w:lang w:val="en-US" w:eastAsia="zh-CN"/>
        </w:rPr>
        <w:t>。</w:t>
      </w:r>
    </w:p>
    <w:p w14:paraId="4F658E08">
      <w:pPr>
        <w:pStyle w:val="style0"/>
        <w:numPr>
          <w:ilvl w:val="0"/>
          <w:numId w:val="1"/>
        </w:numPr>
        <w:bidi w:val="false"/>
        <w:ind w:left="0" w:leftChars="0" w:firstLine="600" w:firstLineChars="20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下一年工作计划</w:t>
      </w:r>
    </w:p>
    <w:p w14:paraId="4B918EBA">
      <w:pPr>
        <w:pStyle w:val="style62"/>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00" w:firstLineChars="200"/>
        <w:jc w:val="both"/>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按时完成党委政府下发的各项任务，做好做深做实民族工作，抓好网格化管理工作，认真完成主题教育工作。</w:t>
      </w:r>
    </w:p>
    <w:p w14:paraId="5A235BB7">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rPr>
      </w:pPr>
    </w:p>
    <w:p w14:paraId="4A95E76D">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rPr>
      </w:pPr>
    </w:p>
    <w:p w14:paraId="4A608359">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 xml:space="preserve"> </w:t>
      </w:r>
    </w:p>
    <w:p w14:paraId="4FC241DB">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p>
    <w:p w14:paraId="3AEE29B1">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p>
    <w:p w14:paraId="6276689B">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 xml:space="preserve">                                金星嘎查党支部</w:t>
      </w:r>
    </w:p>
    <w:p w14:paraId="77FA5079">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p>
    <w:p w14:paraId="521189F2">
      <w:pPr>
        <w:pStyle w:val="style0"/>
        <w:keepNext w:val="false"/>
        <w:keepLines w:val="false"/>
        <w:pageBreakBefore w:val="false"/>
        <w:widowControl w:val="false"/>
        <w:kinsoku/>
        <w:wordWrap/>
        <w:overflowPunct/>
        <w:topLinePunct w:val="false"/>
        <w:autoSpaceDE/>
        <w:autoSpaceDN/>
        <w:bidi w:val="false"/>
        <w:adjustRightInd/>
        <w:snapToGrid/>
        <w:spacing w:lineRule="exact" w:line="560"/>
        <w:rPr>
          <w:rFonts w:ascii="宋体" w:cs="宋体" w:eastAsia="宋体" w:hAnsi="宋体" w:hint="eastAsia"/>
          <w:b w:val="false"/>
          <w:bCs w:val="false"/>
          <w:sz w:val="30"/>
          <w:szCs w:val="30"/>
          <w:lang w:val="en-US" w:eastAsia="zh-CN"/>
        </w:rPr>
      </w:pPr>
      <w:r>
        <w:rPr>
          <w:rFonts w:ascii="宋体" w:cs="宋体" w:eastAsia="宋体" w:hAnsi="宋体" w:hint="eastAsia"/>
          <w:b w:val="false"/>
          <w:bCs w:val="false"/>
          <w:sz w:val="30"/>
          <w:szCs w:val="30"/>
          <w:lang w:val="en-US" w:eastAsia="zh-CN"/>
        </w:rPr>
        <w:t xml:space="preserve">                                 202</w:t>
      </w:r>
      <w:r>
        <w:rPr>
          <w:rFonts w:ascii="宋体" w:cs="宋体" w:hAnsi="宋体" w:hint="eastAsia"/>
          <w:b w:val="false"/>
          <w:bCs w:val="false"/>
          <w:sz w:val="30"/>
          <w:szCs w:val="30"/>
          <w:lang w:val="en-US" w:eastAsia="zh-CN"/>
        </w:rPr>
        <w:t>5</w:t>
      </w:r>
      <w:r>
        <w:rPr>
          <w:rFonts w:ascii="宋体" w:cs="宋体" w:eastAsia="宋体" w:hAnsi="宋体" w:hint="eastAsia"/>
          <w:b w:val="false"/>
          <w:bCs w:val="false"/>
          <w:sz w:val="30"/>
          <w:szCs w:val="30"/>
          <w:lang w:val="en-US" w:eastAsia="zh-CN"/>
        </w:rPr>
        <w:t>年</w:t>
      </w:r>
      <w:r>
        <w:rPr>
          <w:rFonts w:ascii="宋体" w:cs="宋体" w:hAnsi="宋体" w:hint="eastAsia"/>
          <w:b w:val="false"/>
          <w:bCs w:val="false"/>
          <w:sz w:val="30"/>
          <w:szCs w:val="30"/>
          <w:lang w:val="en-US" w:eastAsia="zh-CN"/>
        </w:rPr>
        <w:t>2</w:t>
      </w:r>
      <w:r>
        <w:rPr>
          <w:rFonts w:ascii="宋体" w:cs="宋体" w:eastAsia="宋体" w:hAnsi="宋体" w:hint="eastAsia"/>
          <w:b w:val="false"/>
          <w:bCs w:val="false"/>
          <w:sz w:val="30"/>
          <w:szCs w:val="30"/>
          <w:lang w:val="en-US" w:eastAsia="zh-CN"/>
        </w:rPr>
        <w:t>月</w:t>
      </w:r>
      <w:r>
        <w:rPr>
          <w:rFonts w:ascii="宋体" w:cs="宋体" w:eastAsia="宋体" w:hAnsi="宋体" w:hint="default"/>
          <w:b w:val="false"/>
          <w:bCs w:val="false"/>
          <w:sz w:val="30"/>
          <w:szCs w:val="30"/>
          <w:lang w:val="en-US" w:eastAsia="zh-CN"/>
        </w:rPr>
        <w:t>9</w:t>
      </w:r>
      <w:r>
        <w:rPr>
          <w:rFonts w:ascii="宋体" w:cs="宋体" w:eastAsia="宋体" w:hAnsi="宋体" w:hint="eastAsia"/>
          <w:b w:val="false"/>
          <w:bCs w:val="false"/>
          <w:sz w:val="30"/>
          <w:szCs w:val="30"/>
          <w:lang w:val="en-US" w:eastAsia="zh-CN"/>
        </w:rPr>
        <w:t>日</w:t>
      </w:r>
    </w:p>
    <w:sectPr>
      <w:foot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CB61F98">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70648FBD">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14:paraId="70648FBD">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FDCACC8"/>
    <w:lvl w:ilvl="0">
      <w:start w:val="2"/>
      <w:numFmt w:val="decimal"/>
      <w:suff w:val="nothing"/>
      <w:lvlText w:val="%1、"/>
      <w:lvlJc w:val="left"/>
      <w:pPr/>
    </w:lvl>
  </w:abstractNum>
  <w:abstractNum w:abstractNumId="1">
    <w:nsid w:val="00000001"/>
    <w:multiLevelType w:val="singleLevel"/>
    <w:tmpl w:val="A8B21328"/>
    <w:lvl w:ilvl="0">
      <w:start w:val="1"/>
      <w:numFmt w:val="chineseCounting"/>
      <w:suff w:val="nothing"/>
      <w:lvlText w:val="%1、"/>
      <w:lvlJc w:val="left"/>
      <w:pPr/>
      <w:rPr>
        <w:rFonts w:hint="eastAsia"/>
      </w:rPr>
    </w:lvl>
  </w:abstractNum>
  <w:abstractNum w:abstractNumId="2">
    <w:nsid w:val="00000002"/>
    <w:multiLevelType w:val="singleLevel"/>
    <w:tmpl w:val="3E892D60"/>
    <w:lvl w:ilvl="0">
      <w:start w:val="1"/>
      <w:numFmt w:val="chineseCounting"/>
      <w:suff w:val="nothing"/>
      <w:lvlText w:val="（%1）"/>
      <w:lvlJc w:val="left"/>
      <w:pPr/>
      <w:rPr>
        <w:rFonts w:hint="eastAsia"/>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spacing w:after="0"/>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spacing w:beforeAutospacing="true" w:afterAutospacing="true"/>
      <w:jc w:val="left"/>
    </w:pPr>
    <w:rPr>
      <w:rFonts w:ascii="Calibri" w:eastAsia="宋体" w:hAnsi="Calibri"/>
      <w:kern w:val="0"/>
      <w:sz w:val="24"/>
    </w:rPr>
  </w:style>
  <w:style w:type="paragraph" w:styleId="style62">
    <w:name w:val="Title"/>
    <w:basedOn w:val="style0"/>
    <w:next w:val="style62"/>
    <w:qFormat/>
    <w:uiPriority w:val="0"/>
    <w:pPr>
      <w:spacing w:before="240" w:after="60"/>
      <w:jc w:val="center"/>
      <w:outlineLvl w:val="0"/>
    </w:pPr>
    <w:rPr>
      <w:rFonts w:ascii="Cambria" w:cs="宋体" w:hAnsi="Cambria"/>
      <w:b/>
      <w:bCs/>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Words>1391</Words>
  <Pages>4</Pages>
  <Characters>1414</Characters>
  <Application>WPS Office</Application>
  <DocSecurity>0</DocSecurity>
  <Paragraphs>47</Paragraphs>
  <ScaleCrop>false</ScaleCrop>
  <LinksUpToDate>false</LinksUpToDate>
  <CharactersWithSpaces>1484</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2023-12-18T03:17:00Z</dcterms:created>
  <dc:creator>美玉</dc:creator>
  <lastModifiedBy>PJB110</lastModifiedBy>
  <dcterms:modified xsi:type="dcterms:W3CDTF">2025-05-18T10:23:39Z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808885959EB84785883118EBA75C08FE_13</vt:lpwstr>
  </property>
  <property fmtid="{D5CDD505-2E9C-101B-9397-08002B2CF9AE}" pid="4" name="KSOTemplateDocerSaveRecord">
    <vt:lpwstr>eyJoZGlkIjoiYWZlOTlkODY3NWI4ODUzY2EyMjU3MDMxY2YzYzAyZTcifQ==</vt:lpwstr>
  </property>
</Properties>
</file>