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A8E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1" w:lineRule="atLeast"/>
        <w:ind w:left="0" w:right="0"/>
        <w:rPr>
          <w:sz w:val="33"/>
          <w:szCs w:val="33"/>
        </w:rPr>
      </w:pPr>
      <w:r>
        <w:rPr>
          <w:sz w:val="33"/>
          <w:szCs w:val="33"/>
          <w:bdr w:val="none" w:color="auto" w:sz="0" w:space="0"/>
        </w:rPr>
        <w:t>【“志”美社区】“指尖绽放美好 花香传递温暖”</w:t>
      </w:r>
      <w:r>
        <w:rPr>
          <w:spacing w:val="0"/>
          <w:sz w:val="33"/>
          <w:szCs w:val="33"/>
          <w:bdr w:val="none" w:color="auto" w:sz="0" w:space="0"/>
        </w:rPr>
        <w:t>——</w:t>
      </w:r>
      <w:r>
        <w:rPr>
          <w:sz w:val="33"/>
          <w:szCs w:val="33"/>
          <w:bdr w:val="none" w:color="auto" w:sz="0" w:space="0"/>
        </w:rPr>
        <w:t>富民社区“全国助残日”开展手工DIY插花活动</w:t>
      </w:r>
    </w:p>
    <w:p w14:paraId="56EF91E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30" w:afterAutospacing="0" w:line="300" w:lineRule="atLeast"/>
        <w:ind w:left="0" w:right="0"/>
        <w:jc w:val="left"/>
        <w:rPr>
          <w:sz w:val="0"/>
          <w:szCs w:val="0"/>
        </w:rPr>
      </w:pP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富民社区居委会</w:t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Fonts w:ascii="宋体" w:hAnsi="宋体" w:eastAsia="宋体" w:cs="宋体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instrText xml:space="preserve"> HYPERLINK "javascript:void(0);" </w:instrText>
      </w:r>
      <w:r>
        <w:rPr>
          <w:rFonts w:ascii="宋体" w:hAnsi="宋体" w:eastAsia="宋体" w:cs="宋体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2"/>
          <w:szCs w:val="22"/>
          <w:u w:val="none"/>
          <w:bdr w:val="none" w:color="auto" w:sz="0" w:space="0"/>
        </w:rPr>
        <w:t>奈曼旗和谐富民</w:t>
      </w:r>
      <w:r>
        <w:rPr>
          <w:rFonts w:ascii="宋体" w:hAnsi="宋体" w:eastAsia="宋体" w:cs="宋体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6"/>
          <w:rFonts w:ascii="宋体" w:hAnsi="宋体" w:eastAsia="宋体" w:cs="宋体"/>
          <w:i w:val="0"/>
          <w:iCs w:val="0"/>
          <w:kern w:val="0"/>
          <w:sz w:val="22"/>
          <w:szCs w:val="22"/>
          <w:bdr w:val="none" w:color="auto" w:sz="0" w:space="0"/>
          <w:lang w:val="en-US" w:eastAsia="zh-CN" w:bidi="ar"/>
        </w:rPr>
        <w:t>2025年05月20日 10:08</w:t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6"/>
          <w:rFonts w:ascii="宋体" w:hAnsi="宋体" w:eastAsia="宋体" w:cs="宋体"/>
          <w:i w:val="0"/>
          <w:iCs w:val="0"/>
          <w:kern w:val="0"/>
          <w:sz w:val="22"/>
          <w:szCs w:val="22"/>
          <w:bdr w:val="none" w:color="auto" w:sz="0" w:space="0"/>
          <w:lang w:val="en-US" w:eastAsia="zh-CN" w:bidi="ar"/>
        </w:rPr>
        <w:t>内蒙古</w:t>
      </w:r>
    </w:p>
    <w:p w14:paraId="6DC657B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bookmarkStart w:id="0" w:name="_GoBack"/>
      <w:bookmarkEnd w:id="0"/>
      <w:r>
        <w:rPr>
          <w:bdr w:val="none" w:color="auto" w:sz="0" w:space="0"/>
        </w:rPr>
        <w:t>为进一步弘扬扶残助残的社会风尚，营造关爱残疾人的浓厚氛围，在全国助残日到来之际，2025年5月18日下午，富民社区开展“指尖绽放美好，花香传递温暖”手工DIY插花活动，旨在让社区残疾人朋友在芬芳中感受艺术魅力，在动手实践中收获温暖与快乐。</w:t>
      </w:r>
    </w:p>
    <w:p w14:paraId="60C6C873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66690" cy="2314575"/>
            <wp:effectExtent l="0" t="0" r="10160" b="9525"/>
            <wp:docPr id="1" name="图片 3" descr="IMG_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CEB044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bdr w:val="none" w:color="auto" w:sz="0" w:space="0"/>
        </w:rPr>
        <w:t>活动伊始，现场播放专业插花教学视频。视频从花剪握法、修枝角度等基础操作讲起，以直观演示传授实用技巧，并通过玫瑰、康乃馨等花材的巧妙搭配，生动展现色彩组合的视觉魅力。大家全神贯注，不时与身旁伙伴轻声交流心得，为即将开启的插花创作做足准备。</w:t>
      </w:r>
    </w:p>
    <w:p w14:paraId="424CB5D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bdr w:val="none" w:color="auto" w:sz="0" w:space="0"/>
        </w:rPr>
        <w:t>视频学习结束后，进入选花环节。娇艳的玫瑰、温馨的康乃馨、灵动的满天星等花材整齐陈列，五彩斑斓、香气四溢。在社区志愿者的引导下，残疾人朋友们纷纷走上前，根据自己的喜好和对美的理解，挑选心仪的花材。指尖轻触花瓣的柔软，鼻尖萦绕淡雅的芬芳，每个人的眼中都闪烁着期待的光芒。</w:t>
      </w:r>
    </w:p>
    <w:p w14:paraId="4648C1C1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66690" cy="2314575"/>
            <wp:effectExtent l="0" t="0" r="10160" b="9525"/>
            <wp:docPr id="2" name="图片 4" descr="IMG_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66690" cy="2314575"/>
            <wp:effectExtent l="0" t="0" r="10160" b="9525"/>
            <wp:docPr id="7" name="图片 5" descr="IMG_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IMG_26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D2888F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bdr w:val="none" w:color="auto" w:sz="0" w:space="0"/>
        </w:rPr>
        <w:t>选花完成后，大家迫不及待地开始动手实践，将花枝小心修剪，依照脑海中构思的造型逐一将鲜花插入花篮，遇到拿捏不准的修剪角度或搭配问题时，志愿者们便及时上前进行协助，耐心指导。经过精心雕琢，原本零散的花枝在一双双巧手中渐渐有了层次与美感。虽然对于部分行动不便的残疾人朋友来说，每一次修剪、每一个插放动作都需要付出更多努力，但他们专注的模样令人动容。</w:t>
      </w:r>
    </w:p>
    <w:p w14:paraId="4050CA39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66690" cy="2314575"/>
            <wp:effectExtent l="0" t="0" r="10160" b="9525"/>
            <wp:docPr id="9" name="图片 6" descr="IMG_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 descr="IMG_26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66690" cy="2314575"/>
            <wp:effectExtent l="0" t="0" r="10160" b="9525"/>
            <wp:docPr id="10" name="图片 7" descr="IMG_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 descr="IMG_26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F3CA89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bdr w:val="none" w:color="auto" w:sz="0" w:space="0"/>
        </w:rPr>
        <w:t>此次活动的开展，不仅为残疾人朋友搭建了一个学习交流、展示自我的平台，让他们在插花的过程中放松身心、陶冶情操，更通过指尖的艺术创作，传递了社会对他们的关爱与温暖。</w:t>
      </w:r>
    </w:p>
    <w:p w14:paraId="74E2DC63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66690" cy="2314575"/>
            <wp:effectExtent l="0" t="0" r="10160" b="9525"/>
            <wp:docPr id="11" name="图片 8" descr="IMG_2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 descr="IMG_26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C19E4F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bdr w:val="none" w:color="auto" w:sz="0" w:space="0"/>
        </w:rPr>
        <w:t>未来，富民社区将继续秉持关爱残疾人的理念，开展更多丰富多彩的活动，助力残疾人朋友更好地融入社会，感受生活的美好与幸福。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4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6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B6FE8A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AA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../NUL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2025-05-20T07:20:41Z</dcterms:created>
  <dc:creator>Administrator</dc:creator>
  <cp:lastModifiedBy>马彬颖</cp:lastModifiedBy>
  <dcterms:modified xsi:type="dcterms:W3CDTF">2025-05-20T07:23:22Z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eyJoZGlkIjoiMjJiMzcyOGViMmZjZGRjOGUzOWI0NTMyN2EyOGQxYzUiLCJ1c2VySWQiOiI0Mzk2Nzc1OTEifQ==</vt:lpwstr>
  </property>
  <property fmtid="{D5CDD505-2E9C-101B-9397-08002B2CF9AE}" pid="4" name="ICV">
    <vt:lpwstr>7413C9C0D4FE4B9A8712AD3C28CEFD4B_12</vt:lpwstr>
  </property>
</Properties>
</file>