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56403C">
      <w:pPr>
        <w:keepNext w:val="0"/>
        <w:keepLines w:val="0"/>
        <w:widowControl/>
        <w:suppressLineNumbers w:val="0"/>
        <w:jc w:val="center"/>
        <w:rPr>
          <w:rFonts w:hint="eastAsia" w:ascii="方正小标宋简体" w:hAnsi="方正小标宋简体" w:eastAsia="方正小标宋简体" w:cs="方正小标宋简体"/>
          <w:color w:val="000000"/>
          <w:kern w:val="0"/>
          <w:sz w:val="48"/>
          <w:szCs w:val="48"/>
          <w:lang w:val="en-US" w:eastAsia="zh-CN" w:bidi="ar"/>
        </w:rPr>
      </w:pPr>
    </w:p>
    <w:p w14:paraId="62BE8417">
      <w:pPr>
        <w:keepNext w:val="0"/>
        <w:keepLines w:val="0"/>
        <w:widowControl/>
        <w:suppressLineNumbers w:val="0"/>
        <w:jc w:val="center"/>
        <w:rPr>
          <w:rFonts w:hint="eastAsia" w:ascii="方正小标宋简体" w:hAnsi="方正小标宋简体" w:eastAsia="方正小标宋简体" w:cs="方正小标宋简体"/>
          <w:color w:val="000000"/>
          <w:kern w:val="0"/>
          <w:sz w:val="48"/>
          <w:szCs w:val="48"/>
          <w:lang w:val="en-US" w:eastAsia="zh-CN" w:bidi="ar"/>
        </w:rPr>
      </w:pPr>
    </w:p>
    <w:p w14:paraId="2C8BE822">
      <w:pPr>
        <w:keepNext w:val="0"/>
        <w:keepLines w:val="0"/>
        <w:widowControl/>
        <w:suppressLineNumbers w:val="0"/>
        <w:jc w:val="center"/>
        <w:rPr>
          <w:rFonts w:hint="eastAsia" w:ascii="方正小标宋简体" w:hAnsi="方正小标宋简体" w:eastAsia="方正小标宋简体" w:cs="方正小标宋简体"/>
          <w:color w:val="000000"/>
          <w:kern w:val="0"/>
          <w:sz w:val="48"/>
          <w:szCs w:val="48"/>
          <w:lang w:val="en-US" w:eastAsia="zh-CN" w:bidi="ar"/>
        </w:rPr>
      </w:pPr>
    </w:p>
    <w:p w14:paraId="01BD6EDF">
      <w:pPr>
        <w:keepNext w:val="0"/>
        <w:keepLines w:val="0"/>
        <w:widowControl/>
        <w:suppressLineNumbers w:val="0"/>
        <w:jc w:val="center"/>
        <w:rPr>
          <w:rFonts w:hint="eastAsia" w:ascii="方正小标宋简体" w:hAnsi="方正小标宋简体" w:eastAsia="方正小标宋简体" w:cs="方正小标宋简体"/>
          <w:color w:val="000000"/>
          <w:kern w:val="0"/>
          <w:sz w:val="48"/>
          <w:szCs w:val="48"/>
          <w:lang w:val="en-US" w:eastAsia="zh-CN" w:bidi="ar"/>
        </w:rPr>
      </w:pPr>
      <w:r>
        <w:rPr>
          <w:rFonts w:hint="eastAsia" w:ascii="方正小标宋简体" w:hAnsi="方正小标宋简体" w:eastAsia="方正小标宋简体" w:cs="方正小标宋简体"/>
          <w:color w:val="000000"/>
          <w:kern w:val="0"/>
          <w:sz w:val="48"/>
          <w:szCs w:val="48"/>
          <w:lang w:val="en-US" w:eastAsia="zh-CN" w:bidi="ar"/>
        </w:rPr>
        <w:t>奈曼旗林长巡查工作制度（试行）</w:t>
      </w:r>
    </w:p>
    <w:p w14:paraId="28658D8B">
      <w:pPr>
        <w:keepNext w:val="0"/>
        <w:keepLines w:val="0"/>
        <w:widowControl/>
        <w:suppressLineNumbers w:val="0"/>
        <w:jc w:val="center"/>
        <w:rPr>
          <w:rFonts w:ascii="黑体" w:hAnsi="宋体" w:eastAsia="黑体" w:cs="黑体"/>
          <w:color w:val="000000"/>
          <w:kern w:val="0"/>
          <w:sz w:val="43"/>
          <w:szCs w:val="43"/>
          <w:lang w:val="en-US" w:eastAsia="zh-CN" w:bidi="ar"/>
        </w:rPr>
      </w:pPr>
    </w:p>
    <w:p w14:paraId="58301D92">
      <w:pPr>
        <w:keepNext w:val="0"/>
        <w:keepLines w:val="0"/>
        <w:widowControl/>
        <w:suppressLineNumbers w:val="0"/>
        <w:ind w:firstLine="640" w:firstLineChars="200"/>
        <w:jc w:val="both"/>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为规范林长巡查工作，及时发现和解决森林草原湿地资源保护和发展中存在的问题,促进各级林长责任落实，根据《通辽市全面推行林长制实施方案》(室发﹝2021﹞25 号)、《奈曼旗全面推行林长制工作方案》、《通辽市林长制办公室关于进一步落实林长制工作的通知》（通林长办发〔2024〕14号）的要求，结合工作实际,制定本制度。</w:t>
      </w:r>
    </w:p>
    <w:p w14:paraId="40B37F10">
      <w:pPr>
        <w:keepNext w:val="0"/>
        <w:keepLines w:val="0"/>
        <w:widowControl/>
        <w:suppressLineNumbers w:val="0"/>
        <w:ind w:firstLine="620" w:firstLineChars="200"/>
        <w:jc w:val="both"/>
      </w:pPr>
      <w:r>
        <w:rPr>
          <w:rFonts w:hint="eastAsia" w:ascii="黑体" w:hAnsi="宋体" w:eastAsia="黑体" w:cs="黑体"/>
          <w:color w:val="000000"/>
          <w:kern w:val="0"/>
          <w:sz w:val="31"/>
          <w:szCs w:val="31"/>
          <w:lang w:val="en-US" w:eastAsia="zh-CN" w:bidi="ar"/>
        </w:rPr>
        <w:t>一、基本任务和巡查频次</w:t>
      </w:r>
    </w:p>
    <w:p w14:paraId="6AB73506">
      <w:pPr>
        <w:keepNext w:val="0"/>
        <w:keepLines w:val="0"/>
        <w:widowControl/>
        <w:suppressLineNumbers w:val="0"/>
        <w:ind w:firstLine="640" w:firstLineChars="200"/>
        <w:jc w:val="both"/>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各级林长是责任区域巡查工作的第一责任人，林长巡查工作可根据森林草原湿地资源保护发展重点时期工作需要和开展专项工作需要进行，要坚持实事求是、分工负责的原则，相应的林长制办公室具体负责巡查工作的筹备组织。上级林长巡查时，责任区域内的相关单位和下级林长参加巡查工作。</w:t>
      </w:r>
    </w:p>
    <w:p w14:paraId="7785BEA9">
      <w:pPr>
        <w:keepNext w:val="0"/>
        <w:keepLines w:val="0"/>
        <w:widowControl/>
        <w:suppressLineNumbers w:val="0"/>
        <w:ind w:firstLine="640" w:firstLineChars="200"/>
        <w:jc w:val="both"/>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各级林长要定期对责任区域开展巡查工作，巡查工作应覆盖相应责任区域范围。旗级总林长对责任区域每个季度巡查不少于1次，旗级林长会议要求督查落实的重大事项，将根据需要适时进行专项督查。旗级总林长对责任区域每年巡查不少于 4 次；苏木乡镇级林长对责任区域每月巡查不少于 1次、嘎查村级林长对责任区域每周巡查不少于 1 次巡查次数。</w:t>
      </w:r>
    </w:p>
    <w:p w14:paraId="206D1228">
      <w:pPr>
        <w:keepNext w:val="0"/>
        <w:keepLines w:val="0"/>
        <w:widowControl/>
        <w:suppressLineNumbers w:val="0"/>
        <w:ind w:firstLine="620" w:firstLineChars="200"/>
        <w:jc w:val="both"/>
      </w:pPr>
      <w:r>
        <w:rPr>
          <w:rFonts w:hint="eastAsia" w:ascii="黑体" w:hAnsi="宋体" w:eastAsia="黑体" w:cs="黑体"/>
          <w:color w:val="000000"/>
          <w:kern w:val="0"/>
          <w:sz w:val="31"/>
          <w:szCs w:val="31"/>
          <w:lang w:val="en-US" w:eastAsia="zh-CN" w:bidi="ar"/>
        </w:rPr>
        <w:t>二、</w:t>
      </w:r>
      <w:r>
        <w:rPr>
          <w:rFonts w:hint="eastAsia" w:ascii="黑体" w:hAnsi="宋体" w:eastAsia="黑体" w:cs="黑体"/>
          <w:color w:val="000000"/>
          <w:kern w:val="0"/>
          <w:sz w:val="31"/>
          <w:szCs w:val="31"/>
          <w:highlight w:val="none"/>
          <w:lang w:val="en-US" w:eastAsia="zh-CN" w:bidi="ar"/>
        </w:rPr>
        <w:t>巡查内容</w:t>
      </w:r>
    </w:p>
    <w:p w14:paraId="790EED80">
      <w:pPr>
        <w:keepNext w:val="0"/>
        <w:keepLines w:val="0"/>
        <w:widowControl/>
        <w:suppressLineNumbers w:val="0"/>
        <w:ind w:firstLine="640" w:firstLineChars="200"/>
        <w:jc w:val="both"/>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(一)贯彻落实党中央国务院、国家有关部门、自治区党委政府和市委市政府以及旗委、旗政府关于推进生态文明建设的决策部署情况;</w:t>
      </w:r>
    </w:p>
    <w:p w14:paraId="2C7FD6C3">
      <w:pPr>
        <w:keepNext w:val="0"/>
        <w:keepLines w:val="0"/>
        <w:widowControl/>
        <w:suppressLineNumbers w:val="0"/>
        <w:ind w:firstLine="640" w:firstLineChars="200"/>
        <w:jc w:val="both"/>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(二)责任区域内保护发展森林草原湿地资源责任制落实情况;</w:t>
      </w:r>
    </w:p>
    <w:p w14:paraId="5CBA6CEC">
      <w:pPr>
        <w:keepNext w:val="0"/>
        <w:keepLines w:val="0"/>
        <w:widowControl/>
        <w:suppressLineNumbers w:val="0"/>
        <w:ind w:firstLine="640" w:firstLineChars="200"/>
        <w:jc w:val="both"/>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(三)中央、自治区、市级、旗级领导指示批示精神落实、督查巡查发现问题整改和主要媒体曝光的重大涉林草湿沙事项整改情况;</w:t>
      </w:r>
    </w:p>
    <w:p w14:paraId="076A71F3">
      <w:pPr>
        <w:keepNext w:val="0"/>
        <w:keepLines w:val="0"/>
        <w:widowControl/>
        <w:suppressLineNumbers w:val="0"/>
        <w:ind w:firstLine="640" w:firstLineChars="200"/>
        <w:jc w:val="both"/>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(四)森林、草原、湿地、野生动植物、自然保护地、古树名木等保护管理情况,森林草原防火和林草有害生物防控情况,涉林涉草和野生动植物违法案件查处情况;</w:t>
      </w:r>
    </w:p>
    <w:p w14:paraId="03D10D1A">
      <w:pPr>
        <w:keepNext w:val="0"/>
        <w:keepLines w:val="0"/>
        <w:widowControl/>
        <w:suppressLineNumbers w:val="0"/>
        <w:ind w:firstLine="640" w:firstLineChars="200"/>
        <w:jc w:val="both"/>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(五)造林种草绿化、沙化土地治理、湿地修复治理、林草沙产业发展、林草领域改革、退化林分修复、退化草原修复、森林抚育等林草质量提升情况;</w:t>
      </w:r>
    </w:p>
    <w:p w14:paraId="3CDFC60E">
      <w:pPr>
        <w:keepNext w:val="0"/>
        <w:keepLines w:val="0"/>
        <w:widowControl/>
        <w:suppressLineNumbers w:val="0"/>
        <w:ind w:firstLine="640" w:firstLineChars="200"/>
        <w:jc w:val="both"/>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(六)森林草原湿地资源监管体系建设履职情况;</w:t>
      </w:r>
    </w:p>
    <w:p w14:paraId="6E65319B">
      <w:pPr>
        <w:keepNext w:val="0"/>
        <w:keepLines w:val="0"/>
        <w:widowControl/>
        <w:suppressLineNumbers w:val="0"/>
        <w:ind w:firstLine="640" w:firstLineChars="200"/>
        <w:jc w:val="both"/>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(七)其它涉及森林草原湿地保护发展的情况；</w:t>
      </w:r>
    </w:p>
    <w:p w14:paraId="00D3A349">
      <w:pPr>
        <w:keepNext w:val="0"/>
        <w:keepLines w:val="0"/>
        <w:widowControl/>
        <w:suppressLineNumbers w:val="0"/>
        <w:ind w:firstLine="640" w:firstLineChars="200"/>
        <w:jc w:val="both"/>
        <w:rPr>
          <w:rFonts w:hint="default"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(八)基层林草管护队伍建设及作用发挥情况等。</w:t>
      </w:r>
    </w:p>
    <w:p w14:paraId="35F96A3C">
      <w:pPr>
        <w:keepNext w:val="0"/>
        <w:keepLines w:val="0"/>
        <w:widowControl/>
        <w:suppressLineNumbers w:val="0"/>
        <w:ind w:firstLine="620" w:firstLineChars="200"/>
        <w:jc w:val="both"/>
      </w:pPr>
      <w:bookmarkStart w:id="0" w:name="_GoBack"/>
      <w:bookmarkEnd w:id="0"/>
      <w:r>
        <w:rPr>
          <w:rFonts w:hint="eastAsia" w:ascii="黑体" w:hAnsi="宋体" w:eastAsia="黑体" w:cs="黑体"/>
          <w:color w:val="000000"/>
          <w:kern w:val="0"/>
          <w:sz w:val="31"/>
          <w:szCs w:val="31"/>
          <w:lang w:val="en-US" w:eastAsia="zh-CN" w:bidi="ar"/>
        </w:rPr>
        <w:t>三、具体要求</w:t>
      </w:r>
    </w:p>
    <w:p w14:paraId="3AE173DD">
      <w:pPr>
        <w:keepNext w:val="0"/>
        <w:keepLines w:val="0"/>
        <w:widowControl/>
        <w:suppressLineNumbers w:val="0"/>
        <w:ind w:firstLine="622" w:firstLineChars="200"/>
        <w:jc w:val="both"/>
      </w:pPr>
      <w:r>
        <w:rPr>
          <w:rFonts w:hint="eastAsia" w:ascii="仿宋" w:hAnsi="仿宋" w:eastAsia="仿宋" w:cs="仿宋"/>
          <w:b/>
          <w:bCs/>
          <w:color w:val="000000"/>
          <w:kern w:val="0"/>
          <w:sz w:val="31"/>
          <w:szCs w:val="31"/>
          <w:lang w:val="en-US" w:eastAsia="zh-CN" w:bidi="ar"/>
        </w:rPr>
        <w:t>（一）建立工作提示制度</w:t>
      </w:r>
    </w:p>
    <w:p w14:paraId="3A13D734">
      <w:pPr>
        <w:keepNext w:val="0"/>
        <w:keepLines w:val="0"/>
        <w:widowControl/>
        <w:suppressLineNumbers w:val="0"/>
        <w:ind w:firstLine="640" w:firstLineChars="200"/>
        <w:jc w:val="both"/>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各级林长制办公室应建立同级林长责任区域森林草原湿地资源清单和林长工作提示制度,定期或不定期向林长提供《林长责任区域森林草原湿地资源清单》(以下简称《资源清单》)和《林长工作提示单》(以下简称《提示单》)。《资源清单》是指林长责任区域内的森林草原湿地资源现状及其变化情况。</w:t>
      </w:r>
    </w:p>
    <w:p w14:paraId="4C7EE7A0">
      <w:pPr>
        <w:keepNext w:val="0"/>
        <w:keepLines w:val="0"/>
        <w:widowControl/>
        <w:suppressLineNumbers w:val="0"/>
        <w:ind w:firstLine="640" w:firstLineChars="200"/>
        <w:jc w:val="both"/>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资源清单》内容为责任区域森林草原湿地资源基本情况,包括森林面积和蓄积、森林覆盖率、天然林和人工林面积、国家和地方公益林生态效益补偿面积,草原面积及植被盖度、草原生态效益补偿面积和生态保护补奖面积,湿地面积及湿地保护率,可治理沙化土地面积及治理率,各类自然保护地面积,古树名木情况等。相关数据为最新的森林草原湿地资源调查数据或年度更新档案数据。《资源清单》内容除列明森林草原湿地资源基本情况之外,还包括林草湿沙生态建设、经营培育、保护修复等主要指标完成情况,森林草原湿地资源和荒漠化沙化土地变动情况,以及存在问题和清理整治情况等。</w:t>
      </w:r>
    </w:p>
    <w:p w14:paraId="2DAF7AA4">
      <w:pPr>
        <w:keepNext w:val="0"/>
        <w:keepLines w:val="0"/>
        <w:widowControl/>
        <w:suppressLineNumbers w:val="0"/>
        <w:ind w:firstLine="640" w:firstLineChars="200"/>
        <w:jc w:val="both"/>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《提示单》是指因责任区域内森林草原湿地资源保护发展专项工作需要,针对重点时段重点任务,提醒告知相关林长及时开展巡查工作,督促指导重点工作顺利推进,协调解决相关问题和困难。</w:t>
      </w:r>
    </w:p>
    <w:p w14:paraId="05D960E9">
      <w:pPr>
        <w:keepNext w:val="0"/>
        <w:keepLines w:val="0"/>
        <w:widowControl/>
        <w:suppressLineNumbers w:val="0"/>
        <w:ind w:firstLine="558" w:firstLineChars="200"/>
        <w:jc w:val="both"/>
        <w:rPr>
          <w:spacing w:val="-16"/>
          <w:highlight w:val="none"/>
        </w:rPr>
      </w:pPr>
      <w:r>
        <w:rPr>
          <w:rFonts w:hint="eastAsia" w:ascii="仿宋" w:hAnsi="仿宋" w:eastAsia="仿宋" w:cs="仿宋"/>
          <w:b/>
          <w:bCs/>
          <w:color w:val="333333"/>
          <w:spacing w:val="-16"/>
          <w:kern w:val="0"/>
          <w:sz w:val="31"/>
          <w:szCs w:val="31"/>
          <w:highlight w:val="none"/>
          <w:lang w:val="en-US" w:eastAsia="zh-CN" w:bidi="ar"/>
        </w:rPr>
        <w:t>（二）强化信息化水平建设</w:t>
      </w:r>
    </w:p>
    <w:p w14:paraId="62997B67">
      <w:pPr>
        <w:keepNext w:val="0"/>
        <w:keepLines w:val="0"/>
        <w:widowControl/>
        <w:suppressLineNumbers w:val="0"/>
        <w:ind w:firstLine="576" w:firstLineChars="200"/>
        <w:jc w:val="both"/>
        <w:rPr>
          <w:rFonts w:hint="eastAsia" w:ascii="仿宋_GB2312" w:hAnsi="仿宋_GB2312" w:eastAsia="仿宋_GB2312" w:cs="仿宋_GB2312"/>
          <w:color w:val="000000"/>
          <w:spacing w:val="-16"/>
          <w:kern w:val="0"/>
          <w:sz w:val="32"/>
          <w:szCs w:val="32"/>
          <w:highlight w:val="none"/>
          <w:lang w:val="en-US" w:eastAsia="zh-CN" w:bidi="ar"/>
        </w:rPr>
      </w:pPr>
      <w:r>
        <w:rPr>
          <w:rFonts w:hint="eastAsia" w:ascii="仿宋_GB2312" w:hAnsi="仿宋_GB2312" w:eastAsia="仿宋_GB2312" w:cs="仿宋_GB2312"/>
          <w:color w:val="000000"/>
          <w:spacing w:val="-16"/>
          <w:kern w:val="0"/>
          <w:sz w:val="32"/>
          <w:szCs w:val="32"/>
          <w:highlight w:val="none"/>
          <w:lang w:val="en-US" w:eastAsia="zh-CN" w:bidi="ar"/>
        </w:rPr>
        <w:t>加大对“林长制智慧管理系统”及“林长 APP”、“巡护监管 APP”使用技能的培训力度，实现高效率公文传输、统计汇总、督查考核、信息公示等功能，对林长制工作实行动态监管，及时准确掌握各地工作进展，提高林长制管理的科学化、即时化、精细化水平，同时要建立旗、镇两级林长巡查台账。</w:t>
      </w:r>
    </w:p>
    <w:p w14:paraId="636BC66F">
      <w:pPr>
        <w:keepNext w:val="0"/>
        <w:keepLines w:val="0"/>
        <w:widowControl/>
        <w:suppressLineNumbers w:val="0"/>
        <w:ind w:firstLine="558" w:firstLineChars="200"/>
        <w:jc w:val="both"/>
        <w:rPr>
          <w:spacing w:val="-16"/>
        </w:rPr>
      </w:pPr>
      <w:r>
        <w:rPr>
          <w:rFonts w:hint="eastAsia" w:ascii="仿宋" w:hAnsi="仿宋" w:eastAsia="仿宋" w:cs="仿宋"/>
          <w:b/>
          <w:bCs/>
          <w:color w:val="333333"/>
          <w:spacing w:val="-16"/>
          <w:kern w:val="0"/>
          <w:sz w:val="31"/>
          <w:szCs w:val="31"/>
          <w:lang w:val="en-US" w:eastAsia="zh-CN" w:bidi="ar"/>
        </w:rPr>
        <w:t>（三）提升问题整改时效</w:t>
      </w:r>
    </w:p>
    <w:p w14:paraId="518C8436">
      <w:pPr>
        <w:keepNext w:val="0"/>
        <w:keepLines w:val="0"/>
        <w:widowControl/>
        <w:suppressLineNumbers w:val="0"/>
        <w:ind w:firstLine="576" w:firstLineChars="200"/>
        <w:jc w:val="both"/>
        <w:rPr>
          <w:rFonts w:hint="eastAsia" w:ascii="仿宋_GB2312" w:hAnsi="仿宋_GB2312" w:eastAsia="仿宋_GB2312" w:cs="仿宋_GB2312"/>
          <w:color w:val="000000"/>
          <w:spacing w:val="-16"/>
          <w:kern w:val="0"/>
          <w:sz w:val="32"/>
          <w:szCs w:val="32"/>
          <w:highlight w:val="none"/>
          <w:lang w:val="en-US" w:eastAsia="zh-CN" w:bidi="ar"/>
        </w:rPr>
      </w:pPr>
      <w:r>
        <w:rPr>
          <w:rFonts w:hint="eastAsia" w:ascii="仿宋_GB2312" w:hAnsi="仿宋_GB2312" w:eastAsia="仿宋_GB2312" w:cs="仿宋_GB2312"/>
          <w:color w:val="000000"/>
          <w:spacing w:val="-16"/>
          <w:kern w:val="0"/>
          <w:sz w:val="32"/>
          <w:szCs w:val="32"/>
          <w:highlight w:val="none"/>
          <w:lang w:val="en-US" w:eastAsia="zh-CN" w:bidi="ar"/>
        </w:rPr>
        <w:t>各地林长制办公室要及时归档整理镇级林长巡查记录，形成台账定期报送至旗林长制办公室备案。对巡查中发现的问题,应建立问题台账,督促及时整改,实行销号管理,涉及相关部门的问题应及时将问题移交有关部门调查处理,并向相应林长报告处理结果或整改情况。</w:t>
      </w:r>
    </w:p>
    <w:p w14:paraId="6E8927A1">
      <w:pPr>
        <w:keepNext w:val="0"/>
        <w:keepLines w:val="0"/>
        <w:widowControl/>
        <w:suppressLineNumbers w:val="0"/>
        <w:ind w:firstLine="558" w:firstLineChars="200"/>
        <w:jc w:val="both"/>
        <w:rPr>
          <w:spacing w:val="-16"/>
          <w:highlight w:val="none"/>
        </w:rPr>
      </w:pPr>
      <w:r>
        <w:rPr>
          <w:rFonts w:hint="eastAsia" w:ascii="仿宋" w:hAnsi="仿宋" w:eastAsia="仿宋" w:cs="仿宋"/>
          <w:b/>
          <w:bCs/>
          <w:color w:val="333333"/>
          <w:spacing w:val="-16"/>
          <w:kern w:val="0"/>
          <w:sz w:val="31"/>
          <w:szCs w:val="31"/>
          <w:highlight w:val="none"/>
          <w:lang w:val="en-US" w:eastAsia="zh-CN" w:bidi="ar"/>
        </w:rPr>
        <w:t>（四）加强考核评价及监督管理</w:t>
      </w:r>
    </w:p>
    <w:p w14:paraId="01E03B6A">
      <w:pPr>
        <w:keepNext w:val="0"/>
        <w:keepLines w:val="0"/>
        <w:widowControl/>
        <w:suppressLineNumbers w:val="0"/>
        <w:ind w:firstLine="576" w:firstLineChars="200"/>
        <w:jc w:val="both"/>
        <w:rPr>
          <w:rFonts w:hint="eastAsia" w:ascii="仿宋_GB2312" w:hAnsi="仿宋_GB2312" w:eastAsia="仿宋_GB2312" w:cs="仿宋_GB2312"/>
          <w:color w:val="000000"/>
          <w:spacing w:val="-16"/>
          <w:kern w:val="0"/>
          <w:sz w:val="32"/>
          <w:szCs w:val="32"/>
          <w:highlight w:val="none"/>
          <w:lang w:val="en-US" w:eastAsia="zh-CN" w:bidi="ar"/>
        </w:rPr>
      </w:pPr>
      <w:r>
        <w:rPr>
          <w:rFonts w:hint="eastAsia" w:ascii="仿宋_GB2312" w:hAnsi="仿宋_GB2312" w:eastAsia="仿宋_GB2312" w:cs="仿宋_GB2312"/>
          <w:color w:val="000000"/>
          <w:spacing w:val="-16"/>
          <w:kern w:val="0"/>
          <w:sz w:val="32"/>
          <w:szCs w:val="32"/>
          <w:highlight w:val="none"/>
          <w:lang w:val="en-US" w:eastAsia="zh-CN" w:bidi="ar"/>
        </w:rPr>
        <w:t>镇级林长制办公室考核评价下一级林长制工作时,应将林长巡查情况作为重要内容,重点考核巡查工作推进、落实情况,以及发现问题的解决和处理到位情况等,并通报考核评价结果。</w:t>
      </w:r>
    </w:p>
    <w:p w14:paraId="26D38597">
      <w:pPr>
        <w:keepNext w:val="0"/>
        <w:keepLines w:val="0"/>
        <w:widowControl/>
        <w:suppressLineNumbers w:val="0"/>
        <w:ind w:firstLine="576" w:firstLineChars="200"/>
        <w:jc w:val="both"/>
        <w:rPr>
          <w:rFonts w:hint="eastAsia" w:ascii="仿宋" w:hAnsi="仿宋" w:eastAsia="仿宋" w:cs="仿宋"/>
          <w:color w:val="000000"/>
          <w:spacing w:val="-16"/>
          <w:kern w:val="0"/>
          <w:sz w:val="31"/>
          <w:szCs w:val="31"/>
          <w:lang w:val="en-US" w:eastAsia="zh-CN" w:bidi="ar"/>
        </w:rPr>
      </w:pPr>
      <w:r>
        <w:rPr>
          <w:rFonts w:hint="eastAsia" w:ascii="仿宋_GB2312" w:hAnsi="仿宋_GB2312" w:eastAsia="仿宋_GB2312" w:cs="仿宋_GB2312"/>
          <w:color w:val="000000"/>
          <w:spacing w:val="-16"/>
          <w:kern w:val="0"/>
          <w:sz w:val="32"/>
          <w:szCs w:val="32"/>
          <w:highlight w:val="none"/>
          <w:lang w:val="en-US" w:eastAsia="zh-CN" w:bidi="ar"/>
        </w:rPr>
        <w:t>各级林长要加强对本级林长和下级林长巡查履职的监督检查，对巡查不落实、工作不到位的，及时督促提醒；对弄虚作假、整改不力，造成严重后果的，应依法依规严肃问责追责。各苏木乡镇(场库中心)可结合实际,制定本地区林长巡查（巡护）工作制度、实施办法、方案或细则。</w:t>
      </w:r>
    </w:p>
    <w:p w14:paraId="5755C769">
      <w:pPr>
        <w:jc w:val="both"/>
        <w:rPr>
          <w:spacing w:val="-16"/>
        </w:rPr>
      </w:pPr>
    </w:p>
    <w:p w14:paraId="29A6BA4D">
      <w:pPr>
        <w:rPr>
          <w:spacing w:val="-1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MathJax_Vector">
    <w:panose1 w:val="02000603000000000000"/>
    <w:charset w:val="00"/>
    <w:family w:val="auto"/>
    <w:pitch w:val="default"/>
    <w:sig w:usb0="00000001" w:usb1="0000002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1ZTg5MjIxNzZjYTQxZDU0ZGVjZGM5ODhhMGUxMmUifQ=="/>
  </w:docVars>
  <w:rsids>
    <w:rsidRoot w:val="4D916E18"/>
    <w:rsid w:val="05EC10F5"/>
    <w:rsid w:val="1C2A22C1"/>
    <w:rsid w:val="356E2833"/>
    <w:rsid w:val="432B16C5"/>
    <w:rsid w:val="4CE526D5"/>
    <w:rsid w:val="4D916E18"/>
    <w:rsid w:val="518B7179"/>
    <w:rsid w:val="63FF4A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1808</Words>
  <Characters>1820</Characters>
  <Lines>0</Lines>
  <Paragraphs>0</Paragraphs>
  <TotalTime>9</TotalTime>
  <ScaleCrop>false</ScaleCrop>
  <LinksUpToDate>false</LinksUpToDate>
  <CharactersWithSpaces>1828</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2024-12-16T09:43:00Z</dcterms:created>
  <dc:creator>海天</dc:creator>
  <cp:lastModifiedBy>HUAWEI</cp:lastModifiedBy>
  <cp:lastPrinted>2024-12-25T10:31:00Z</cp:lastPrinted>
  <dcterms:modified xsi:type="dcterms:W3CDTF">2025-05-19T15:15:11Z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45CA292F94E145C88B861F85E3760C17_11</vt:lpwstr>
  </property>
  <property fmtid="{D5CDD505-2E9C-101B-9397-08002B2CF9AE}" pid="4" name="KSOTemplateDocerSaveRecord">
    <vt:lpwstr>eyJoZGlkIjoiMWY1ZTg5MjIxNzZjYTQxZDU0ZGVjZGM5ODhhMGUxMmUiLCJ1c2VySWQiOiI3OTY4NzYzMjcifQ==</vt:lpwstr>
  </property>
</Properties>
</file>