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B824">
      <w:pPr>
        <w:ind w:firstLine="1446" w:firstLineChars="4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</w:t>
      </w:r>
      <w:r>
        <w:rPr>
          <w:rFonts w:hint="eastAsia"/>
          <w:b/>
          <w:bCs/>
          <w:sz w:val="32"/>
          <w:szCs w:val="40"/>
          <w:lang w:val="en-US" w:eastAsia="zh-CN"/>
        </w:rPr>
        <w:t>年水泉嘎查党建工作总结</w:t>
      </w:r>
    </w:p>
    <w:p w14:paraId="194A63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E97A31">
      <w:pPr>
        <w:bidi w:val="0"/>
        <w:ind w:firstLine="34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在过去的一年里，水泉嘎查党支部深入贯彻党的路线方针政策，紧紧围绕中心工作，扎实开展党建工作，取得了不小的成绩。</w:t>
      </w:r>
    </w:p>
    <w:p w14:paraId="7A808B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1、严肃党的组织生活。</w:t>
      </w:r>
    </w:p>
    <w:p w14:paraId="649228C4">
      <w:pPr>
        <w:bidi w:val="0"/>
        <w:ind w:firstLine="359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严格执行“三会一课”制度，每月至少开展一次主题党日活动。</w:t>
      </w:r>
    </w:p>
    <w:p w14:paraId="1F88D71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2、加强学习</w:t>
      </w:r>
    </w:p>
    <w:p w14:paraId="0CFC0BDC">
      <w:pPr>
        <w:bidi w:val="0"/>
        <w:ind w:firstLine="453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以各种形式组织党员学习党的最新理论成果，不断增强党员的政治意识。</w:t>
      </w:r>
    </w:p>
    <w:p w14:paraId="55E6284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98744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3、注重党员教育管理</w:t>
      </w:r>
    </w:p>
    <w:p w14:paraId="7D380C6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BEA858">
      <w:pPr>
        <w:tabs>
          <w:tab w:val="left" w:pos="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对有些组织观念淡化的党员进行单独谈心谈话教育。做好党费收缴工作，积极参加旗镇两级轮训班。</w:t>
      </w:r>
    </w:p>
    <w:p w14:paraId="31DE390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C5CBF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4、积极开展各项有益活动增强支部凝聚力。</w:t>
      </w:r>
    </w:p>
    <w:p w14:paraId="46BCFA2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C60632">
      <w:pPr>
        <w:bidi w:val="0"/>
        <w:ind w:firstLine="519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开展3个传统节日活动，七一建党日召开座谈会，组织党员参观了红色教育基地(辽沈战役馆）等。</w:t>
      </w:r>
    </w:p>
    <w:p w14:paraId="6D4BF27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47C721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5、做好发展党员工作</w:t>
      </w:r>
    </w:p>
    <w:p w14:paraId="5811A93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22C8AC">
      <w:pPr>
        <w:bidi w:val="0"/>
        <w:ind w:firstLine="50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严格按照程序及有关规定发展党员，扎实入党积极分子队伍建设，鼓励返乡大学生递交入党申请。选好后备干部。</w:t>
      </w:r>
    </w:p>
    <w:p w14:paraId="75CE675C">
      <w:pPr>
        <w:tabs>
          <w:tab w:val="left" w:pos="826"/>
        </w:tabs>
        <w:bidi w:val="0"/>
        <w:jc w:val="left"/>
        <w:rPr>
          <w:rFonts w:hint="default"/>
          <w:lang w:val="en-US" w:eastAsia="zh-CN"/>
        </w:rPr>
      </w:pPr>
    </w:p>
    <w:p w14:paraId="27F5FDD5"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6、严格执行“四议两公开”工作法</w:t>
      </w:r>
    </w:p>
    <w:p w14:paraId="0D88452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BCD7CA">
      <w:pPr>
        <w:bidi w:val="0"/>
        <w:ind w:firstLine="359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2024年将我嘎查所有重大事项纳入嘎查党组织领导下，按照“党支部会议提议、两委会商议、党员大会审议、村民代表会议决议”“决议公开、实施结果公开”的程序决策实施。</w:t>
      </w:r>
    </w:p>
    <w:p w14:paraId="33BA6A3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014E7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7、做好党务公开工作。</w:t>
      </w:r>
    </w:p>
    <w:p w14:paraId="3CD146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CDCC15">
      <w:pPr>
        <w:bidi w:val="0"/>
        <w:ind w:firstLine="38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按照镇级党务公开目录规定的公开内容、范围、时限、方式等、每月在党务公开平台至少公开上传了1-2条信息。</w:t>
      </w:r>
    </w:p>
    <w:p w14:paraId="62421B7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815C77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8、发展壮大嘎查集体经济。</w:t>
      </w:r>
      <w:bookmarkStart w:id="0" w:name="_GoBack"/>
      <w:bookmarkEnd w:id="0"/>
    </w:p>
    <w:p w14:paraId="24C71D7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FBC843">
      <w:pPr>
        <w:bidi w:val="0"/>
        <w:ind w:firstLine="46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召开两委会，谋划嘎查集体经济发展思路，如水泉五栋蔬菜大棚往外发包增加集体经济。</w:t>
      </w:r>
    </w:p>
    <w:p w14:paraId="6AC3F61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5F35CA">
      <w:pPr>
        <w:bidi w:val="0"/>
        <w:jc w:val="left"/>
        <w:rPr>
          <w:rFonts w:hint="eastAsia"/>
          <w:lang w:val="en-US" w:eastAsia="zh-CN"/>
        </w:rPr>
      </w:pPr>
    </w:p>
    <w:p w14:paraId="02BF666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A0386C">
      <w:pPr>
        <w:bidi w:val="0"/>
        <w:ind w:firstLine="49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73D74"/>
    <w:rsid w:val="43FC3511"/>
    <w:rsid w:val="5DB11AC6"/>
    <w:rsid w:val="62260953"/>
    <w:rsid w:val="709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534</Characters>
  <Lines>0</Lines>
  <Paragraphs>0</Paragraphs>
  <TotalTime>207</TotalTime>
  <ScaleCrop>false</ScaleCrop>
  <LinksUpToDate>false</LinksUpToDate>
  <CharactersWithSpaces>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2025-03-13T01:27:00Z</dcterms:created>
  <dc:creator>Administrator</dc:creator>
  <cp:lastModifiedBy>宝玉花</cp:lastModifiedBy>
  <dcterms:modified xsi:type="dcterms:W3CDTF">2025-05-18T06:57:09Z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eyJoZGlkIjoiNzM5YWFhMDRkMjg1MjJmMTMwYmE4NzMxMWU1YTA3NDUiLCJ1c2VySWQiOiIzOTI3NDY3NzMifQ==</vt:lpwstr>
  </property>
  <property fmtid="{D5CDD505-2E9C-101B-9397-08002B2CF9AE}" pid="4" name="ICV">
    <vt:lpwstr>26CF02B9D85B4286AC43ACF153D92DA9_13</vt:lpwstr>
  </property>
</Properties>
</file>