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AA2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1920" w:firstLineChars="600"/>
        <w:jc w:val="both"/>
        <w:textAlignment w:val="auto"/>
        <w:rPr>
          <w:rFonts w:hint="eastAsia" w:ascii="仿宋_GB2312" w:hAnsi="仿宋_GB2312" w:eastAsia="仿宋_GB2312" w:cs="仿宋_GB2312"/>
          <w:b/>
          <w:bCs/>
          <w:sz w:val="22"/>
          <w:szCs w:val="2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2024 年 党 建 </w:t>
      </w:r>
      <w:r>
        <w:rPr>
          <w:rFonts w:hint="eastAsia" w:ascii="方正小标宋简体" w:hAnsi="方正小标宋简体" w:eastAsia="方正小标宋简体" w:cs="方正小标宋简体"/>
          <w:b/>
          <w:bCs/>
          <w:sz w:val="32"/>
          <w:szCs w:val="32"/>
          <w:lang w:val="en-US" w:eastAsia="zh-CN"/>
        </w:rPr>
        <w:t>工 作 总 结</w:t>
      </w:r>
    </w:p>
    <w:p w14:paraId="2EC23B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60" w:firstLineChars="1300"/>
        <w:jc w:val="both"/>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东沙日浩来嘎查党支部书记</w:t>
      </w:r>
    </w:p>
    <w:p w14:paraId="3F26F94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440" w:firstLineChars="0"/>
        <w:jc w:val="center"/>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王玉华</w:t>
      </w:r>
    </w:p>
    <w:p w14:paraId="7BF5417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按照镇党委有关要求，现将2024年抓党建工作述职如下：</w:t>
      </w:r>
      <w:bookmarkStart w:id="0" w:name="_GoBack"/>
      <w:bookmarkEnd w:id="0"/>
    </w:p>
    <w:p w14:paraId="3B41260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黑体简体" w:hAnsi="方正黑体简体" w:eastAsia="方正黑体简体" w:cs="方正黑体简体"/>
          <w:sz w:val="22"/>
          <w:szCs w:val="22"/>
          <w:lang w:val="en-US" w:eastAsia="zh-CN"/>
        </w:rPr>
      </w:pPr>
      <w:r>
        <w:rPr>
          <w:rFonts w:hint="eastAsia" w:ascii="方正黑体简体" w:hAnsi="方正黑体简体" w:eastAsia="方正黑体简体" w:cs="方正黑体简体"/>
          <w:kern w:val="2"/>
          <w:sz w:val="22"/>
          <w:szCs w:val="22"/>
          <w:lang w:val="en-US" w:eastAsia="zh-CN" w:bidi="ar-SA"/>
        </w:rPr>
        <w:t>一、</w:t>
      </w:r>
      <w:r>
        <w:rPr>
          <w:rFonts w:hint="eastAsia" w:ascii="方正黑体简体" w:hAnsi="方正黑体简体" w:eastAsia="方正黑体简体" w:cs="方正黑体简体"/>
          <w:sz w:val="22"/>
          <w:szCs w:val="22"/>
          <w:lang w:val="en-US" w:eastAsia="zh-CN"/>
        </w:rPr>
        <w:t>履行职责情况</w:t>
      </w:r>
    </w:p>
    <w:p w14:paraId="2FC309F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kern w:val="2"/>
          <w:sz w:val="22"/>
          <w:szCs w:val="22"/>
        </w:rPr>
        <w:t>作为基层党建工作的第一责任人，我始终坚持做到</w:t>
      </w:r>
      <w:r>
        <w:rPr>
          <w:rFonts w:hint="eastAsia" w:ascii="仿宋_GB2312" w:hAnsi="仿宋_GB2312" w:eastAsia="仿宋_GB2312" w:cs="仿宋_GB2312"/>
          <w:kern w:val="2"/>
          <w:sz w:val="22"/>
          <w:szCs w:val="22"/>
          <w:lang w:val="en-US" w:eastAsia="zh-CN"/>
        </w:rPr>
        <w:t>尽职，尽责，尽心，尽力。</w:t>
      </w:r>
    </w:p>
    <w:p w14:paraId="46DE91D7">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方正黑体简体" w:hAnsi="方正黑体简体" w:eastAsia="方正黑体简体" w:cs="方正黑体简体"/>
          <w:sz w:val="22"/>
          <w:szCs w:val="22"/>
          <w:lang w:val="en-US" w:eastAsia="zh-CN"/>
        </w:rPr>
      </w:pPr>
      <w:r>
        <w:rPr>
          <w:rFonts w:hint="eastAsia" w:ascii="方正黑体简体" w:hAnsi="方正黑体简体" w:eastAsia="方正黑体简体" w:cs="方正黑体简体"/>
          <w:sz w:val="22"/>
          <w:szCs w:val="22"/>
          <w:lang w:val="en-US" w:eastAsia="zh-CN"/>
        </w:rPr>
        <w:t>二、工作开展情况</w:t>
      </w:r>
    </w:p>
    <w:p w14:paraId="436EC9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bCs/>
          <w:sz w:val="22"/>
          <w:szCs w:val="22"/>
          <w:lang w:val="en-US" w:eastAsia="zh-CN"/>
        </w:rPr>
      </w:pPr>
      <w:r>
        <w:rPr>
          <w:rFonts w:hint="eastAsia" w:ascii="方正楷体简体" w:hAnsi="方正楷体简体" w:eastAsia="方正楷体简体" w:cs="方正楷体简体"/>
          <w:b/>
          <w:bCs/>
          <w:sz w:val="22"/>
          <w:szCs w:val="22"/>
          <w:lang w:val="en-US" w:eastAsia="zh-CN"/>
        </w:rPr>
        <w:t>（一）加强政治思想建设方面</w:t>
      </w:r>
    </w:p>
    <w:p w14:paraId="422E44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color w:val="auto"/>
          <w:sz w:val="22"/>
          <w:szCs w:val="22"/>
          <w:highlight w:val="none"/>
          <w:lang w:val="en-US" w:eastAsia="zh-CN"/>
        </w:rPr>
        <w:t>以“三会一课”、主题党日活动为抓手，组织党支部成员深入学习习近平新时代中国特色社会主义思想、党的二十届三中全会精神和习近平总书记对内蒙古的重要指示精神等10次，开展</w:t>
      </w:r>
      <w:r>
        <w:rPr>
          <w:rFonts w:hint="eastAsia" w:ascii="仿宋_GB2312" w:hAnsi="仿宋_GB2312" w:eastAsia="仿宋_GB2312" w:cs="仿宋_GB2312"/>
          <w:color w:val="auto"/>
          <w:sz w:val="22"/>
          <w:szCs w:val="22"/>
          <w:highlight w:val="none"/>
          <w:rtl w:val="0"/>
          <w:lang w:val="en-US" w:eastAsia="zh-CN"/>
        </w:rPr>
        <w:t>铸牢中华民族共同体意识专题学习3次</w:t>
      </w:r>
      <w:r>
        <w:rPr>
          <w:rFonts w:hint="eastAsia" w:ascii="仿宋_GB2312" w:hAnsi="仿宋_GB2312" w:eastAsia="仿宋_GB2312" w:cs="仿宋_GB2312"/>
          <w:color w:val="auto"/>
          <w:sz w:val="22"/>
          <w:szCs w:val="22"/>
          <w:highlight w:val="none"/>
          <w:lang w:val="en-US" w:eastAsia="zh-CN"/>
        </w:rPr>
        <w:t>，开展</w:t>
      </w:r>
      <w:r>
        <w:rPr>
          <w:rFonts w:hint="eastAsia" w:ascii="仿宋_GB2312" w:hAnsi="仿宋_GB2312" w:eastAsia="仿宋_GB2312" w:cs="仿宋_GB2312"/>
          <w:color w:val="auto"/>
          <w:sz w:val="22"/>
          <w:szCs w:val="22"/>
          <w:highlight w:val="none"/>
          <w:rtl w:val="0"/>
          <w:lang w:val="en-US" w:eastAsia="zh-CN"/>
        </w:rPr>
        <w:t>党支部书记讲专题党课2次。</w:t>
      </w:r>
    </w:p>
    <w:p w14:paraId="457CD264">
      <w:pPr>
        <w:keepNext w:val="0"/>
        <w:keepLines w:val="0"/>
        <w:pageBreakBefore w:val="0"/>
        <w:widowControl w:val="0"/>
        <w:numPr>
          <w:ilvl w:val="0"/>
          <w:numId w:val="0"/>
        </w:numPr>
        <w:kinsoku/>
        <w:wordWrap/>
        <w:overflowPunct w:val="0"/>
        <w:topLinePunct w:val="0"/>
        <w:autoSpaceDE/>
        <w:autoSpaceDN/>
        <w:bidi w:val="0"/>
        <w:adjustRightInd w:val="0"/>
        <w:snapToGrid/>
        <w:spacing w:line="560" w:lineRule="exact"/>
        <w:textAlignment w:val="auto"/>
        <w:rPr>
          <w:rFonts w:hint="eastAsia" w:ascii="方正楷体简体" w:hAnsi="方正楷体简体" w:eastAsia="方正楷体简体" w:cs="方正楷体简体"/>
          <w:color w:val="auto"/>
          <w:sz w:val="22"/>
          <w:szCs w:val="22"/>
          <w:highlight w:val="none"/>
          <w:lang w:eastAsia="zh-CN"/>
        </w:rPr>
      </w:pPr>
      <w:r>
        <w:rPr>
          <w:rFonts w:hint="eastAsia" w:ascii="方正楷体简体" w:hAnsi="方正楷体简体" w:eastAsia="方正楷体简体" w:cs="方正楷体简体"/>
          <w:b/>
          <w:bCs/>
          <w:sz w:val="22"/>
          <w:szCs w:val="22"/>
          <w:lang w:val="en-US" w:eastAsia="zh-CN"/>
        </w:rPr>
        <w:t>（二）落实基层党建重点任务方面</w:t>
      </w:r>
    </w:p>
    <w:p w14:paraId="24918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b/>
          <w:bCs/>
          <w:color w:val="auto"/>
          <w:sz w:val="22"/>
          <w:szCs w:val="22"/>
          <w:highlight w:val="none"/>
          <w:rtl w:val="0"/>
          <w:lang w:val="en-US" w:eastAsia="zh-CN"/>
        </w:rPr>
        <w:t>1、党纪学习教育开展情况</w:t>
      </w:r>
      <w:r>
        <w:rPr>
          <w:rFonts w:hint="eastAsia" w:ascii="仿宋_GB2312" w:hAnsi="仿宋_GB2312" w:eastAsia="仿宋_GB2312" w:cs="仿宋_GB2312"/>
          <w:color w:val="auto"/>
          <w:sz w:val="22"/>
          <w:szCs w:val="22"/>
          <w:highlight w:val="none"/>
          <w:rtl w:val="0"/>
          <w:lang w:val="en-US" w:eastAsia="zh-CN"/>
        </w:rPr>
        <w:t>。认真学习贯彻习近平总书记重要讲话精神、把党纪学习教育引向深入的通知，深入学习了《中国共产党纪律处分条例》等，组织党员集中学习8次，每次学习后进行交流学习体会，结合身边案例进行更深刻的教育，在日常生活和工作中做到不违法违纪，不碰红线。</w:t>
      </w:r>
    </w:p>
    <w:p w14:paraId="4D57C6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bCs/>
          <w:color w:val="auto"/>
          <w:sz w:val="22"/>
          <w:szCs w:val="22"/>
          <w:highlight w:val="none"/>
          <w:rtl w:val="0"/>
          <w:lang w:val="en-US" w:eastAsia="zh-CN"/>
        </w:rPr>
        <w:t>2、基层治理“小马拉大车”</w:t>
      </w:r>
      <w:r>
        <w:rPr>
          <w:rFonts w:hint="eastAsia" w:ascii="仿宋_GB2312" w:hAnsi="仿宋_GB2312" w:eastAsia="仿宋_GB2312" w:cs="仿宋_GB2312"/>
          <w:b/>
          <w:bCs/>
          <w:color w:val="auto"/>
          <w:sz w:val="22"/>
          <w:szCs w:val="22"/>
          <w:lang w:val="en-US" w:eastAsia="zh-CN"/>
        </w:rPr>
        <w:t>突出问题集中整治攻坚工作开展情况。</w:t>
      </w:r>
      <w:r>
        <w:rPr>
          <w:rFonts w:hint="eastAsia" w:ascii="仿宋_GB2312" w:hAnsi="仿宋_GB2312" w:eastAsia="仿宋_GB2312" w:cs="仿宋_GB2312"/>
          <w:b w:val="0"/>
          <w:bCs w:val="0"/>
          <w:color w:val="auto"/>
          <w:sz w:val="22"/>
          <w:szCs w:val="22"/>
          <w:lang w:val="en-US" w:eastAsia="zh-CN"/>
        </w:rPr>
        <w:t>组织“两委”成员学习传达学习上级基层治理“小马拉大车”突出问题集中整治攻坚方案以及《关于印发&lt;奈曼旗嘎查村社区“五办”职责事项清单&gt;的通知》等文件，确定党支部书记负总责，亲自抓，王立春（党建文书）为具体工作人员，立即按照要求开展“六清理”工作。</w:t>
      </w:r>
    </w:p>
    <w:p w14:paraId="6EC42C9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220" w:firstLineChars="1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对“应该办”“协助办”事项清单逐条分析研判，根据本村实际，不涉及或目前事项超出承接能力范围的事项，对应条目进行删减，报请镇党委研究通过，最终确定后进行公示。</w:t>
      </w:r>
    </w:p>
    <w:p w14:paraId="537A510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220" w:firstLineChars="1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对照《证明事项正负面清单》，明确了村级不应出具的亲属关系、无犯罪记录、失踪证明等34项证明事项，写清了办事途径，并已上墙公示。</w:t>
      </w:r>
    </w:p>
    <w:p w14:paraId="3B85E01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220" w:firstLineChars="100"/>
        <w:textAlignment w:val="auto"/>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对村外部标识标牌和微信工作群进行了清理；室外标识标牌清理了4块，室内门牌清理了5块，组织机构、职责、制度等清理了2个。微信工作群一直以来就2个，分别是村干部工作群和网格员工作群。</w:t>
      </w:r>
    </w:p>
    <w:p w14:paraId="62EF0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b/>
          <w:bCs/>
          <w:color w:val="auto"/>
          <w:sz w:val="22"/>
          <w:szCs w:val="22"/>
          <w:highlight w:val="none"/>
          <w:rtl w:val="0"/>
          <w:lang w:val="en-US" w:eastAsia="zh-CN"/>
        </w:rPr>
        <w:t>3、常态化开展“感党恩、听党话、跟党走”群众教育工作情况。</w:t>
      </w:r>
      <w:r>
        <w:rPr>
          <w:rFonts w:hint="eastAsia" w:ascii="仿宋_GB2312" w:hAnsi="仿宋_GB2312" w:eastAsia="仿宋_GB2312" w:cs="仿宋_GB2312"/>
          <w:b w:val="0"/>
          <w:bCs w:val="0"/>
          <w:sz w:val="22"/>
          <w:szCs w:val="22"/>
          <w:lang w:val="en-US" w:eastAsia="zh-CN"/>
        </w:rPr>
        <w:t>组织“感党恩、听党话、跟党走”群众教育实践活动宣讲队，日常开展工作中做好宣讲工作，覆盖300余户，重点给群众宣讲铸牢中华民族共同体意识、“六句话的事实和道理”的内涵等内容。村干部</w:t>
      </w:r>
      <w:r>
        <w:rPr>
          <w:rFonts w:hint="eastAsia" w:ascii="仿宋_GB2312" w:hAnsi="仿宋_GB2312" w:eastAsia="仿宋_GB2312" w:cs="仿宋_GB2312"/>
          <w:sz w:val="22"/>
          <w:szCs w:val="22"/>
          <w:lang w:eastAsia="zh-CN"/>
        </w:rPr>
        <w:t>主动</w:t>
      </w:r>
      <w:r>
        <w:rPr>
          <w:rFonts w:hint="eastAsia" w:ascii="仿宋_GB2312" w:hAnsi="仿宋_GB2312" w:eastAsia="仿宋_GB2312" w:cs="仿宋_GB2312"/>
          <w:sz w:val="22"/>
          <w:szCs w:val="22"/>
        </w:rPr>
        <w:t>深入到村民群众中去，通过走访、召开座谈会等方式，广泛收集民意，了解群众的所思、所想、所盼。今年以来，累计走访</w:t>
      </w:r>
      <w:r>
        <w:rPr>
          <w:rFonts w:hint="eastAsia" w:ascii="仿宋_GB2312" w:hAnsi="仿宋_GB2312" w:eastAsia="仿宋_GB2312" w:cs="仿宋_GB2312"/>
          <w:sz w:val="22"/>
          <w:szCs w:val="22"/>
          <w:lang w:val="en-US" w:eastAsia="zh-CN"/>
        </w:rPr>
        <w:t>群众100</w:t>
      </w:r>
      <w:r>
        <w:rPr>
          <w:rFonts w:hint="eastAsia" w:ascii="仿宋_GB2312" w:hAnsi="仿宋_GB2312" w:eastAsia="仿宋_GB2312" w:cs="仿宋_GB2312"/>
          <w:sz w:val="22"/>
          <w:szCs w:val="22"/>
        </w:rPr>
        <w:t>户次，召开座谈会2场次，收集各类意见和建议9条，内容涵盖农田水利设施修缮、村庄环境卫生整治、农村养老服务改善等多个方面。对于收集到的问题，能当场解答的当场解答，不能当场解决的及时向相关部门反映，并持续跟踪督促落实情况，确保群众反映的问题得到妥善处理，切实做到“民有所呼、我有所应”。</w:t>
      </w:r>
    </w:p>
    <w:p w14:paraId="23D93B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1" w:firstLineChars="100"/>
        <w:textAlignment w:val="auto"/>
        <w:rPr>
          <w:rFonts w:hint="eastAsia" w:ascii="仿宋_GB2312" w:hAnsi="仿宋_GB2312" w:eastAsia="仿宋_GB2312" w:cs="仿宋_GB2312"/>
          <w:color w:val="auto"/>
          <w:sz w:val="22"/>
          <w:szCs w:val="22"/>
          <w:highlight w:val="none"/>
          <w:rtl w:val="0"/>
          <w:lang w:val="en-US" w:eastAsia="zh-CN"/>
        </w:rPr>
      </w:pPr>
      <w:r>
        <w:rPr>
          <w:rFonts w:hint="eastAsia" w:ascii="仿宋_GB2312" w:hAnsi="仿宋_GB2312" w:eastAsia="仿宋_GB2312" w:cs="仿宋_GB2312"/>
          <w:b/>
          <w:bCs/>
          <w:color w:val="auto"/>
          <w:sz w:val="22"/>
          <w:szCs w:val="22"/>
          <w:highlight w:val="none"/>
          <w:rtl w:val="0"/>
          <w:lang w:val="en-US" w:eastAsia="zh-CN"/>
        </w:rPr>
        <w:t>4、后备干部储备情况</w:t>
      </w:r>
      <w:r>
        <w:rPr>
          <w:rFonts w:hint="eastAsia" w:ascii="仿宋_GB2312" w:hAnsi="仿宋_GB2312" w:eastAsia="仿宋_GB2312" w:cs="仿宋_GB2312"/>
          <w:b w:val="0"/>
          <w:bCs w:val="0"/>
          <w:color w:val="auto"/>
          <w:sz w:val="22"/>
          <w:szCs w:val="22"/>
          <w:highlight w:val="none"/>
          <w:rtl w:val="0"/>
          <w:lang w:val="en-US" w:eastAsia="zh-CN"/>
        </w:rPr>
        <w:t>。根据上级有关要求，我</w:t>
      </w:r>
      <w:r>
        <w:rPr>
          <w:rFonts w:hint="eastAsia" w:ascii="仿宋_GB2312" w:hAnsi="仿宋_GB2312" w:eastAsia="仿宋_GB2312" w:cs="仿宋_GB2312"/>
          <w:color w:val="auto"/>
          <w:sz w:val="22"/>
          <w:szCs w:val="22"/>
          <w:highlight w:val="none"/>
          <w:rtl w:val="0"/>
          <w:lang w:val="en-US" w:eastAsia="zh-CN"/>
        </w:rPr>
        <w:t>村储备党组织书记后备干部1名，村“两委”后备干部3名。为提高后备干部的工作能力，组织后备干部参与村级事务管理。</w:t>
      </w:r>
    </w:p>
    <w:p w14:paraId="3336DE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5、落实党内政治生活制度机制情况。</w:t>
      </w:r>
      <w:r>
        <w:rPr>
          <w:rFonts w:hint="eastAsia" w:ascii="仿宋_GB2312" w:hAnsi="仿宋_GB2312" w:eastAsia="仿宋_GB2312" w:cs="仿宋_GB2312"/>
          <w:sz w:val="22"/>
          <w:szCs w:val="22"/>
          <w:lang w:val="en-US" w:eastAsia="zh-CN"/>
        </w:rPr>
        <w:t>全年组织召开支委会议8次，党员大会19次、开展庆七一锦州红色教育基地学习、慰问生活困难的独居老人、学习身边的榜样等主题党日活动9次。分别围绕六句话的事实和道理、党的纪律建设、铸牢中华民族共同体意识等内容开展支部书记讲党课3次，并组织党员分享心得体会。与村“两委”成员开展谈心谈话7次。</w:t>
      </w:r>
    </w:p>
    <w:p w14:paraId="4261AD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2" w:firstLineChars="200"/>
        <w:textAlignment w:val="auto"/>
        <w:rPr>
          <w:rFonts w:hint="eastAsia" w:ascii="仿宋_GB2312" w:hAnsi="仿宋_GB2312" w:eastAsia="仿宋_GB2312" w:cs="仿宋_GB2312"/>
          <w:b w:val="0"/>
          <w:bCs w:val="0"/>
          <w:sz w:val="22"/>
          <w:szCs w:val="22"/>
          <w:highlight w:val="none"/>
          <w:rtl w:val="0"/>
          <w:lang w:val="en-US" w:eastAsia="zh-CN"/>
        </w:rPr>
      </w:pPr>
      <w:r>
        <w:rPr>
          <w:rFonts w:hint="eastAsia" w:ascii="仿宋_GB2312" w:hAnsi="仿宋_GB2312" w:eastAsia="仿宋_GB2312" w:cs="仿宋_GB2312"/>
          <w:b/>
          <w:bCs/>
          <w:sz w:val="22"/>
          <w:szCs w:val="22"/>
          <w:highlight w:val="none"/>
          <w:lang w:val="en-US" w:eastAsia="zh-CN"/>
        </w:rPr>
        <w:t>6、</w:t>
      </w:r>
      <w:r>
        <w:rPr>
          <w:rFonts w:hint="eastAsia" w:ascii="仿宋_GB2312" w:hAnsi="仿宋_GB2312" w:eastAsia="仿宋_GB2312" w:cs="仿宋_GB2312"/>
          <w:b/>
          <w:bCs/>
          <w:sz w:val="22"/>
          <w:szCs w:val="22"/>
          <w:highlight w:val="none"/>
        </w:rPr>
        <w:t>推动发展壮大</w:t>
      </w:r>
      <w:r>
        <w:rPr>
          <w:rFonts w:hint="eastAsia" w:ascii="仿宋_GB2312" w:hAnsi="仿宋_GB2312" w:eastAsia="仿宋_GB2312" w:cs="仿宋_GB2312"/>
          <w:b/>
          <w:bCs/>
          <w:sz w:val="22"/>
          <w:szCs w:val="22"/>
          <w:highlight w:val="none"/>
          <w:lang w:val="en-US" w:eastAsia="zh-CN"/>
        </w:rPr>
        <w:t>嘎查</w:t>
      </w:r>
      <w:r>
        <w:rPr>
          <w:rFonts w:hint="eastAsia" w:ascii="仿宋_GB2312" w:hAnsi="仿宋_GB2312" w:eastAsia="仿宋_GB2312" w:cs="仿宋_GB2312"/>
          <w:b/>
          <w:bCs/>
          <w:sz w:val="22"/>
          <w:szCs w:val="22"/>
          <w:highlight w:val="none"/>
        </w:rPr>
        <w:t>村集体经济</w:t>
      </w:r>
      <w:r>
        <w:rPr>
          <w:rFonts w:hint="eastAsia" w:ascii="仿宋_GB2312" w:hAnsi="仿宋_GB2312" w:eastAsia="仿宋_GB2312" w:cs="仿宋_GB2312"/>
          <w:b/>
          <w:bCs/>
          <w:sz w:val="22"/>
          <w:szCs w:val="22"/>
          <w:highlight w:val="none"/>
          <w:lang w:val="en-US" w:eastAsia="zh-CN"/>
        </w:rPr>
        <w:t>情况</w:t>
      </w:r>
      <w:r>
        <w:rPr>
          <w:rFonts w:hint="eastAsia" w:ascii="仿宋_GB2312" w:hAnsi="仿宋_GB2312" w:eastAsia="仿宋_GB2312" w:cs="仿宋_GB2312"/>
          <w:b w:val="0"/>
          <w:bCs w:val="0"/>
          <w:sz w:val="22"/>
          <w:szCs w:val="22"/>
          <w:highlight w:val="none"/>
          <w:lang w:val="en-US" w:eastAsia="zh-CN"/>
        </w:rPr>
        <w:t>。结合本村实际情况，经常与其他“两委”成员研究壮大本村集体经济收入事宜以及发展思路，采取发包本村闲置资源、出租村集体土地等方式，2024年嘎查村集体经济收入达24万元。</w:t>
      </w:r>
    </w:p>
    <w:p w14:paraId="121F02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2"/>
          <w:szCs w:val="22"/>
          <w:highlight w:val="none"/>
        </w:rPr>
      </w:pPr>
      <w:r>
        <w:rPr>
          <w:rFonts w:hint="eastAsia" w:ascii="方正楷体简体" w:hAnsi="方正楷体简体" w:eastAsia="方正楷体简体" w:cs="方正楷体简体"/>
          <w:b/>
          <w:bCs/>
          <w:sz w:val="22"/>
          <w:szCs w:val="22"/>
          <w:lang w:val="en-US" w:eastAsia="zh-CN"/>
        </w:rPr>
        <w:t>（三）加强党员队伍建设方面</w:t>
      </w:r>
    </w:p>
    <w:p w14:paraId="1B9B6F2A">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b w:val="0"/>
          <w:bCs w:val="0"/>
          <w:sz w:val="22"/>
          <w:szCs w:val="22"/>
          <w:lang w:val="en-US" w:eastAsia="zh-CN"/>
        </w:rPr>
        <w:t>东沙日浩来嘎查党支部现有党员31名，2024年</w:t>
      </w:r>
      <w:r>
        <w:rPr>
          <w:rFonts w:hint="eastAsia" w:ascii="仿宋_GB2312" w:hAnsi="仿宋_GB2312" w:eastAsia="仿宋_GB2312" w:cs="仿宋_GB2312"/>
          <w:sz w:val="22"/>
          <w:szCs w:val="22"/>
          <w:lang w:val="en-US" w:eastAsia="zh-CN"/>
        </w:rPr>
        <w:t>发展1名党员，现有入党积极分子4人，入党申请人5人，其中35周岁以下的入党申请2人，老弱病残党员7名。</w:t>
      </w:r>
      <w:r>
        <w:rPr>
          <w:rFonts w:hint="eastAsia" w:ascii="仿宋_GB2312" w:hAnsi="仿宋_GB2312" w:eastAsia="仿宋_GB2312" w:cs="仿宋_GB2312"/>
          <w:color w:val="auto"/>
          <w:sz w:val="22"/>
          <w:szCs w:val="22"/>
          <w:highlight w:val="none"/>
          <w:rtl w:val="0"/>
          <w:lang w:val="en-US" w:eastAsia="zh-CN"/>
        </w:rPr>
        <w:t>从严加强党员日常管理</w:t>
      </w:r>
      <w:r>
        <w:rPr>
          <w:rFonts w:hint="eastAsia" w:ascii="仿宋_GB2312" w:hAnsi="仿宋_GB2312" w:eastAsia="仿宋_GB2312" w:cs="仿宋_GB2312"/>
          <w:sz w:val="22"/>
          <w:szCs w:val="22"/>
          <w:lang w:val="en-US" w:eastAsia="zh-CN"/>
        </w:rPr>
        <w:t>，对党员参加组织生活会情况进行监督并及时谈话提醒，针对无法参加组织生活的老弱病残党员，开展上门送学、入户发放学习资料等活动。经常组织党员干部开展志愿服务活动，积极参与到环境卫生整治等事务中，充分发挥</w:t>
      </w:r>
      <w:r>
        <w:rPr>
          <w:rFonts w:hint="eastAsia" w:ascii="仿宋_GB2312" w:hAnsi="仿宋_GB2312" w:eastAsia="仿宋_GB2312" w:cs="仿宋_GB2312"/>
          <w:color w:val="auto"/>
          <w:sz w:val="22"/>
          <w:szCs w:val="22"/>
          <w:highlight w:val="none"/>
          <w:rtl w:val="0"/>
          <w:lang w:val="en-US" w:eastAsia="zh-CN"/>
        </w:rPr>
        <w:t>党员先锋模范作用。</w:t>
      </w:r>
      <w:r>
        <w:rPr>
          <w:rFonts w:hint="eastAsia" w:ascii="仿宋_GB2312" w:hAnsi="仿宋_GB2312" w:eastAsia="仿宋_GB2312" w:cs="仿宋_GB2312"/>
          <w:sz w:val="22"/>
          <w:szCs w:val="22"/>
          <w:lang w:val="en-US" w:eastAsia="zh-CN"/>
        </w:rPr>
        <w:t>全年共收缴党费1445元。</w:t>
      </w:r>
    </w:p>
    <w:p w14:paraId="376BA68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（四）抓意识形态和宣传思想文化工作情况</w:t>
      </w:r>
    </w:p>
    <w:p w14:paraId="11B7E428">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1、意识形态和网络意识形态工作责任制落实方面</w:t>
      </w:r>
      <w:r>
        <w:rPr>
          <w:rFonts w:hint="eastAsia" w:ascii="仿宋_GB2312" w:hAnsi="仿宋_GB2312" w:eastAsia="仿宋_GB2312" w:cs="仿宋_GB2312"/>
          <w:b w:val="0"/>
          <w:bCs w:val="0"/>
          <w:sz w:val="22"/>
          <w:szCs w:val="22"/>
          <w:lang w:val="en-US" w:eastAsia="zh-CN"/>
        </w:rPr>
        <w:t>。我村</w:t>
      </w:r>
      <w:r>
        <w:rPr>
          <w:rFonts w:hint="eastAsia" w:ascii="仿宋_GB2312" w:hAnsi="仿宋_GB2312" w:eastAsia="仿宋_GB2312" w:cs="仿宋_GB2312"/>
          <w:sz w:val="22"/>
          <w:szCs w:val="22"/>
        </w:rPr>
        <w:t>把意识形态工作作为党的建设的重要内容，纳入重要议事日程，纳入党建工作责任制，</w:t>
      </w:r>
      <w:r>
        <w:rPr>
          <w:rFonts w:hint="eastAsia" w:ascii="仿宋_GB2312" w:hAnsi="仿宋_GB2312" w:eastAsia="仿宋_GB2312" w:cs="仿宋_GB2312"/>
          <w:sz w:val="22"/>
          <w:szCs w:val="22"/>
          <w:lang w:val="en-US" w:eastAsia="zh-CN"/>
        </w:rPr>
        <w:t>年内</w:t>
      </w:r>
      <w:r>
        <w:rPr>
          <w:rFonts w:hint="eastAsia" w:ascii="仿宋_GB2312" w:hAnsi="仿宋_GB2312" w:eastAsia="仿宋_GB2312" w:cs="仿宋_GB2312"/>
          <w:sz w:val="22"/>
          <w:szCs w:val="22"/>
        </w:rPr>
        <w:t>开展意识形态专题会议</w:t>
      </w:r>
      <w:r>
        <w:rPr>
          <w:rFonts w:hint="eastAsia" w:ascii="仿宋_GB2312" w:hAnsi="仿宋_GB2312" w:eastAsia="仿宋_GB2312" w:cs="仿宋_GB2312"/>
          <w:sz w:val="22"/>
          <w:szCs w:val="22"/>
          <w:lang w:val="en-US" w:eastAsia="zh-CN"/>
        </w:rPr>
        <w:t>4</w:t>
      </w:r>
      <w:r>
        <w:rPr>
          <w:rFonts w:hint="eastAsia" w:ascii="仿宋_GB2312" w:hAnsi="仿宋_GB2312" w:eastAsia="仿宋_GB2312" w:cs="仿宋_GB2312"/>
          <w:sz w:val="22"/>
          <w:szCs w:val="22"/>
        </w:rPr>
        <w:t>次</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每半年向镇党委专题汇报一次意识形态工作，组织党员学习意识形态和网络意识形态方面内容，落实意识形态及网</w:t>
      </w:r>
      <w:r>
        <w:rPr>
          <w:rFonts w:hint="eastAsia" w:ascii="仿宋_GB2312" w:hAnsi="仿宋_GB2312" w:eastAsia="仿宋_GB2312" w:cs="仿宋_GB2312"/>
          <w:sz w:val="22"/>
          <w:szCs w:val="22"/>
          <w:lang w:val="en-US" w:eastAsia="zh-CN"/>
        </w:rPr>
        <w:t>络</w:t>
      </w:r>
      <w:r>
        <w:rPr>
          <w:rFonts w:hint="eastAsia" w:ascii="仿宋_GB2312" w:hAnsi="仿宋_GB2312" w:eastAsia="仿宋_GB2312" w:cs="仿宋_GB2312"/>
          <w:sz w:val="22"/>
          <w:szCs w:val="22"/>
        </w:rPr>
        <w:t>意识形态工作责任制。</w:t>
      </w:r>
    </w:p>
    <w:p w14:paraId="33BA2F7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42" w:firstLineChars="200"/>
        <w:jc w:val="both"/>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2、理论武装方面。</w:t>
      </w:r>
      <w:r>
        <w:rPr>
          <w:rFonts w:hint="eastAsia" w:ascii="仿宋_GB2312" w:hAnsi="仿宋_GB2312" w:eastAsia="仿宋_GB2312" w:cs="仿宋_GB2312"/>
          <w:b w:val="0"/>
          <w:bCs w:val="0"/>
          <w:sz w:val="22"/>
          <w:szCs w:val="22"/>
          <w:lang w:val="en-US" w:eastAsia="zh-CN"/>
        </w:rPr>
        <w:t>2024年东沙日浩来嘎查党支部严格</w:t>
      </w:r>
      <w:r>
        <w:rPr>
          <w:rFonts w:hint="eastAsia" w:ascii="仿宋_GB2312" w:hAnsi="仿宋_GB2312" w:eastAsia="仿宋_GB2312" w:cs="仿宋_GB2312"/>
          <w:sz w:val="22"/>
          <w:szCs w:val="22"/>
          <w:lang w:val="en-US" w:eastAsia="zh-CN"/>
        </w:rPr>
        <w:t>执行组织生活制度，按要求落实学习安排，按要求每月召开1次主题党日，组织集中学习。</w:t>
      </w:r>
    </w:p>
    <w:p w14:paraId="5782E7F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42" w:firstLineChars="200"/>
        <w:jc w:val="both"/>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3、新时代文明实践志愿服务工作方面。</w:t>
      </w:r>
      <w:r>
        <w:rPr>
          <w:rFonts w:hint="eastAsia" w:ascii="仿宋_GB2312" w:hAnsi="仿宋_GB2312" w:eastAsia="仿宋_GB2312" w:cs="仿宋_GB2312"/>
          <w:sz w:val="22"/>
          <w:szCs w:val="22"/>
          <w:lang w:val="en-US" w:eastAsia="zh-CN"/>
        </w:rPr>
        <w:t>年内专题研究新时代文明实践工作2次，建立志愿服务队伍6支，并建立群众“需求征集台账”，年内共征集群众需求多23条，完成23条，开展相关志愿服务活动8次，</w:t>
      </w:r>
      <w:r>
        <w:rPr>
          <w:rFonts w:hint="eastAsia" w:ascii="仿宋_GB2312" w:hAnsi="仿宋_GB2312" w:eastAsia="仿宋_GB2312" w:cs="仿宋_GB2312"/>
          <w:sz w:val="22"/>
          <w:szCs w:val="22"/>
        </w:rPr>
        <w:t>评选</w:t>
      </w:r>
      <w:r>
        <w:rPr>
          <w:rFonts w:hint="eastAsia" w:ascii="仿宋_GB2312" w:hAnsi="仿宋_GB2312" w:eastAsia="仿宋_GB2312" w:cs="仿宋_GB2312"/>
          <w:sz w:val="22"/>
          <w:szCs w:val="22"/>
          <w:lang w:val="en-US" w:eastAsia="zh-CN"/>
        </w:rPr>
        <w:t>5名先进</w:t>
      </w:r>
      <w:r>
        <w:rPr>
          <w:rFonts w:hint="eastAsia" w:ascii="仿宋_GB2312" w:hAnsi="仿宋_GB2312" w:eastAsia="仿宋_GB2312" w:cs="仿宋_GB2312"/>
          <w:sz w:val="22"/>
          <w:szCs w:val="22"/>
        </w:rPr>
        <w:t>并表彰优秀志愿者。</w:t>
      </w:r>
    </w:p>
    <w:p w14:paraId="0BA3253C">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4、精神文明建设工作</w:t>
      </w:r>
      <w:r>
        <w:rPr>
          <w:rFonts w:hint="eastAsia" w:ascii="仿宋_GB2312" w:hAnsi="仿宋_GB2312" w:eastAsia="仿宋_GB2312" w:cs="仿宋_GB2312"/>
          <w:b w:val="0"/>
          <w:bCs w:val="0"/>
          <w:sz w:val="22"/>
          <w:szCs w:val="22"/>
          <w:lang w:val="en-US" w:eastAsia="zh-CN"/>
        </w:rPr>
        <w:t>。以端午节、中秋节、元旦等重要节日为契机，组织开展身边典型评选表彰活动，在我村营造了“人人争当先进”的良好氛围，并积极向镇级推荐身边好人，七美家庭等。</w:t>
      </w:r>
    </w:p>
    <w:p w14:paraId="79F1E99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z w:val="22"/>
          <w:szCs w:val="22"/>
          <w:lang w:val="en-US" w:eastAsia="zh-CN"/>
        </w:rPr>
      </w:pPr>
      <w:r>
        <w:rPr>
          <w:rFonts w:hint="eastAsia" w:ascii="方正楷体简体" w:hAnsi="方正楷体简体" w:eastAsia="方正楷体简体" w:cs="方正楷体简体"/>
          <w:b/>
          <w:bCs/>
          <w:sz w:val="22"/>
          <w:szCs w:val="22"/>
          <w:lang w:val="en-US" w:eastAsia="zh-CN"/>
        </w:rPr>
        <w:t>（五）党风廉政建设方面</w:t>
      </w:r>
    </w:p>
    <w:p w14:paraId="39788775">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2024年度共召开党风廉政建设工作专题会议2次，传达上级关于党风廉政建设的重要文件精神，利用身边发生的案例，在各类节日等重要时间节点对党员干部开展警示教育2次，年内党员干部无违法乱纪情况发生。按照要求，由专人负责管理“三务公开”平台，按时上传公开内容，全年党务公开20条、村务公开20条、财务公开8条。</w:t>
      </w:r>
    </w:p>
    <w:p w14:paraId="5C92F18B">
      <w:pPr>
        <w:keepNext w:val="0"/>
        <w:keepLines w:val="0"/>
        <w:pageBreakBefore w:val="0"/>
        <w:numPr>
          <w:ilvl w:val="0"/>
          <w:numId w:val="2"/>
        </w:numPr>
        <w:kinsoku/>
        <w:wordWrap/>
        <w:topLinePunct w:val="0"/>
        <w:autoSpaceDE/>
        <w:autoSpaceDN/>
        <w:bidi w:val="0"/>
        <w:snapToGrid/>
        <w:spacing w:line="560" w:lineRule="exact"/>
        <w:ind w:firstLine="442" w:firstLineChars="200"/>
        <w:textAlignment w:val="auto"/>
        <w:rPr>
          <w:rFonts w:hint="eastAsia" w:ascii="方正楷体简体" w:hAnsi="方正楷体简体" w:eastAsia="方正楷体简体" w:cs="方正楷体简体"/>
          <w:b/>
          <w:bCs/>
          <w:kern w:val="2"/>
          <w:sz w:val="22"/>
          <w:szCs w:val="22"/>
          <w:lang w:val="en-US" w:eastAsia="zh-CN" w:bidi="ar-SA"/>
        </w:rPr>
      </w:pPr>
      <w:r>
        <w:rPr>
          <w:rFonts w:hint="eastAsia" w:ascii="方正楷体简体" w:hAnsi="方正楷体简体" w:eastAsia="方正楷体简体" w:cs="方正楷体简体"/>
          <w:b/>
          <w:bCs/>
          <w:kern w:val="2"/>
          <w:sz w:val="22"/>
          <w:szCs w:val="22"/>
          <w:lang w:val="en-US" w:eastAsia="zh-CN" w:bidi="ar-SA"/>
        </w:rPr>
        <w:t>铸牢中华民族共同体意识方面</w:t>
      </w:r>
    </w:p>
    <w:p w14:paraId="0D654DE1">
      <w:pPr>
        <w:keepNext w:val="0"/>
        <w:keepLines w:val="0"/>
        <w:pageBreakBefore w:val="0"/>
        <w:numPr>
          <w:ilvl w:val="0"/>
          <w:numId w:val="0"/>
        </w:numPr>
        <w:kinsoku/>
        <w:wordWrap/>
        <w:topLinePunct w:val="0"/>
        <w:autoSpaceDE/>
        <w:autoSpaceDN/>
        <w:bidi w:val="0"/>
        <w:snapToGrid/>
        <w:spacing w:line="560" w:lineRule="exact"/>
        <w:ind w:firstLine="440"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kern w:val="2"/>
          <w:sz w:val="22"/>
          <w:szCs w:val="22"/>
          <w:lang w:val="en-US" w:eastAsia="zh-CN" w:bidi="ar-SA"/>
        </w:rPr>
        <w:t>全年专题研究统战工作2次，专题研究民族工作6次。开展铸牢中华民族共同体意识专题学习6次，学习《中国共产党统一战线工作条例》2次、学习《内蒙古自治区促进民族团结进步条例》2次，开展铸牢中华民族共同体意识宣传教育活动4次。</w:t>
      </w:r>
      <w:r>
        <w:rPr>
          <w:rFonts w:hint="eastAsia" w:ascii="仿宋_GB2312" w:hAnsi="仿宋_GB2312" w:eastAsia="仿宋_GB2312" w:cs="仿宋_GB2312"/>
          <w:b w:val="0"/>
          <w:bCs w:val="0"/>
          <w:sz w:val="22"/>
          <w:szCs w:val="22"/>
          <w:lang w:val="en-US" w:eastAsia="zh-CN"/>
        </w:rPr>
        <w:t>组织网格员学习内蒙古自治区《宗教事务条例》《互联网宗教服务信息管理办法》2次，开展非法宗教排查3次，年内我村没有发生非法宗教活动。2024年被评为市级民族团结进步示范村。</w:t>
      </w:r>
    </w:p>
    <w:p w14:paraId="1171D2F1">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（七）其他工作完成情况</w:t>
      </w:r>
    </w:p>
    <w:p w14:paraId="7653966E">
      <w:pPr>
        <w:keepNext w:val="0"/>
        <w:keepLines w:val="0"/>
        <w:pageBreakBefore w:val="0"/>
        <w:numPr>
          <w:ilvl w:val="0"/>
          <w:numId w:val="0"/>
        </w:numPr>
        <w:kinsoku/>
        <w:wordWrap/>
        <w:topLinePunct w:val="0"/>
        <w:autoSpaceDE/>
        <w:autoSpaceDN/>
        <w:bidi w:val="0"/>
        <w:snapToGrid/>
        <w:spacing w:line="560" w:lineRule="exact"/>
        <w:ind w:firstLine="440"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村级亮化工程按时完工，维修路灯148盏，新安装路灯80盏。为解决我村多年来雨季内涝问题，积极与镇党委政府协调，启动镇区雨水管网铺设工程，完成了1450米排水管网的铺设。</w:t>
      </w:r>
    </w:p>
    <w:p w14:paraId="1B4DABDD">
      <w:pPr>
        <w:keepNext w:val="0"/>
        <w:keepLines w:val="0"/>
        <w:pageBreakBefore w:val="0"/>
        <w:numPr>
          <w:ilvl w:val="0"/>
          <w:numId w:val="0"/>
        </w:numPr>
        <w:kinsoku/>
        <w:wordWrap/>
        <w:topLinePunct w:val="0"/>
        <w:autoSpaceDE/>
        <w:autoSpaceDN/>
        <w:bidi w:val="0"/>
        <w:snapToGrid/>
        <w:spacing w:line="560" w:lineRule="exact"/>
        <w:textAlignment w:val="auto"/>
        <w:rPr>
          <w:rFonts w:hint="eastAsia" w:ascii="仿宋_GB2312" w:hAnsi="仿宋_GB2312" w:eastAsia="仿宋_GB2312" w:cs="仿宋_GB2312"/>
          <w:b/>
          <w:bCs/>
          <w:sz w:val="22"/>
          <w:szCs w:val="22"/>
          <w:lang w:val="en-US" w:eastAsia="zh-CN"/>
        </w:rPr>
      </w:pPr>
      <w:r>
        <w:rPr>
          <w:rFonts w:hint="eastAsia" w:ascii="方正黑体简体" w:hAnsi="方正黑体简体" w:eastAsia="方正黑体简体" w:cs="方正黑体简体"/>
          <w:b/>
          <w:bCs/>
          <w:sz w:val="22"/>
          <w:szCs w:val="22"/>
          <w:lang w:val="en-US" w:eastAsia="zh-CN"/>
        </w:rPr>
        <w:t>三、存在的问题</w:t>
      </w:r>
    </w:p>
    <w:p w14:paraId="2FBC8700">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一是</w:t>
      </w:r>
      <w:r>
        <w:rPr>
          <w:rFonts w:hint="eastAsia" w:ascii="仿宋_GB2312" w:hAnsi="仿宋_GB2312" w:eastAsia="仿宋_GB2312" w:cs="仿宋_GB2312"/>
          <w:b w:val="0"/>
          <w:bCs w:val="0"/>
          <w:sz w:val="22"/>
          <w:szCs w:val="22"/>
          <w:lang w:val="en-US" w:eastAsia="zh-CN"/>
        </w:rPr>
        <w:t>对后进党员管理不严格，个别党员参加组织生活不积极、不主动，发挥党员先锋模范作用不明显。</w:t>
      </w:r>
    </w:p>
    <w:p w14:paraId="0067C6A6">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二是</w:t>
      </w:r>
      <w:r>
        <w:rPr>
          <w:rFonts w:hint="eastAsia" w:ascii="仿宋_GB2312" w:hAnsi="仿宋_GB2312" w:eastAsia="仿宋_GB2312" w:cs="仿宋_GB2312"/>
          <w:b w:val="0"/>
          <w:bCs w:val="0"/>
          <w:sz w:val="22"/>
          <w:szCs w:val="22"/>
          <w:lang w:val="en-US" w:eastAsia="zh-CN"/>
        </w:rPr>
        <w:t>“三会一课”制度执行不严不实，活动形式单一。</w:t>
      </w:r>
    </w:p>
    <w:p w14:paraId="5FC51CC7">
      <w:pPr>
        <w:keepNext w:val="0"/>
        <w:keepLines w:val="0"/>
        <w:pageBreakBefore w:val="0"/>
        <w:numPr>
          <w:ilvl w:val="0"/>
          <w:numId w:val="0"/>
        </w:numPr>
        <w:kinsoku/>
        <w:wordWrap/>
        <w:topLinePunct w:val="0"/>
        <w:autoSpaceDE/>
        <w:autoSpaceDN/>
        <w:bidi w:val="0"/>
        <w:snapToGrid/>
        <w:spacing w:line="560" w:lineRule="exact"/>
        <w:textAlignment w:val="auto"/>
        <w:rPr>
          <w:rFonts w:hint="eastAsia" w:ascii="仿宋_GB2312" w:hAnsi="仿宋_GB2312" w:eastAsia="仿宋_GB2312" w:cs="仿宋_GB2312"/>
          <w:b w:val="0"/>
          <w:bCs w:val="0"/>
          <w:sz w:val="22"/>
          <w:szCs w:val="22"/>
          <w:lang w:val="en-US" w:eastAsia="zh-CN"/>
        </w:rPr>
      </w:pPr>
      <w:r>
        <w:rPr>
          <w:rFonts w:hint="eastAsia" w:ascii="方正黑体简体" w:hAnsi="方正黑体简体" w:eastAsia="方正黑体简体" w:cs="方正黑体简体"/>
          <w:b/>
          <w:bCs/>
          <w:sz w:val="22"/>
          <w:szCs w:val="22"/>
          <w:lang w:val="en-US" w:eastAsia="zh-CN"/>
        </w:rPr>
        <w:t>四、下一步工作计划</w:t>
      </w:r>
    </w:p>
    <w:p w14:paraId="65308F2F">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一是</w:t>
      </w:r>
      <w:r>
        <w:rPr>
          <w:rFonts w:hint="eastAsia" w:ascii="仿宋_GB2312" w:hAnsi="仿宋_GB2312" w:eastAsia="仿宋_GB2312" w:cs="仿宋_GB2312"/>
          <w:b w:val="0"/>
          <w:bCs w:val="0"/>
          <w:sz w:val="22"/>
          <w:szCs w:val="22"/>
          <w:lang w:val="en-US" w:eastAsia="zh-CN"/>
        </w:rPr>
        <w:t>抓好班子队伍建设，转变工作作风。发挥好党建引领作用，抓好各项工作，全面实施乡村振兴。</w:t>
      </w:r>
    </w:p>
    <w:p w14:paraId="0EB8EF24">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二是</w:t>
      </w:r>
      <w:r>
        <w:rPr>
          <w:rFonts w:hint="eastAsia" w:ascii="仿宋_GB2312" w:hAnsi="仿宋_GB2312" w:eastAsia="仿宋_GB2312" w:cs="仿宋_GB2312"/>
          <w:b w:val="0"/>
          <w:bCs w:val="0"/>
          <w:sz w:val="22"/>
          <w:szCs w:val="22"/>
          <w:lang w:val="en-US" w:eastAsia="zh-CN"/>
        </w:rPr>
        <w:t>实施土地流转种植经济作物，试推实施“一户一田”制土地改革。</w:t>
      </w:r>
    </w:p>
    <w:p w14:paraId="7E653530">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bCs/>
          <w:sz w:val="22"/>
          <w:szCs w:val="22"/>
          <w:lang w:val="en-US" w:eastAsia="zh-CN"/>
        </w:rPr>
        <w:t>三是</w:t>
      </w:r>
      <w:r>
        <w:rPr>
          <w:rFonts w:hint="eastAsia" w:ascii="仿宋_GB2312" w:hAnsi="仿宋_GB2312" w:eastAsia="仿宋_GB2312" w:cs="仿宋_GB2312"/>
          <w:b w:val="0"/>
          <w:bCs w:val="0"/>
          <w:sz w:val="22"/>
          <w:szCs w:val="22"/>
          <w:lang w:val="en-US" w:eastAsia="zh-CN"/>
        </w:rPr>
        <w:t>利用闲置土地招商引资。增加村集体经济和百姓收入。</w:t>
      </w:r>
    </w:p>
    <w:p w14:paraId="258BACDB">
      <w:pPr>
        <w:keepNext w:val="0"/>
        <w:keepLines w:val="0"/>
        <w:pageBreakBefore w:val="0"/>
        <w:numPr>
          <w:ilvl w:val="0"/>
          <w:numId w:val="0"/>
        </w:numPr>
        <w:kinsoku/>
        <w:wordWrap/>
        <w:topLinePunct w:val="0"/>
        <w:autoSpaceDE/>
        <w:autoSpaceDN/>
        <w:bidi w:val="0"/>
        <w:snapToGrid/>
        <w:spacing w:line="560" w:lineRule="exact"/>
        <w:ind w:firstLine="4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22"/>
          <w:szCs w:val="22"/>
          <w:lang w:val="en-US" w:eastAsia="zh-CN"/>
        </w:rPr>
        <w:t>四是</w:t>
      </w:r>
      <w:r>
        <w:rPr>
          <w:rFonts w:hint="eastAsia" w:ascii="仿宋_GB2312" w:hAnsi="仿宋_GB2312" w:eastAsia="仿宋_GB2312" w:cs="仿宋_GB2312"/>
          <w:b w:val="0"/>
          <w:bCs w:val="0"/>
          <w:sz w:val="22"/>
          <w:szCs w:val="22"/>
          <w:lang w:val="en-US" w:eastAsia="zh-CN"/>
        </w:rPr>
        <w:t>加大力度开展环境卫生整治和村屯绿化工作。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870213E-C253-4C25-8BC0-951E56F14EE3}"/>
  </w:font>
  <w:font w:name="方正小标宋简体">
    <w:panose1 w:val="03000509000000000000"/>
    <w:charset w:val="86"/>
    <w:family w:val="auto"/>
    <w:pitch w:val="default"/>
    <w:sig w:usb0="00000001" w:usb1="080E0000" w:usb2="00000000" w:usb3="00000000" w:csb0="00040000" w:csb1="00000000"/>
    <w:embedRegular r:id="rId2" w:fontKey="{FF775FDD-68D0-4C40-9B72-475F40333BC7}"/>
  </w:font>
  <w:font w:name="方正黑体简体">
    <w:panose1 w:val="02000000000000000000"/>
    <w:charset w:val="86"/>
    <w:family w:val="auto"/>
    <w:pitch w:val="default"/>
    <w:sig w:usb0="A00002BF" w:usb1="184F6CFA" w:usb2="00000012" w:usb3="00000000" w:csb0="00040001" w:csb1="00000000"/>
    <w:embedRegular r:id="rId3" w:fontKey="{44E42500-BA5B-475B-A9F2-6356520BE08C}"/>
  </w:font>
  <w:font w:name="方正楷体简体">
    <w:panose1 w:val="02000000000000000000"/>
    <w:charset w:val="86"/>
    <w:family w:val="auto"/>
    <w:pitch w:val="default"/>
    <w:sig w:usb0="A00002BF" w:usb1="184F6CFA" w:usb2="00000012" w:usb3="00000000" w:csb0="00040001" w:csb1="00000000"/>
    <w:embedRegular r:id="rId4" w:fontKey="{F5496CD1-CFE1-443A-BD0E-1031B73B14A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9B78F"/>
    <w:multiLevelType w:val="singleLevel"/>
    <w:tmpl w:val="95C9B78F"/>
    <w:lvl w:ilvl="0" w:tentative="0">
      <w:start w:val="6"/>
      <w:numFmt w:val="chineseCounting"/>
      <w:suff w:val="nothing"/>
      <w:lvlText w:val="（%1）"/>
      <w:lvlJc w:val="left"/>
      <w:rPr>
        <w:rFonts w:hint="eastAsia"/>
      </w:rPr>
    </w:lvl>
  </w:abstractNum>
  <w:abstractNum w:abstractNumId="1">
    <w:nsid w:val="D3C9E1B7"/>
    <w:multiLevelType w:val="singleLevel"/>
    <w:tmpl w:val="D3C9E1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7830"/>
    <w:rsid w:val="02C965CF"/>
    <w:rsid w:val="069A210C"/>
    <w:rsid w:val="096A04BC"/>
    <w:rsid w:val="0A71587A"/>
    <w:rsid w:val="0C7E418F"/>
    <w:rsid w:val="10C706C3"/>
    <w:rsid w:val="10F26778"/>
    <w:rsid w:val="13386F35"/>
    <w:rsid w:val="19F97867"/>
    <w:rsid w:val="1AB5423B"/>
    <w:rsid w:val="1AC03B72"/>
    <w:rsid w:val="1CE913FB"/>
    <w:rsid w:val="21B76AE0"/>
    <w:rsid w:val="247E6772"/>
    <w:rsid w:val="26121A15"/>
    <w:rsid w:val="27190C26"/>
    <w:rsid w:val="274E2589"/>
    <w:rsid w:val="2E280FC9"/>
    <w:rsid w:val="398D772B"/>
    <w:rsid w:val="3DBC06CB"/>
    <w:rsid w:val="402406BD"/>
    <w:rsid w:val="4BE62CCB"/>
    <w:rsid w:val="54373AB8"/>
    <w:rsid w:val="58223B23"/>
    <w:rsid w:val="59756E33"/>
    <w:rsid w:val="5A117165"/>
    <w:rsid w:val="5AF70A51"/>
    <w:rsid w:val="5C31674A"/>
    <w:rsid w:val="5F305A66"/>
    <w:rsid w:val="60803296"/>
    <w:rsid w:val="6376070D"/>
    <w:rsid w:val="69AF1771"/>
    <w:rsid w:val="6CFC43B3"/>
    <w:rsid w:val="720A7494"/>
    <w:rsid w:val="74795BDB"/>
    <w:rsid w:val="77EA3C3C"/>
    <w:rsid w:val="79E85CDC"/>
    <w:rsid w:val="7ABF641C"/>
    <w:rsid w:val="7DA9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2685</Words>
  <Characters>2729</Characters>
  <Lines>0</Lines>
  <Paragraphs>0</Paragraphs>
  <TotalTime>190</TotalTime>
  <ScaleCrop>false</ScaleCrop>
  <LinksUpToDate>false</LinksUpToDate>
  <CharactersWithSpaces>2729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2025-01-21T08:10:00Z</dcterms:created>
  <dc:creator>Administrator</dc:creator>
  <cp:lastModifiedBy>赵新宇</cp:lastModifiedBy>
  <dcterms:modified xsi:type="dcterms:W3CDTF">2025-05-18T08:12:43Z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eyJoZGlkIjoiZWM4N2MzNDY4NjQ1ZTNkZmE1MjhlZTZiNWNjOGFhMGEiLCJ1c2VySWQiOiIxMTMwOTk5OTIxIn0=</vt:lpwstr>
  </property>
  <property fmtid="{D5CDD505-2E9C-101B-9397-08002B2CF9AE}" pid="4" name="ICV">
    <vt:lpwstr>B8AE312A720A4DC4A42671449EEB8A04_13</vt:lpwstr>
  </property>
</Properties>
</file>