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5BFA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0"/>
          <w:szCs w:val="30"/>
        </w:rPr>
        <w:t>本周工作总结</w:t>
      </w:r>
    </w:p>
    <w:p w14:paraId="21984AD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向市民委报送宝贝河、庙屯嘎查的乡村振兴相关举措；向政府办报送三月份民委重点工作报告；打磨白音杭盖和蒙古族小学示范点位解说词；开展党小组组织生活会 ；开展“缅怀先烈寄哀思 牢记使命葆党心”主题活动 ；报送民族团结进步实践典型案例；旗纪委监委报送殡葬领域专项整治行动工作报告；向市审计组提供少数民族发展任务资金2024年度农田电力配套设施建设项目（东明镇小台吉柏嘎查、沙日浩来镇三家子村、大沁他拉镇花木代嘎查）、少数民族发展任务资金2024年度农田电力配套设施建设项目(治安镇西呼拉斯台嘎查、东明镇孟和浩来嘎查)、治安镇苏都嘎查2024年度农田电力配套设施建设项目资料；向自治区民委报送2024年度项目全部资料电子版；举办2025年民族传统手工艺培训班；完成2023年度项目资产移交单。</w:t>
      </w:r>
    </w:p>
    <w:p w14:paraId="05317843">
      <w:pPr>
        <w:numPr>
          <w:ilvl w:val="0"/>
          <w:numId w:val="1"/>
        </w:numPr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下周工作计划</w:t>
      </w:r>
      <w:bookmarkStart w:id="0" w:name="_GoBack"/>
      <w:bookmarkEnd w:id="0"/>
    </w:p>
    <w:p w14:paraId="20AE7FFB">
      <w:pPr>
        <w:numPr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组织开组中央八项规定学习教育读书班 ；组织开展意识形态专题会议；发布八仙筒镇门迪浩来嘎查2025年度特色养殖基地建设项目、苇莲苏乡卧风甸子村2025年度果蔬保鲜库建设项目、东明镇大台吉柏嘎查2025年度稻谷加工厂建设项目、大沁他拉镇哈沙图村2025年度大棚种植基地提升建设项目招标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3AE7"/>
    <w:rsid w:val="17D13C7E"/>
    <w:rsid w:val="39CF2763"/>
    <w:rsid w:val="6A9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2025-05-14T01:07:40Z</dcterms:created>
  <dc:creator>LX</dc:creator>
  <cp:lastModifiedBy>WPS_1527928952</cp:lastModifiedBy>
  <dcterms:modified xsi:type="dcterms:W3CDTF">2025-05-14T01:21:12Z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eyJoZGlkIjoiZWVlZThjMTNmMTI2MjAzYWMyNmY2Yzc5ZGVlYzBhNjEiLCJ1c2VySWQiOiIzNzU1NDc3ODkifQ==</vt:lpwstr>
  </property>
  <property fmtid="{D5CDD505-2E9C-101B-9397-08002B2CF9AE}" pid="4" name="ICV">
    <vt:lpwstr>0848D1A09CC947BD8C0AC8573A7C0D2A_13</vt:lpwstr>
  </property>
</Properties>
</file>