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media/image5.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2CBD7">
      <w:pPr>
        <w:pStyle w:val="3"/>
        <w:bidi w:val="0"/>
        <w:rPr>
          <w:rFonts w:hint="eastAsia"/>
          <w:sz w:val="36"/>
          <w:szCs w:val="36"/>
        </w:rPr>
      </w:pPr>
      <w:r>
        <w:rPr>
          <w:rFonts w:hint="eastAsia"/>
          <w:sz w:val="36"/>
          <w:szCs w:val="36"/>
        </w:rPr>
        <w:t>【社区动态】振兴社区开展“全民国家安全教育，走深走实十周年”教育宣传活动</w:t>
      </w:r>
    </w:p>
    <w:p w14:paraId="5C3A8B73">
      <w:pPr>
        <w:pStyle w:val="4"/>
        <w:bidi w:val="0"/>
        <w:ind w:firstLine="482" w:firstLineChars="200"/>
        <w:rPr>
          <w:rFonts w:hint="eastAsia" w:ascii="黑体" w:hAnsi="黑体" w:eastAsia="黑体" w:cs="黑体"/>
          <w:sz w:val="24"/>
          <w:szCs w:val="24"/>
        </w:rPr>
      </w:pPr>
      <w:r>
        <w:rPr>
          <w:rFonts w:hint="eastAsia" w:ascii="黑体" w:hAnsi="黑体" w:eastAsia="黑体" w:cs="黑体"/>
          <w:sz w:val="24"/>
          <w:szCs w:val="24"/>
        </w:rPr>
        <w:t>2025年4月15日将迎来第10个全民国家安全教育日。今年全民国家安全教育日宣传教育活动主题为“全民国家安全教育，走深走实十周年”。国家的安全不仅关乎国家的兴亡，还关乎每个公民的切身利益。维护国家安全，需要发挥每个公民的力量！</w:t>
      </w:r>
    </w:p>
    <w:p w14:paraId="0C40BEF6">
      <w:pPr>
        <w:pStyle w:val="4"/>
        <w:bidi w:val="0"/>
        <w:rPr>
          <w:rFonts w:hint="eastAsia" w:ascii="黑体" w:hAnsi="黑体" w:eastAsia="黑体" w:cs="黑体"/>
          <w:sz w:val="24"/>
          <w:szCs w:val="24"/>
        </w:rPr>
      </w:pPr>
      <w:r>
        <w:rPr>
          <w:rFonts w:hint="eastAsia" w:ascii="黑体" w:hAnsi="黑体" w:eastAsia="黑体" w:cs="黑体"/>
          <w:sz w:val="24"/>
          <w:szCs w:val="24"/>
        </w:rPr>
        <w:t xml:space="preserve">  </w:t>
      </w:r>
      <w:r>
        <w:rPr>
          <w:rFonts w:hint="eastAsia" w:ascii="黑体" w:hAnsi="黑体" w:cs="黑体"/>
          <w:sz w:val="24"/>
          <w:szCs w:val="24"/>
          <w:lang w:val="en-US" w:eastAsia="zh-CN"/>
        </w:rPr>
        <w:t xml:space="preserve">  </w:t>
      </w:r>
      <w:r>
        <w:rPr>
          <w:rFonts w:hint="eastAsia" w:ascii="黑体" w:hAnsi="黑体" w:eastAsia="黑体" w:cs="黑体"/>
          <w:sz w:val="24"/>
          <w:szCs w:val="24"/>
        </w:rPr>
        <w:t>为深入贯彻落实习近平总书记关于加强国家安全教育的重要指示批示精神，提升居民维护国家安全意识和法律意识。振兴社区于4月15日开展“全民国家安全教育，走深走实十周年”宣讲活动。</w:t>
      </w:r>
    </w:p>
    <w:p w14:paraId="327BC6B0">
      <w:pPr>
        <w:pStyle w:val="4"/>
        <w:bidi w:val="0"/>
        <w:ind w:firstLine="482" w:firstLineChars="200"/>
        <w:rPr>
          <w:rFonts w:hint="eastAsia" w:ascii="黑体" w:hAnsi="黑体" w:eastAsia="黑体" w:cs="黑体"/>
          <w:sz w:val="24"/>
          <w:szCs w:val="24"/>
        </w:rPr>
      </w:pPr>
      <w:r>
        <w:rPr>
          <w:rFonts w:hint="eastAsia" w:ascii="黑体" w:hAnsi="黑体" w:eastAsia="黑体" w:cs="黑体"/>
          <w:sz w:val="24"/>
          <w:szCs w:val="24"/>
        </w:rPr>
        <w:t>活动以“理论宣讲+观看案例”的形式开展。社区党支部书记从国家安全的概念、重要性以及普通公民在维护国家安全中的责任和义务等方面展开深入讲解。让居民们深刻认识到国家安全与每个人的生活息息相关。</w:t>
      </w:r>
    </w:p>
    <w:p w14:paraId="7350AFFA">
      <w:pPr>
        <w:pStyle w:val="4"/>
        <w:bidi w:val="0"/>
        <w:ind w:firstLine="482" w:firstLineChars="200"/>
        <w:rPr>
          <w:rFonts w:hint="eastAsia" w:ascii="黑体" w:hAnsi="黑体" w:eastAsia="黑体" w:cs="黑体"/>
          <w:sz w:val="24"/>
          <w:szCs w:val="24"/>
        </w:rPr>
      </w:pPr>
      <w:r>
        <w:rPr>
          <w:rFonts w:hint="eastAsia" w:ascii="黑体" w:hAnsi="黑体" w:eastAsia="黑体" w:cs="黑体"/>
          <w:sz w:val="24"/>
          <w:szCs w:val="24"/>
        </w:rPr>
        <w:t>随后，组织观看了由国家安全部制作的案例影片“危险的邂逅”，让大家深刻认识到人民防线的重要性。同时，了解到当发现危害国家行为时，应立即拨打举报电话12339向属地国家安全局报告，为维护国家安全贡献自己的力量。</w:t>
      </w:r>
    </w:p>
    <w:p w14:paraId="28CA9D9C">
      <w:pPr>
        <w:pStyle w:val="4"/>
        <w:bidi w:val="0"/>
        <w:ind w:firstLine="482" w:firstLineChars="200"/>
        <w:rPr>
          <w:rFonts w:hint="eastAsia" w:ascii="黑体" w:hAnsi="黑体" w:eastAsia="黑体" w:cs="黑体"/>
          <w:sz w:val="24"/>
          <w:szCs w:val="24"/>
        </w:rPr>
      </w:pPr>
      <w:r>
        <w:rPr>
          <w:rFonts w:hint="eastAsia" w:ascii="黑体" w:hAnsi="黑体" w:eastAsia="黑体" w:cs="黑体"/>
          <w:sz w:val="24"/>
          <w:szCs w:val="24"/>
        </w:rPr>
        <w:t>通过这次讲座，不仅让居民们对总体国家安全观有了更深入的认识，更激发了大家维护国家安全的热情。下一步，振兴社区将持续以全民国家安全教育日为契机，进一步向群众更广泛、更深入地普及国家安全知识。</w:t>
      </w:r>
    </w:p>
    <w:p w14:paraId="73BD959D">
      <w:pPr>
        <w:pStyle w:val="4"/>
        <w:bidi w:val="0"/>
        <w:rPr>
          <w:rFonts w:hint="default"/>
        </w:rPr>
      </w:pPr>
    </w:p>
    <w:p w14:paraId="579E0EF4"/>
    <w:p w14:paraId="1D9F1DC9"/>
    <w:p w14:paraId="0A4B4AE2"/>
    <w:p w14:paraId="5D4EFF60"/>
    <w:p w14:paraId="6261823D"/>
    <w:p w14:paraId="7E2999E2"/>
    <w:p w14:paraId="2DE4507D">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3387725" cy="2537460"/>
            <wp:effectExtent l="0" t="0" r="3175" b="1524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3387725" cy="2537460"/>
                    </a:xfrm>
                    <a:prstGeom prst="rect">
                      <a:avLst/>
                    </a:prstGeom>
                    <a:noFill/>
                    <a:ln w="9525">
                      <a:noFill/>
                    </a:ln>
                  </pic:spPr>
                </pic:pic>
              </a:graphicData>
            </a:graphic>
          </wp:inline>
        </w:drawing>
      </w:r>
    </w:p>
    <w:p w14:paraId="4CB1A84C">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3325495" cy="2490470"/>
            <wp:effectExtent l="0" t="0" r="8255" b="508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5"/>
                    <a:stretch>
                      <a:fillRect/>
                    </a:stretch>
                  </pic:blipFill>
                  <pic:spPr>
                    <a:xfrm>
                      <a:off x="0" y="0"/>
                      <a:ext cx="3325495" cy="249047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3369310" cy="2523490"/>
            <wp:effectExtent l="0" t="0" r="2540" b="1016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6"/>
                    <a:stretch>
                      <a:fillRect/>
                    </a:stretch>
                  </pic:blipFill>
                  <pic:spPr>
                    <a:xfrm>
                      <a:off x="0" y="0"/>
                      <a:ext cx="3369310" cy="2523490"/>
                    </a:xfrm>
                    <a:prstGeom prst="rect">
                      <a:avLst/>
                    </a:prstGeom>
                    <a:noFill/>
                    <a:ln w="9525">
                      <a:noFill/>
                    </a:ln>
                  </pic:spPr>
                </pic:pic>
              </a:graphicData>
            </a:graphic>
          </wp:inline>
        </w:drawing>
      </w:r>
    </w:p>
    <w:p w14:paraId="565262C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p>
    <w:p w14:paraId="40E3C92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14:paraId="0AC91808">
      <w:pPr>
        <w:keepNext w:val="0"/>
        <w:keepLines w:val="0"/>
        <w:widowControl/>
        <w:suppressLineNumbers w:val="0"/>
        <w:spacing w:after="240" w:afterAutospacing="0"/>
        <w:jc w:val="left"/>
      </w:pPr>
      <w:r>
        <w:rPr>
          <w:rFonts w:ascii="宋体" w:hAnsi="宋体" w:eastAsia="宋体" w:cs="宋体"/>
          <w:kern w:val="0"/>
          <w:sz w:val="24"/>
          <w:szCs w:val="24"/>
          <w:bdr w:val="none" w:color="auto" w:sz="0" w:space="0"/>
          <w:lang w:val="en-US" w:eastAsia="zh-CN" w:bidi="ar"/>
        </w:rPr>
        <w:drawing>
          <wp:inline distT="0" distB="0" distL="114300" distR="114300">
            <wp:extent cx="4050030" cy="3033395"/>
            <wp:effectExtent l="0" t="0" r="7620" b="14605"/>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7"/>
                    <a:stretch>
                      <a:fillRect/>
                    </a:stretch>
                  </pic:blipFill>
                  <pic:spPr>
                    <a:xfrm>
                      <a:off x="0" y="0"/>
                      <a:ext cx="4050030" cy="3033395"/>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drawing>
          <wp:inline distT="0" distB="0" distL="114300" distR="114300">
            <wp:extent cx="4049395" cy="3032760"/>
            <wp:effectExtent l="0" t="0" r="8255" b="15240"/>
            <wp:docPr id="6"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62"/>
                    <pic:cNvPicPr>
                      <a:picLocks noChangeAspect="1"/>
                    </pic:cNvPicPr>
                  </pic:nvPicPr>
                  <pic:blipFill>
                    <a:blip r:embed="rId8"/>
                    <a:stretch>
                      <a:fillRect/>
                    </a:stretch>
                  </pic:blipFill>
                  <pic:spPr>
                    <a:xfrm>
                      <a:off x="0" y="0"/>
                      <a:ext cx="4049395" cy="3032760"/>
                    </a:xfrm>
                    <a:prstGeom prst="rect">
                      <a:avLst/>
                    </a:prstGeom>
                    <a:noFill/>
                    <a:ln w="9525">
                      <a:noFill/>
                    </a:ln>
                  </pic:spPr>
                </pic:pic>
              </a:graphicData>
            </a:graphic>
          </wp:inline>
        </w:drawing>
      </w:r>
      <w:bookmarkStart w:id="0" w:name="_GoBack"/>
      <w:bookmarkEnd w:id="0"/>
    </w:p>
    <w:p w14:paraId="263D020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PingFangS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A7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2025-04-15T02:29:20Z</dcterms:created>
  <dc:creator>Lenovo</dc:creator>
  <cp:lastModifiedBy>哈哈</cp:lastModifiedBy>
  <dcterms:modified xsi:type="dcterms:W3CDTF">2025-04-15T02:32:43Z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eyJoZGlkIjoiZjg0ZTUzNTcwNjUwZDBlMzVkYzc1OGM3YWY1ZmQzMWMiLCJ1c2VySWQiOiIyNzQzNjQ2OTgifQ==</vt:lpwstr>
  </property>
  <property fmtid="{D5CDD505-2E9C-101B-9397-08002B2CF9AE}" pid="4" name="ICV">
    <vt:lpwstr>207334254A374D56968B55953C0501B7_12</vt:lpwstr>
  </property>
</Properties>
</file>