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460" w:lineRule="exact"/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为深入贯彻落实党的二十大精神，践行以人民为中心的发展思想，体现党和政府对贫困家庭的关怀，依据《内蒙古自治区社区党组织服务群众专项资金管理办法》，经广泛征求党员群众意见、召开会议讨论研究，我社区将使用专项资金开展</w:t>
      </w:r>
      <w:r>
        <w:rPr>
          <w:rFonts w:hint="eastAsia" w:ascii="仿宋_GB2312" w:eastAsia="仿宋_GB2312"/>
          <w:sz w:val="32"/>
          <w:szCs w:val="32"/>
          <w:lang w:eastAsia="zh-CN"/>
        </w:rPr>
        <w:t>玻璃纤维企业专场招聘会</w:t>
      </w:r>
      <w:r>
        <w:rPr>
          <w:rFonts w:hint="eastAsia" w:ascii="仿宋_GB2312" w:eastAsia="仿宋_GB2312"/>
          <w:sz w:val="32"/>
          <w:szCs w:val="32"/>
        </w:rPr>
        <w:t>，现将相关事宜公示如下：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b/>
          <w:bCs/>
          <w:sz w:val="32"/>
          <w:szCs w:val="32"/>
        </w:rPr>
        <w:t>事项详情：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搭建起社区居民与玻璃纤维企业的沟通桥梁，一方面帮助有就业意向的社区居民实现就业，另一方面助力玻璃纤维企业解决用工难题，促进社区人力资源的合理配置和经济稳定发展。</w:t>
      </w:r>
    </w:p>
    <w:p>
      <w:pPr>
        <w:ind w:firstLine="642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 预算资金：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 宣传展板：预计为4家企业做海报，每张100元，共800元。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 矿泉水：矿泉水25x4=100元、其它如笔、登记纸张100元。    两项费用总计1000元</w:t>
      </w:r>
    </w:p>
    <w:p>
      <w:pPr>
        <w:spacing w:line="460" w:lineRule="exact"/>
        <w:ind w:firstLine="642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承办人：</w:t>
      </w:r>
      <w:r>
        <w:rPr>
          <w:rFonts w:hint="eastAsia" w:ascii="仿宋_GB2312" w:eastAsia="仿宋_GB2312"/>
          <w:sz w:val="32"/>
          <w:szCs w:val="32"/>
        </w:rPr>
        <w:t>中共奈曼旗大沁他拉街道富康社区委员会</w:t>
      </w:r>
    </w:p>
    <w:p>
      <w:pPr>
        <w:spacing w:line="460" w:lineRule="exact"/>
        <w:ind w:firstLine="64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完成时限：</w:t>
      </w:r>
      <w:r>
        <w:rPr>
          <w:rFonts w:hint="eastAsia" w:ascii="仿宋_GB2312" w:eastAsia="仿宋_GB2312"/>
          <w:sz w:val="32"/>
          <w:szCs w:val="32"/>
        </w:rPr>
        <w:t>项目报批后即可实施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公示时间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 xml:space="preserve">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5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jc w:val="righ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8457B64"/>
    <w:rsid w:val="0C5837C4"/>
    <w:rsid w:val="1554063E"/>
    <w:rsid w:val="167546E9"/>
    <w:rsid w:val="2E4C40E9"/>
    <w:rsid w:val="39BF365D"/>
    <w:rsid w:val="474C59AB"/>
    <w:rsid w:val="4D0F571D"/>
    <w:rsid w:val="4EB04817"/>
    <w:rsid w:val="531C5D16"/>
    <w:rsid w:val="56A8574D"/>
    <w:rsid w:val="57D32B7F"/>
    <w:rsid w:val="619532F3"/>
    <w:rsid w:val="65925F6E"/>
    <w:rsid w:val="6B1B1C98"/>
    <w:rsid w:val="6C292A34"/>
    <w:rsid w:val="6D006B6F"/>
    <w:rsid w:val="71777D9E"/>
    <w:rsid w:val="729F57FE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431</Characters>
  <Lines>2</Lines>
  <Paragraphs>1</Paragraphs>
  <TotalTime>5</TotalTime>
  <ScaleCrop>false</ScaleCrop>
  <LinksUpToDate>false</LinksUpToDate>
  <CharactersWithSpaces>472</CharactersWithSpaces>
  <Application>WPS Office_12.8.2.17001_F1E327BC-269C-435d-A152-05C5408002CA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2019-11-11T22:14:00Z</dcterms:created>
  <dc:creator>PC</dc:creator>
  <cp:lastModifiedBy>甜心</cp:lastModifiedBy>
  <cp:lastPrinted>2022-09-02T08:43:00Z</cp:lastPrinted>
  <dcterms:modified xsi:type="dcterms:W3CDTF">2025-04-28T11:04:53Z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2052-12.8.2.17001</vt:lpwstr>
  </property>
  <property fmtid="{D5CDD505-2E9C-101B-9397-08002B2CF9AE}" pid="3" name="ICV">
    <vt:lpwstr>4DF1F6DFF98B4C24860FAE1AE8CE3531</vt:lpwstr>
  </property>
  <property fmtid="{D5CDD505-2E9C-101B-9397-08002B2CF9AE}" pid="4" name="KSOTemplateDocerSaveRecord">
    <vt:lpwstr>eyJoZGlkIjoiOGJmNjQzNWNmOTM0NGY1YmExMWU0ZGUyYTk4ZTA2YTEiLCJ1c2VySWQiOiI0MDA2NDcwMjQifQ==</vt:lpwstr>
  </property>
</Properties>
</file>