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01F3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黑体" w:hAnsi="黑体" w:eastAsia="黑体" w:cs="黑体"/>
          <w:color w:val="auto"/>
          <w:spacing w:val="6"/>
          <w:sz w:val="40"/>
          <w:szCs w:val="40"/>
        </w:rPr>
      </w:pPr>
      <w:r>
        <w:rPr>
          <w:rFonts w:hint="eastAsia" w:ascii="黑体" w:hAnsi="黑体" w:eastAsia="黑体" w:cs="黑体"/>
          <w:b/>
          <w:bCs/>
          <w:color w:val="auto"/>
          <w:spacing w:val="6"/>
          <w:sz w:val="40"/>
          <w:szCs w:val="40"/>
          <w:lang w:eastAsia="zh-CN"/>
        </w:rPr>
        <w:t>大沁他拉街道</w:t>
      </w:r>
      <w:r>
        <w:rPr>
          <w:rFonts w:hint="eastAsia" w:ascii="黑体" w:hAnsi="黑体" w:eastAsia="黑体" w:cs="黑体"/>
          <w:b/>
          <w:bCs/>
          <w:color w:val="auto"/>
          <w:spacing w:val="6"/>
          <w:sz w:val="40"/>
          <w:szCs w:val="40"/>
        </w:rPr>
        <w:t>富民社区202</w:t>
      </w:r>
      <w:r>
        <w:rPr>
          <w:rFonts w:hint="eastAsia" w:ascii="黑体" w:hAnsi="黑体" w:eastAsia="黑体" w:cs="黑体"/>
          <w:b/>
          <w:bCs/>
          <w:color w:val="auto"/>
          <w:spacing w:val="6"/>
          <w:sz w:val="40"/>
          <w:szCs w:val="40"/>
          <w:lang w:val="en-US" w:eastAsia="zh-CN"/>
        </w:rPr>
        <w:t>5</w:t>
      </w:r>
      <w:r>
        <w:rPr>
          <w:rFonts w:hint="eastAsia" w:ascii="黑体" w:hAnsi="黑体" w:eastAsia="黑体" w:cs="黑体"/>
          <w:b/>
          <w:bCs/>
          <w:color w:val="auto"/>
          <w:spacing w:val="6"/>
          <w:sz w:val="40"/>
          <w:szCs w:val="40"/>
        </w:rPr>
        <w:t>年工作计划</w:t>
      </w:r>
    </w:p>
    <w:p w14:paraId="56158B7D">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kern w:val="52"/>
          <w:sz w:val="32"/>
          <w:szCs w:val="32"/>
        </w:rPr>
      </w:pPr>
      <w:r>
        <w:rPr>
          <w:rFonts w:hint="eastAsia" w:ascii="仿宋" w:hAnsi="仿宋" w:eastAsia="仿宋" w:cs="仿宋"/>
          <w:color w:val="auto"/>
          <w:kern w:val="52"/>
          <w:sz w:val="32"/>
          <w:szCs w:val="32"/>
          <w:lang w:eastAsia="zh-CN"/>
        </w:rPr>
        <w:t>202</w:t>
      </w:r>
      <w:r>
        <w:rPr>
          <w:rFonts w:hint="eastAsia" w:ascii="仿宋" w:hAnsi="仿宋" w:eastAsia="仿宋" w:cs="仿宋"/>
          <w:color w:val="auto"/>
          <w:kern w:val="52"/>
          <w:sz w:val="32"/>
          <w:szCs w:val="32"/>
          <w:lang w:val="en-US" w:eastAsia="zh-CN"/>
        </w:rPr>
        <w:t>5</w:t>
      </w:r>
      <w:r>
        <w:rPr>
          <w:rFonts w:hint="eastAsia" w:ascii="仿宋" w:hAnsi="仿宋" w:eastAsia="仿宋" w:cs="仿宋"/>
          <w:color w:val="auto"/>
          <w:kern w:val="52"/>
          <w:sz w:val="32"/>
          <w:szCs w:val="32"/>
        </w:rPr>
        <w:t>年</w:t>
      </w:r>
      <w:r>
        <w:rPr>
          <w:rFonts w:hint="eastAsia" w:ascii="仿宋" w:hAnsi="仿宋" w:eastAsia="仿宋" w:cs="仿宋"/>
          <w:color w:val="auto"/>
          <w:kern w:val="52"/>
          <w:sz w:val="32"/>
          <w:szCs w:val="32"/>
          <w:lang w:val="en-US" w:eastAsia="zh-CN"/>
        </w:rPr>
        <w:t>,大沁他拉街道</w:t>
      </w:r>
      <w:r>
        <w:rPr>
          <w:rFonts w:hint="eastAsia" w:ascii="仿宋" w:hAnsi="仿宋" w:eastAsia="仿宋" w:cs="仿宋"/>
          <w:color w:val="auto"/>
          <w:kern w:val="52"/>
          <w:sz w:val="32"/>
          <w:szCs w:val="32"/>
          <w:lang w:eastAsia="zh-CN"/>
        </w:rPr>
        <w:t>富民</w:t>
      </w:r>
      <w:r>
        <w:rPr>
          <w:rFonts w:hint="eastAsia" w:ascii="仿宋" w:hAnsi="仿宋" w:eastAsia="仿宋" w:cs="仿宋"/>
          <w:color w:val="auto"/>
          <w:kern w:val="52"/>
          <w:sz w:val="32"/>
          <w:szCs w:val="32"/>
        </w:rPr>
        <w:t>社区将</w:t>
      </w:r>
      <w:r>
        <w:rPr>
          <w:rFonts w:hint="eastAsia" w:ascii="仿宋" w:hAnsi="仿宋" w:eastAsia="仿宋" w:cs="仿宋"/>
          <w:color w:val="auto"/>
          <w:kern w:val="52"/>
          <w:sz w:val="32"/>
          <w:szCs w:val="32"/>
          <w:lang w:eastAsia="zh-CN"/>
        </w:rPr>
        <w:t>紧紧围绕学习贯彻习近平新时代中国特色社会主义思想、党的二十大、</w:t>
      </w:r>
      <w:r>
        <w:rPr>
          <w:rFonts w:hint="eastAsia" w:ascii="仿宋" w:hAnsi="仿宋" w:eastAsia="仿宋" w:cs="仿宋"/>
          <w:color w:val="auto"/>
          <w:kern w:val="52"/>
          <w:sz w:val="32"/>
          <w:szCs w:val="32"/>
          <w:lang w:val="en-US" w:eastAsia="zh-CN"/>
        </w:rPr>
        <w:t>二十大二中、三中全会</w:t>
      </w:r>
      <w:r>
        <w:rPr>
          <w:rFonts w:hint="eastAsia" w:ascii="仿宋" w:hAnsi="仿宋" w:eastAsia="仿宋" w:cs="仿宋"/>
          <w:color w:val="auto"/>
          <w:kern w:val="52"/>
          <w:sz w:val="32"/>
          <w:szCs w:val="32"/>
          <w:lang w:eastAsia="zh-CN"/>
        </w:rPr>
        <w:t>精神为指导，</w:t>
      </w:r>
      <w:r>
        <w:rPr>
          <w:rFonts w:hint="eastAsia" w:ascii="仿宋" w:hAnsi="仿宋" w:eastAsia="仿宋" w:cs="仿宋"/>
          <w:color w:val="auto"/>
          <w:kern w:val="52"/>
          <w:sz w:val="32"/>
          <w:szCs w:val="32"/>
        </w:rPr>
        <w:t>按照</w:t>
      </w:r>
      <w:r>
        <w:rPr>
          <w:rFonts w:hint="eastAsia" w:ascii="仿宋" w:hAnsi="仿宋" w:eastAsia="仿宋" w:cs="仿宋"/>
          <w:color w:val="auto"/>
          <w:kern w:val="52"/>
          <w:sz w:val="32"/>
          <w:szCs w:val="32"/>
          <w:lang w:eastAsia="zh-CN"/>
        </w:rPr>
        <w:t>“</w:t>
      </w:r>
      <w:r>
        <w:rPr>
          <w:rFonts w:hint="eastAsia" w:ascii="仿宋" w:hAnsi="仿宋" w:eastAsia="仿宋" w:cs="仿宋"/>
          <w:color w:val="auto"/>
          <w:kern w:val="52"/>
          <w:sz w:val="32"/>
          <w:szCs w:val="32"/>
        </w:rPr>
        <w:t>重点工作出亮点、难点工作求突破</w:t>
      </w:r>
      <w:r>
        <w:rPr>
          <w:rFonts w:hint="eastAsia" w:ascii="仿宋" w:hAnsi="仿宋" w:eastAsia="仿宋" w:cs="仿宋"/>
          <w:color w:val="auto"/>
          <w:kern w:val="52"/>
          <w:sz w:val="32"/>
          <w:szCs w:val="32"/>
          <w:lang w:eastAsia="zh-CN"/>
        </w:rPr>
        <w:t>、</w:t>
      </w:r>
      <w:r>
        <w:rPr>
          <w:rFonts w:hint="eastAsia" w:ascii="仿宋" w:hAnsi="仿宋" w:eastAsia="仿宋" w:cs="仿宋"/>
          <w:color w:val="auto"/>
          <w:kern w:val="52"/>
          <w:sz w:val="32"/>
          <w:szCs w:val="32"/>
        </w:rPr>
        <w:t>常规工作有创新、整体工作上水平</w:t>
      </w:r>
      <w:r>
        <w:rPr>
          <w:rFonts w:hint="eastAsia" w:ascii="仿宋" w:hAnsi="仿宋" w:eastAsia="仿宋" w:cs="仿宋"/>
          <w:color w:val="auto"/>
          <w:kern w:val="52"/>
          <w:sz w:val="32"/>
          <w:szCs w:val="32"/>
          <w:lang w:eastAsia="zh-CN"/>
        </w:rPr>
        <w:t>”</w:t>
      </w:r>
      <w:r>
        <w:rPr>
          <w:rFonts w:hint="eastAsia" w:ascii="仿宋" w:hAnsi="仿宋" w:eastAsia="仿宋" w:cs="仿宋"/>
          <w:color w:val="auto"/>
          <w:kern w:val="52"/>
          <w:sz w:val="32"/>
          <w:szCs w:val="32"/>
        </w:rPr>
        <w:t>的工作思路，在完成好</w:t>
      </w:r>
      <w:r>
        <w:rPr>
          <w:rFonts w:hint="eastAsia" w:ascii="仿宋" w:hAnsi="仿宋" w:eastAsia="仿宋" w:cs="仿宋"/>
          <w:color w:val="auto"/>
          <w:kern w:val="52"/>
          <w:sz w:val="32"/>
          <w:szCs w:val="32"/>
          <w:lang w:eastAsia="zh-CN"/>
        </w:rPr>
        <w:t>大沁他拉</w:t>
      </w:r>
      <w:r>
        <w:rPr>
          <w:rFonts w:hint="eastAsia" w:ascii="仿宋" w:hAnsi="仿宋" w:eastAsia="仿宋" w:cs="仿宋"/>
          <w:color w:val="auto"/>
          <w:kern w:val="52"/>
          <w:sz w:val="32"/>
          <w:szCs w:val="32"/>
        </w:rPr>
        <w:t>街道党工委、办事处</w:t>
      </w:r>
      <w:r>
        <w:rPr>
          <w:rFonts w:hint="eastAsia" w:ascii="仿宋" w:hAnsi="仿宋" w:eastAsia="仿宋" w:cs="仿宋"/>
          <w:color w:val="auto"/>
          <w:kern w:val="52"/>
          <w:sz w:val="32"/>
          <w:szCs w:val="32"/>
          <w:lang w:eastAsia="zh-CN"/>
        </w:rPr>
        <w:t>安排部署</w:t>
      </w:r>
      <w:r>
        <w:rPr>
          <w:rFonts w:hint="eastAsia" w:ascii="仿宋" w:hAnsi="仿宋" w:eastAsia="仿宋" w:cs="仿宋"/>
          <w:color w:val="auto"/>
          <w:kern w:val="52"/>
          <w:sz w:val="32"/>
          <w:szCs w:val="32"/>
        </w:rPr>
        <w:t>的各项工作任务的基础上，</w:t>
      </w:r>
      <w:r>
        <w:rPr>
          <w:rFonts w:hint="eastAsia" w:ascii="仿宋" w:hAnsi="仿宋" w:eastAsia="仿宋" w:cs="仿宋"/>
          <w:color w:val="auto"/>
          <w:kern w:val="52"/>
          <w:sz w:val="32"/>
          <w:szCs w:val="32"/>
          <w:lang w:eastAsia="zh-CN"/>
        </w:rPr>
        <w:t>结合社区实际，特制定</w:t>
      </w:r>
      <w:r>
        <w:rPr>
          <w:rFonts w:hint="eastAsia" w:ascii="仿宋" w:hAnsi="仿宋" w:eastAsia="仿宋" w:cs="仿宋"/>
          <w:color w:val="auto"/>
          <w:kern w:val="52"/>
          <w:sz w:val="32"/>
          <w:szCs w:val="32"/>
          <w:lang w:val="en-US" w:eastAsia="zh-CN"/>
        </w:rPr>
        <w:t>2025年全年</w:t>
      </w:r>
      <w:r>
        <w:rPr>
          <w:rFonts w:hint="eastAsia" w:ascii="仿宋" w:hAnsi="仿宋" w:eastAsia="仿宋" w:cs="仿宋"/>
          <w:color w:val="auto"/>
          <w:kern w:val="52"/>
          <w:sz w:val="32"/>
          <w:szCs w:val="32"/>
          <w:lang w:eastAsia="zh-CN"/>
        </w:rPr>
        <w:t>工作计划如下。</w:t>
      </w:r>
    </w:p>
    <w:p w14:paraId="63B9D6FB">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b/>
          <w:bCs/>
          <w:color w:val="auto"/>
          <w:kern w:val="52"/>
          <w:sz w:val="32"/>
          <w:szCs w:val="32"/>
        </w:rPr>
      </w:pPr>
      <w:r>
        <w:rPr>
          <w:rFonts w:hint="eastAsia" w:ascii="仿宋" w:hAnsi="仿宋" w:eastAsia="仿宋" w:cs="仿宋"/>
          <w:b/>
          <w:bCs/>
          <w:color w:val="auto"/>
          <w:kern w:val="52"/>
          <w:sz w:val="32"/>
          <w:szCs w:val="32"/>
        </w:rPr>
        <w:t>一、</w:t>
      </w:r>
      <w:r>
        <w:rPr>
          <w:rFonts w:hint="eastAsia" w:ascii="仿宋" w:hAnsi="仿宋" w:eastAsia="仿宋" w:cs="仿宋"/>
          <w:b/>
          <w:bCs/>
          <w:color w:val="auto"/>
          <w:kern w:val="52"/>
          <w:sz w:val="32"/>
          <w:szCs w:val="32"/>
          <w:lang w:eastAsia="zh-CN"/>
        </w:rPr>
        <w:t>抓</w:t>
      </w:r>
      <w:r>
        <w:rPr>
          <w:rFonts w:hint="eastAsia" w:ascii="仿宋" w:hAnsi="仿宋" w:eastAsia="仿宋" w:cs="仿宋"/>
          <w:b/>
          <w:bCs/>
          <w:color w:val="auto"/>
          <w:kern w:val="52"/>
          <w:sz w:val="32"/>
          <w:szCs w:val="32"/>
        </w:rPr>
        <w:t xml:space="preserve">党建，发挥社区党组织的核心作用 </w:t>
      </w:r>
    </w:p>
    <w:p w14:paraId="5397BD7B">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color w:val="auto"/>
          <w:kern w:val="0"/>
          <w:sz w:val="32"/>
          <w:szCs w:val="32"/>
        </w:rPr>
        <w:t>推进网格党支部建设工作。按照每个网格党支部书记一人、委员2人的标准</w:t>
      </w:r>
      <w:r>
        <w:rPr>
          <w:rFonts w:hint="eastAsia" w:ascii="仿宋" w:hAnsi="仿宋" w:eastAsia="仿宋" w:cs="仿宋"/>
          <w:color w:val="auto"/>
          <w:sz w:val="32"/>
          <w:szCs w:val="32"/>
          <w:shd w:val="clear" w:color="auto" w:fill="FFFFFF"/>
        </w:rPr>
        <w:t>配齐配强</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个网格党支部的支部班子，修订、完善网格党支部职责，对不适合担任网格党支部书记和委员的进行及时调整；要求网格党支部书记通过</w:t>
      </w:r>
      <w:r>
        <w:rPr>
          <w:rFonts w:hint="eastAsia" w:ascii="仿宋" w:hAnsi="仿宋" w:eastAsia="仿宋" w:cs="仿宋"/>
          <w:color w:val="auto"/>
          <w:sz w:val="32"/>
          <w:szCs w:val="32"/>
        </w:rPr>
        <w:t>上门走访的方式加强与党员的</w:t>
      </w:r>
      <w:r>
        <w:rPr>
          <w:rFonts w:hint="eastAsia" w:ascii="仿宋" w:hAnsi="仿宋" w:eastAsia="仿宋" w:cs="仿宋"/>
          <w:color w:val="auto"/>
          <w:sz w:val="32"/>
          <w:szCs w:val="32"/>
          <w:lang w:eastAsia="zh-CN"/>
        </w:rPr>
        <w:t>沟通</w:t>
      </w:r>
      <w:r>
        <w:rPr>
          <w:rFonts w:hint="eastAsia" w:ascii="仿宋" w:hAnsi="仿宋" w:eastAsia="仿宋" w:cs="仿宋"/>
          <w:color w:val="auto"/>
          <w:sz w:val="32"/>
          <w:szCs w:val="32"/>
        </w:rPr>
        <w:t>联系，</w:t>
      </w:r>
      <w:r>
        <w:rPr>
          <w:rFonts w:hint="eastAsia" w:ascii="仿宋" w:hAnsi="仿宋" w:eastAsia="仿宋" w:cs="仿宋"/>
          <w:color w:val="auto"/>
          <w:sz w:val="32"/>
          <w:szCs w:val="32"/>
          <w:lang w:eastAsia="zh-CN"/>
        </w:rPr>
        <w:t>发挥</w:t>
      </w:r>
      <w:r>
        <w:rPr>
          <w:rFonts w:hint="eastAsia" w:ascii="仿宋" w:hAnsi="仿宋" w:eastAsia="仿宋" w:cs="仿宋"/>
          <w:color w:val="auto"/>
          <w:sz w:val="32"/>
          <w:szCs w:val="32"/>
        </w:rPr>
        <w:t>党员</w:t>
      </w:r>
      <w:r>
        <w:rPr>
          <w:rFonts w:hint="eastAsia" w:ascii="仿宋" w:hAnsi="仿宋" w:eastAsia="仿宋" w:cs="仿宋"/>
          <w:color w:val="auto"/>
          <w:sz w:val="32"/>
          <w:szCs w:val="32"/>
          <w:lang w:eastAsia="zh-CN"/>
        </w:rPr>
        <w:t>先锋模范</w:t>
      </w:r>
      <w:r>
        <w:rPr>
          <w:rFonts w:hint="eastAsia" w:ascii="仿宋" w:hAnsi="仿宋" w:eastAsia="仿宋" w:cs="仿宋"/>
          <w:color w:val="auto"/>
          <w:sz w:val="32"/>
          <w:szCs w:val="32"/>
        </w:rPr>
        <w:t>作用。</w:t>
      </w:r>
    </w:p>
    <w:p w14:paraId="684893BE">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w:t>
      </w:r>
      <w:r>
        <w:rPr>
          <w:rFonts w:hint="eastAsia" w:ascii="仿宋" w:hAnsi="仿宋" w:eastAsia="仿宋" w:cs="仿宋"/>
          <w:color w:val="auto"/>
          <w:kern w:val="0"/>
          <w:sz w:val="32"/>
          <w:szCs w:val="32"/>
        </w:rPr>
        <w:t>规范党的组织生活。</w:t>
      </w:r>
      <w:r>
        <w:rPr>
          <w:rFonts w:hint="eastAsia" w:ascii="仿宋" w:hAnsi="仿宋" w:eastAsia="仿宋" w:cs="仿宋"/>
          <w:b/>
          <w:bCs/>
          <w:color w:val="auto"/>
          <w:kern w:val="0"/>
          <w:sz w:val="32"/>
          <w:szCs w:val="32"/>
        </w:rPr>
        <w:t>一是</w:t>
      </w:r>
      <w:r>
        <w:rPr>
          <w:rFonts w:hint="eastAsia" w:ascii="仿宋" w:hAnsi="仿宋" w:eastAsia="仿宋" w:cs="仿宋"/>
          <w:color w:val="auto"/>
          <w:kern w:val="0"/>
          <w:sz w:val="32"/>
          <w:szCs w:val="32"/>
        </w:rPr>
        <w:t>创新“三会一课”形式。做到</w:t>
      </w:r>
      <w:r>
        <w:rPr>
          <w:rFonts w:hint="eastAsia" w:ascii="仿宋" w:hAnsi="仿宋" w:eastAsia="仿宋" w:cs="仿宋"/>
          <w:color w:val="auto"/>
          <w:kern w:val="0"/>
          <w:sz w:val="32"/>
          <w:szCs w:val="32"/>
          <w:lang w:eastAsia="zh-CN"/>
        </w:rPr>
        <w:t>与</w:t>
      </w:r>
      <w:r>
        <w:rPr>
          <w:rFonts w:hint="eastAsia" w:ascii="仿宋" w:hAnsi="仿宋" w:eastAsia="仿宋" w:cs="仿宋"/>
          <w:color w:val="auto"/>
          <w:kern w:val="0"/>
          <w:sz w:val="32"/>
          <w:szCs w:val="32"/>
        </w:rPr>
        <w:t>“三会一课”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习近平新时代中国特色社会主义思想</w:t>
      </w:r>
      <w:r>
        <w:rPr>
          <w:rFonts w:hint="eastAsia" w:ascii="仿宋" w:hAnsi="仿宋" w:eastAsia="仿宋" w:cs="仿宋"/>
          <w:color w:val="auto"/>
          <w:kern w:val="0"/>
          <w:sz w:val="32"/>
          <w:szCs w:val="32"/>
        </w:rPr>
        <w:t>”主题教育、</w:t>
      </w:r>
      <w:r>
        <w:rPr>
          <w:rFonts w:hint="eastAsia" w:ascii="仿宋" w:hAnsi="仿宋" w:eastAsia="仿宋" w:cs="仿宋"/>
          <w:color w:val="auto"/>
          <w:kern w:val="0"/>
          <w:sz w:val="32"/>
          <w:szCs w:val="32"/>
          <w:lang w:val="en-US" w:eastAsia="zh-CN"/>
        </w:rPr>
        <w:t>党纪学习教育、“感党恩、听</w:t>
      </w:r>
      <w:bookmarkStart w:id="0" w:name="_GoBack"/>
      <w:bookmarkEnd w:id="0"/>
      <w:r>
        <w:rPr>
          <w:rFonts w:hint="eastAsia" w:ascii="仿宋" w:hAnsi="仿宋" w:eastAsia="仿宋" w:cs="仿宋"/>
          <w:color w:val="auto"/>
          <w:kern w:val="0"/>
          <w:sz w:val="32"/>
          <w:szCs w:val="32"/>
          <w:lang w:val="en-US" w:eastAsia="zh-CN"/>
        </w:rPr>
        <w:t>党话、跟党走”群众教育实践活动、</w:t>
      </w:r>
      <w:r>
        <w:rPr>
          <w:rFonts w:hint="eastAsia" w:ascii="仿宋" w:hAnsi="仿宋" w:eastAsia="仿宋" w:cs="仿宋"/>
          <w:color w:val="auto"/>
          <w:kern w:val="0"/>
          <w:sz w:val="32"/>
          <w:szCs w:val="32"/>
        </w:rPr>
        <w:t>“主题党日”</w:t>
      </w:r>
      <w:r>
        <w:rPr>
          <w:rFonts w:hint="eastAsia" w:ascii="仿宋" w:hAnsi="仿宋" w:eastAsia="仿宋" w:cs="仿宋"/>
          <w:color w:val="auto"/>
          <w:kern w:val="0"/>
          <w:sz w:val="32"/>
          <w:szCs w:val="32"/>
          <w:lang w:eastAsia="zh-CN"/>
        </w:rPr>
        <w:t>及</w:t>
      </w:r>
      <w:r>
        <w:rPr>
          <w:rFonts w:hint="eastAsia" w:ascii="仿宋" w:hAnsi="仿宋" w:eastAsia="仿宋" w:cs="仿宋"/>
          <w:color w:val="auto"/>
          <w:kern w:val="0"/>
          <w:sz w:val="32"/>
          <w:szCs w:val="32"/>
        </w:rPr>
        <w:t>“学习强国”学习平台建设工作等相结合，增强“三会一课”的实践性和能动性。</w:t>
      </w:r>
      <w:r>
        <w:rPr>
          <w:rFonts w:hint="eastAsia" w:ascii="仿宋" w:hAnsi="仿宋" w:eastAsia="仿宋" w:cs="仿宋"/>
          <w:b/>
          <w:bCs/>
          <w:color w:val="auto"/>
          <w:kern w:val="0"/>
          <w:sz w:val="32"/>
          <w:szCs w:val="32"/>
        </w:rPr>
        <w:t>二是</w:t>
      </w:r>
      <w:r>
        <w:rPr>
          <w:rFonts w:hint="eastAsia" w:ascii="仿宋" w:hAnsi="仿宋" w:eastAsia="仿宋" w:cs="仿宋"/>
          <w:color w:val="auto"/>
          <w:kern w:val="0"/>
          <w:sz w:val="32"/>
          <w:szCs w:val="32"/>
        </w:rPr>
        <w:t xml:space="preserve">规范组织生活会和民主评议党员工作。 </w:t>
      </w:r>
    </w:p>
    <w:p w14:paraId="5AB20AB6">
      <w:pPr>
        <w:keepNext w:val="0"/>
        <w:keepLines w:val="0"/>
        <w:pageBreakBefore w:val="0"/>
        <w:shd w:val="clear" w:color="auto" w:fill="FFFFFF"/>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kern w:val="52"/>
          <w:sz w:val="32"/>
          <w:szCs w:val="32"/>
          <w:lang w:val="en-US"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w:t>
      </w:r>
      <w:r>
        <w:rPr>
          <w:rFonts w:hint="eastAsia" w:ascii="仿宋" w:hAnsi="仿宋" w:eastAsia="仿宋" w:cs="仿宋"/>
          <w:color w:val="auto"/>
          <w:kern w:val="0"/>
          <w:sz w:val="32"/>
          <w:szCs w:val="32"/>
        </w:rPr>
        <w:t>强化服务型基层党组织建设和区域化党建工作。</w:t>
      </w:r>
      <w:r>
        <w:rPr>
          <w:rFonts w:hint="eastAsia" w:ascii="仿宋" w:hAnsi="仿宋" w:eastAsia="仿宋" w:cs="仿宋"/>
          <w:b/>
          <w:bCs/>
          <w:color w:val="auto"/>
          <w:kern w:val="0"/>
          <w:sz w:val="32"/>
          <w:szCs w:val="32"/>
          <w:lang w:val="en-US" w:eastAsia="zh-CN"/>
        </w:rPr>
        <w:t>一是</w:t>
      </w:r>
      <w:r>
        <w:rPr>
          <w:rFonts w:hint="eastAsia" w:ascii="仿宋" w:hAnsi="仿宋" w:eastAsia="仿宋" w:cs="仿宋"/>
          <w:color w:val="auto"/>
          <w:kern w:val="52"/>
          <w:sz w:val="32"/>
          <w:szCs w:val="32"/>
        </w:rPr>
        <w:t>主动与</w:t>
      </w:r>
      <w:r>
        <w:rPr>
          <w:rFonts w:hint="eastAsia" w:ascii="仿宋" w:hAnsi="仿宋" w:eastAsia="仿宋" w:cs="仿宋"/>
          <w:color w:val="auto"/>
          <w:kern w:val="52"/>
          <w:sz w:val="32"/>
          <w:szCs w:val="32"/>
          <w:lang w:val="en-US" w:eastAsia="zh-CN"/>
        </w:rPr>
        <w:t>11家共驻</w:t>
      </w:r>
      <w:r>
        <w:rPr>
          <w:rFonts w:hint="eastAsia" w:ascii="仿宋" w:hAnsi="仿宋" w:eastAsia="仿宋" w:cs="仿宋"/>
          <w:color w:val="auto"/>
          <w:kern w:val="52"/>
          <w:sz w:val="32"/>
          <w:szCs w:val="32"/>
        </w:rPr>
        <w:t>共建单位党组织联系沟通，做好协调、组织、引导工作，积极为共建单位党组织</w:t>
      </w:r>
      <w:r>
        <w:rPr>
          <w:rFonts w:hint="eastAsia" w:ascii="仿宋" w:hAnsi="仿宋" w:eastAsia="仿宋" w:cs="仿宋"/>
          <w:color w:val="auto"/>
          <w:kern w:val="52"/>
          <w:sz w:val="32"/>
          <w:szCs w:val="32"/>
          <w:lang w:eastAsia="zh-CN"/>
        </w:rPr>
        <w:t>及在职党员</w:t>
      </w:r>
      <w:r>
        <w:rPr>
          <w:rFonts w:hint="eastAsia" w:ascii="仿宋" w:hAnsi="仿宋" w:eastAsia="仿宋" w:cs="仿宋"/>
          <w:color w:val="auto"/>
          <w:kern w:val="52"/>
          <w:sz w:val="32"/>
          <w:szCs w:val="32"/>
        </w:rPr>
        <w:t>开展活动创设载体、搭建平台。</w:t>
      </w:r>
      <w:r>
        <w:rPr>
          <w:rFonts w:hint="eastAsia" w:ascii="仿宋" w:hAnsi="仿宋" w:eastAsia="仿宋" w:cs="仿宋"/>
          <w:b/>
          <w:bCs/>
          <w:color w:val="auto"/>
          <w:kern w:val="52"/>
          <w:sz w:val="32"/>
          <w:szCs w:val="32"/>
          <w:lang w:val="en-US" w:eastAsia="zh-CN"/>
        </w:rPr>
        <w:t>二是</w:t>
      </w:r>
      <w:r>
        <w:rPr>
          <w:rFonts w:hint="eastAsia" w:ascii="仿宋" w:hAnsi="仿宋" w:eastAsia="仿宋" w:cs="仿宋"/>
          <w:i w:val="0"/>
          <w:iCs w:val="0"/>
          <w:caps w:val="0"/>
          <w:color w:val="auto"/>
          <w:spacing w:val="0"/>
          <w:sz w:val="32"/>
          <w:szCs w:val="32"/>
          <w:shd w:val="clear" w:fill="FFFFFF"/>
        </w:rPr>
        <w:t>充</w:t>
      </w:r>
      <w:r>
        <w:rPr>
          <w:rFonts w:hint="eastAsia" w:ascii="仿宋" w:hAnsi="仿宋" w:eastAsia="仿宋" w:cs="仿宋"/>
          <w:color w:val="auto"/>
          <w:kern w:val="52"/>
          <w:sz w:val="32"/>
          <w:szCs w:val="32"/>
        </w:rPr>
        <w:t>分</w:t>
      </w:r>
      <w:r>
        <w:rPr>
          <w:rFonts w:hint="eastAsia" w:ascii="仿宋" w:hAnsi="仿宋" w:eastAsia="仿宋" w:cs="仿宋"/>
          <w:color w:val="auto"/>
          <w:kern w:val="52"/>
          <w:sz w:val="32"/>
          <w:szCs w:val="32"/>
          <w:lang w:eastAsia="zh-CN"/>
        </w:rPr>
        <w:t>高效</w:t>
      </w:r>
      <w:r>
        <w:rPr>
          <w:rFonts w:hint="eastAsia" w:ascii="仿宋" w:hAnsi="仿宋" w:eastAsia="仿宋" w:cs="仿宋"/>
          <w:color w:val="auto"/>
          <w:kern w:val="52"/>
          <w:sz w:val="32"/>
          <w:szCs w:val="32"/>
        </w:rPr>
        <w:t>利用</w:t>
      </w:r>
      <w:r>
        <w:rPr>
          <w:rFonts w:hint="eastAsia" w:ascii="仿宋" w:hAnsi="仿宋" w:eastAsia="仿宋" w:cs="仿宋"/>
          <w:color w:val="auto"/>
          <w:kern w:val="52"/>
          <w:sz w:val="32"/>
          <w:szCs w:val="32"/>
          <w:lang w:eastAsia="zh-CN"/>
        </w:rPr>
        <w:t>“</w:t>
      </w:r>
      <w:r>
        <w:rPr>
          <w:rFonts w:hint="eastAsia" w:ascii="仿宋" w:hAnsi="仿宋" w:eastAsia="仿宋" w:cs="仿宋"/>
          <w:color w:val="auto"/>
          <w:kern w:val="52"/>
          <w:sz w:val="32"/>
          <w:szCs w:val="32"/>
          <w:lang w:val="en-US" w:eastAsia="zh-CN"/>
        </w:rPr>
        <w:t>党群通”</w:t>
      </w:r>
      <w:r>
        <w:rPr>
          <w:rFonts w:hint="eastAsia" w:ascii="仿宋" w:hAnsi="仿宋" w:eastAsia="仿宋" w:cs="仿宋"/>
          <w:color w:val="auto"/>
          <w:kern w:val="52"/>
          <w:sz w:val="32"/>
          <w:szCs w:val="32"/>
        </w:rPr>
        <w:t>智慧党建</w:t>
      </w:r>
      <w:r>
        <w:rPr>
          <w:rFonts w:hint="eastAsia" w:ascii="仿宋" w:hAnsi="仿宋" w:eastAsia="仿宋" w:cs="仿宋"/>
          <w:color w:val="auto"/>
          <w:kern w:val="52"/>
          <w:sz w:val="32"/>
          <w:szCs w:val="32"/>
          <w:lang w:val="en-US" w:eastAsia="zh-CN"/>
        </w:rPr>
        <w:t>信息</w:t>
      </w:r>
      <w:r>
        <w:rPr>
          <w:rFonts w:hint="eastAsia" w:ascii="仿宋" w:hAnsi="仿宋" w:eastAsia="仿宋" w:cs="仿宋"/>
          <w:color w:val="auto"/>
          <w:kern w:val="52"/>
          <w:sz w:val="32"/>
          <w:szCs w:val="32"/>
        </w:rPr>
        <w:t>平台，不断提高</w:t>
      </w:r>
      <w:r>
        <w:rPr>
          <w:rFonts w:hint="eastAsia" w:ascii="仿宋" w:hAnsi="仿宋" w:eastAsia="仿宋" w:cs="仿宋"/>
          <w:color w:val="auto"/>
          <w:kern w:val="52"/>
          <w:sz w:val="32"/>
          <w:szCs w:val="32"/>
          <w:lang w:eastAsia="zh-CN"/>
        </w:rPr>
        <w:t>为民</w:t>
      </w:r>
      <w:r>
        <w:rPr>
          <w:rFonts w:hint="eastAsia" w:ascii="仿宋" w:hAnsi="仿宋" w:eastAsia="仿宋" w:cs="仿宋"/>
          <w:color w:val="auto"/>
          <w:kern w:val="52"/>
          <w:sz w:val="32"/>
          <w:szCs w:val="32"/>
        </w:rPr>
        <w:t>服务水平，增强群众的获得感、幸福感和安全感</w:t>
      </w:r>
      <w:r>
        <w:rPr>
          <w:rFonts w:hint="eastAsia" w:ascii="仿宋" w:hAnsi="仿宋" w:eastAsia="仿宋" w:cs="仿宋"/>
          <w:color w:val="auto"/>
          <w:kern w:val="52"/>
          <w:sz w:val="32"/>
          <w:szCs w:val="32"/>
          <w:lang w:eastAsia="zh-CN"/>
        </w:rPr>
        <w:t>。</w:t>
      </w:r>
    </w:p>
    <w:p w14:paraId="5A4E430D">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w:t>
      </w:r>
      <w:r>
        <w:rPr>
          <w:rFonts w:hint="eastAsia" w:ascii="仿宋" w:hAnsi="仿宋" w:eastAsia="仿宋" w:cs="仿宋"/>
          <w:color w:val="auto"/>
          <w:sz w:val="32"/>
          <w:szCs w:val="32"/>
        </w:rPr>
        <w:t>加强社区意识形态和宣传思想文化工作。对照意识形态工作和网络意识形态工作责任书内容, 社区党委逐条清单式开展工作，保证意识形态和网络意识形态工作有起色、有抓手、效果实。社区党委每半年向街道党工委</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"http://www.wm114.cn/0c/41/index.html"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汇报</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一次意识形态工作情况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着力做好理论武装、舆论引导、精神激励和社区文化工作。</w:t>
      </w:r>
    </w:p>
    <w:p w14:paraId="04D4DA1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w:t>
      </w:r>
      <w:r>
        <w:rPr>
          <w:rFonts w:hint="eastAsia" w:ascii="仿宋" w:hAnsi="仿宋" w:eastAsia="仿宋" w:cs="仿宋"/>
          <w:color w:val="auto"/>
          <w:sz w:val="32"/>
          <w:szCs w:val="32"/>
        </w:rPr>
        <w:t>推进社区党风廉政建设工作。</w:t>
      </w:r>
      <w:r>
        <w:rPr>
          <w:rStyle w:val="7"/>
          <w:rFonts w:hint="eastAsia" w:ascii="仿宋" w:hAnsi="仿宋" w:eastAsia="仿宋" w:cs="仿宋"/>
          <w:b/>
          <w:bCs w:val="0"/>
          <w:color w:val="auto"/>
          <w:sz w:val="32"/>
          <w:szCs w:val="32"/>
        </w:rPr>
        <w:t>一是</w:t>
      </w:r>
      <w:r>
        <w:rPr>
          <w:rStyle w:val="7"/>
          <w:rFonts w:hint="eastAsia" w:ascii="仿宋" w:hAnsi="仿宋" w:eastAsia="仿宋" w:cs="仿宋"/>
          <w:b w:val="0"/>
          <w:color w:val="auto"/>
          <w:sz w:val="32"/>
          <w:szCs w:val="32"/>
        </w:rPr>
        <w:t>强化社区工作人员廉政教育。</w:t>
      </w:r>
      <w:r>
        <w:rPr>
          <w:rFonts w:hint="eastAsia" w:ascii="仿宋" w:hAnsi="仿宋" w:eastAsia="仿宋" w:cs="仿宋"/>
          <w:color w:val="auto"/>
          <w:sz w:val="32"/>
          <w:szCs w:val="32"/>
        </w:rPr>
        <w:t>以社区“两委”班子成员、党员为重点教育对象，开展反腐倡廉为内容的学习教育和</w:t>
      </w:r>
      <w:r>
        <w:rPr>
          <w:rFonts w:hint="eastAsia" w:ascii="仿宋" w:hAnsi="仿宋" w:eastAsia="仿宋" w:cs="仿宋"/>
          <w:color w:val="auto"/>
          <w:sz w:val="32"/>
          <w:szCs w:val="32"/>
          <w:lang w:eastAsia="zh-CN"/>
        </w:rPr>
        <w:t>廉洁</w:t>
      </w:r>
      <w:r>
        <w:rPr>
          <w:rFonts w:hint="eastAsia" w:ascii="仿宋" w:hAnsi="仿宋" w:eastAsia="仿宋" w:cs="仿宋"/>
          <w:color w:val="auto"/>
          <w:sz w:val="32"/>
          <w:szCs w:val="32"/>
        </w:rPr>
        <w:t>文化</w:t>
      </w:r>
      <w:r>
        <w:rPr>
          <w:rFonts w:hint="eastAsia" w:ascii="仿宋" w:hAnsi="仿宋" w:eastAsia="仿宋" w:cs="仿宋"/>
          <w:color w:val="auto"/>
          <w:sz w:val="32"/>
          <w:szCs w:val="32"/>
          <w:lang w:eastAsia="zh-CN"/>
        </w:rPr>
        <w:t>社区</w:t>
      </w:r>
      <w:r>
        <w:rPr>
          <w:rFonts w:hint="eastAsia" w:ascii="仿宋" w:hAnsi="仿宋" w:eastAsia="仿宋" w:cs="仿宋"/>
          <w:color w:val="auto"/>
          <w:sz w:val="32"/>
          <w:szCs w:val="32"/>
        </w:rPr>
        <w:t>建设活动，打造</w:t>
      </w:r>
      <w:r>
        <w:rPr>
          <w:rFonts w:hint="eastAsia" w:ascii="仿宋" w:hAnsi="仿宋" w:eastAsia="仿宋" w:cs="仿宋"/>
          <w:color w:val="auto"/>
          <w:sz w:val="32"/>
          <w:szCs w:val="32"/>
          <w:lang w:eastAsia="zh-CN"/>
        </w:rPr>
        <w:t>廉洁</w:t>
      </w:r>
      <w:r>
        <w:rPr>
          <w:rFonts w:hint="eastAsia" w:ascii="仿宋" w:hAnsi="仿宋" w:eastAsia="仿宋" w:cs="仿宋"/>
          <w:color w:val="auto"/>
          <w:sz w:val="32"/>
          <w:szCs w:val="32"/>
        </w:rPr>
        <w:t>文化社区。</w:t>
      </w:r>
      <w:r>
        <w:rPr>
          <w:rStyle w:val="7"/>
          <w:rFonts w:hint="eastAsia" w:ascii="仿宋" w:hAnsi="仿宋" w:eastAsia="仿宋" w:cs="仿宋"/>
          <w:b/>
          <w:bCs w:val="0"/>
          <w:color w:val="auto"/>
          <w:sz w:val="32"/>
          <w:szCs w:val="32"/>
        </w:rPr>
        <w:t>二是</w:t>
      </w:r>
      <w:r>
        <w:rPr>
          <w:rStyle w:val="7"/>
          <w:rFonts w:hint="eastAsia" w:ascii="仿宋" w:hAnsi="仿宋" w:eastAsia="仿宋" w:cs="仿宋"/>
          <w:b w:val="0"/>
          <w:color w:val="auto"/>
          <w:sz w:val="32"/>
          <w:szCs w:val="32"/>
        </w:rPr>
        <w:t>执行落实好</w:t>
      </w:r>
      <w:r>
        <w:rPr>
          <w:rFonts w:hint="eastAsia" w:ascii="仿宋" w:hAnsi="仿宋" w:eastAsia="仿宋" w:cs="仿宋"/>
          <w:color w:val="auto"/>
          <w:sz w:val="32"/>
          <w:szCs w:val="32"/>
        </w:rPr>
        <w:t>“一岗双责”、党务和居务公开等</w:t>
      </w:r>
      <w:r>
        <w:rPr>
          <w:rStyle w:val="7"/>
          <w:rFonts w:hint="eastAsia" w:ascii="仿宋" w:hAnsi="仿宋" w:eastAsia="仿宋" w:cs="仿宋"/>
          <w:b w:val="0"/>
          <w:color w:val="auto"/>
          <w:sz w:val="32"/>
          <w:szCs w:val="32"/>
        </w:rPr>
        <w:t>制度</w:t>
      </w:r>
      <w:r>
        <w:rPr>
          <w:rStyle w:val="7"/>
          <w:rFonts w:hint="eastAsia" w:ascii="仿宋" w:hAnsi="仿宋" w:eastAsia="仿宋" w:cs="仿宋"/>
          <w:color w:val="auto"/>
          <w:sz w:val="32"/>
          <w:szCs w:val="32"/>
        </w:rPr>
        <w:t>。</w:t>
      </w:r>
    </w:p>
    <w:p w14:paraId="29E64DC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kern w:val="52"/>
          <w:sz w:val="32"/>
          <w:szCs w:val="32"/>
          <w:lang w:val="en-US" w:eastAsia="zh-CN"/>
        </w:rPr>
        <w:t>6</w:t>
      </w:r>
      <w:r>
        <w:rPr>
          <w:rFonts w:hint="eastAsia" w:ascii="仿宋" w:hAnsi="仿宋" w:eastAsia="仿宋" w:cs="仿宋"/>
          <w:b/>
          <w:bCs/>
          <w:color w:val="auto"/>
          <w:kern w:val="52"/>
          <w:sz w:val="32"/>
          <w:szCs w:val="32"/>
        </w:rPr>
        <w:t>、</w:t>
      </w:r>
      <w:r>
        <w:rPr>
          <w:rFonts w:hint="eastAsia" w:ascii="仿宋" w:hAnsi="仿宋" w:eastAsia="仿宋" w:cs="仿宋"/>
          <w:bCs/>
          <w:color w:val="auto"/>
          <w:sz w:val="32"/>
          <w:szCs w:val="32"/>
        </w:rPr>
        <w:t>抓好群团组织建设。</w:t>
      </w:r>
      <w:r>
        <w:rPr>
          <w:rFonts w:hint="eastAsia" w:ascii="仿宋" w:hAnsi="仿宋" w:eastAsia="仿宋" w:cs="仿宋"/>
          <w:b/>
          <w:bCs/>
          <w:color w:val="auto"/>
          <w:sz w:val="32"/>
          <w:szCs w:val="32"/>
        </w:rPr>
        <w:t>一是</w:t>
      </w:r>
      <w:r>
        <w:rPr>
          <w:rFonts w:hint="eastAsia" w:ascii="仿宋" w:hAnsi="仿宋" w:eastAsia="仿宋" w:cs="仿宋"/>
          <w:bCs/>
          <w:color w:val="auto"/>
          <w:sz w:val="32"/>
          <w:szCs w:val="32"/>
        </w:rPr>
        <w:t>发挥好社区妇联作用。</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妇女之家”规范化建设工作，评选</w:t>
      </w:r>
      <w:r>
        <w:rPr>
          <w:rFonts w:hint="eastAsia" w:ascii="仿宋" w:hAnsi="仿宋" w:eastAsia="仿宋" w:cs="仿宋"/>
          <w:color w:val="auto"/>
          <w:sz w:val="32"/>
          <w:szCs w:val="32"/>
        </w:rPr>
        <w:t>“最美家庭”</w:t>
      </w:r>
      <w:r>
        <w:rPr>
          <w:rFonts w:hint="eastAsia" w:ascii="仿宋" w:hAnsi="仿宋" w:eastAsia="仿宋" w:cs="仿宋"/>
          <w:color w:val="auto"/>
          <w:sz w:val="32"/>
          <w:szCs w:val="32"/>
          <w:lang w:eastAsia="zh-CN"/>
        </w:rPr>
        <w:t>、“美丽庭院”</w:t>
      </w:r>
      <w:r>
        <w:rPr>
          <w:rFonts w:hint="eastAsia" w:ascii="仿宋" w:hAnsi="仿宋" w:eastAsia="仿宋" w:cs="仿宋"/>
          <w:color w:val="auto"/>
          <w:sz w:val="32"/>
          <w:szCs w:val="32"/>
          <w:lang w:val="en-US" w:eastAsia="zh-CN"/>
        </w:rPr>
        <w:t>等特色家庭及优秀个人典型</w:t>
      </w:r>
      <w:r>
        <w:rPr>
          <w:rFonts w:hint="eastAsia" w:ascii="仿宋" w:hAnsi="仿宋" w:eastAsia="仿宋" w:cs="仿宋"/>
          <w:color w:val="auto"/>
          <w:sz w:val="32"/>
          <w:szCs w:val="32"/>
          <w:lang w:eastAsia="zh-CN"/>
        </w:rPr>
        <w:t>，做好</w:t>
      </w:r>
      <w:r>
        <w:rPr>
          <w:rFonts w:hint="eastAsia" w:ascii="仿宋" w:hAnsi="仿宋" w:eastAsia="仿宋" w:cs="仿宋"/>
          <w:color w:val="auto"/>
          <w:sz w:val="32"/>
          <w:szCs w:val="32"/>
          <w:lang w:val="en-US" w:eastAsia="zh-CN"/>
        </w:rPr>
        <w:t>妇女典型选树工作。</w:t>
      </w:r>
      <w:r>
        <w:rPr>
          <w:rFonts w:hint="eastAsia" w:ascii="仿宋" w:hAnsi="仿宋" w:eastAsia="仿宋" w:cs="仿宋"/>
          <w:color w:val="auto"/>
          <w:sz w:val="32"/>
          <w:szCs w:val="32"/>
        </w:rPr>
        <w:t>社区妇联组织要以“巾帼心向党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礼赞新中国”为主题，开展各类文体活动、恳谈会、教育宣讲活动</w:t>
      </w:r>
      <w:r>
        <w:rPr>
          <w:rFonts w:hint="eastAsia" w:ascii="仿宋" w:hAnsi="仿宋" w:eastAsia="仿宋" w:cs="仿宋"/>
          <w:bCs/>
          <w:color w:val="auto"/>
          <w:sz w:val="32"/>
          <w:szCs w:val="32"/>
        </w:rPr>
        <w:t>。</w:t>
      </w:r>
      <w:r>
        <w:rPr>
          <w:rFonts w:hint="eastAsia" w:ascii="仿宋" w:hAnsi="仿宋" w:eastAsia="仿宋" w:cs="仿宋"/>
          <w:b/>
          <w:bCs w:val="0"/>
          <w:color w:val="auto"/>
          <w:sz w:val="32"/>
          <w:szCs w:val="32"/>
        </w:rPr>
        <w:t>二是</w:t>
      </w:r>
      <w:r>
        <w:rPr>
          <w:rFonts w:hint="eastAsia" w:ascii="仿宋" w:hAnsi="仿宋" w:eastAsia="仿宋" w:cs="仿宋"/>
          <w:bCs/>
          <w:color w:val="auto"/>
          <w:sz w:val="32"/>
          <w:szCs w:val="32"/>
        </w:rPr>
        <w:t>推进社区共青团工作。</w:t>
      </w:r>
      <w:r>
        <w:rPr>
          <w:rFonts w:hint="eastAsia" w:ascii="仿宋" w:hAnsi="仿宋" w:eastAsia="仿宋" w:cs="仿宋"/>
          <w:color w:val="auto"/>
          <w:kern w:val="52"/>
          <w:sz w:val="32"/>
          <w:szCs w:val="32"/>
        </w:rPr>
        <w:t>发挥好团组织“组织青年、引导青年、服务青年、维护青少年合法权益”四项职能作用，重点做好创业青年典型的选树和宣传工作。</w:t>
      </w:r>
      <w:r>
        <w:rPr>
          <w:rFonts w:hint="eastAsia" w:ascii="仿宋" w:hAnsi="仿宋" w:eastAsia="仿宋" w:cs="仿宋"/>
          <w:b/>
          <w:bCs w:val="0"/>
          <w:color w:val="auto"/>
          <w:sz w:val="32"/>
          <w:szCs w:val="32"/>
        </w:rPr>
        <w:t>三是</w:t>
      </w:r>
      <w:r>
        <w:rPr>
          <w:rFonts w:hint="eastAsia" w:ascii="仿宋" w:hAnsi="仿宋" w:eastAsia="仿宋" w:cs="仿宋"/>
          <w:bCs/>
          <w:color w:val="auto"/>
          <w:sz w:val="32"/>
          <w:szCs w:val="32"/>
        </w:rPr>
        <w:t>推进社区关心下一代工作。</w:t>
      </w:r>
      <w:r>
        <w:rPr>
          <w:rFonts w:hint="eastAsia" w:ascii="仿宋" w:hAnsi="仿宋" w:eastAsia="仿宋" w:cs="仿宋"/>
          <w:color w:val="auto"/>
          <w:sz w:val="32"/>
          <w:szCs w:val="32"/>
        </w:rPr>
        <w:t>充分发挥“五老”作用，组织动员“五老”积极参与关心下一代健康成长工作。</w:t>
      </w:r>
      <w:r>
        <w:rPr>
          <w:rFonts w:hint="eastAsia" w:ascii="仿宋" w:hAnsi="仿宋" w:eastAsia="仿宋" w:cs="仿宋"/>
          <w:b/>
          <w:bCs/>
          <w:color w:val="auto"/>
          <w:sz w:val="32"/>
          <w:szCs w:val="32"/>
        </w:rPr>
        <w:t>四是</w:t>
      </w:r>
      <w:r>
        <w:rPr>
          <w:rFonts w:hint="eastAsia" w:ascii="仿宋" w:hAnsi="仿宋" w:eastAsia="仿宋" w:cs="仿宋"/>
          <w:color w:val="auto"/>
          <w:sz w:val="32"/>
          <w:szCs w:val="32"/>
        </w:rPr>
        <w:t>做好社区残疾人基础数据台账动态管理和残疾人需求调查，认真开展残疾人教育、就业、康复、扶贫、维权和社会保障等服务</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组织开展好“全国助残日”、“爱眼日”等</w:t>
      </w:r>
      <w:r>
        <w:rPr>
          <w:rFonts w:hint="eastAsia" w:ascii="仿宋" w:hAnsi="仿宋" w:eastAsia="仿宋" w:cs="仿宋"/>
          <w:color w:val="auto"/>
          <w:sz w:val="32"/>
          <w:szCs w:val="32"/>
          <w:lang w:eastAsia="zh-CN"/>
        </w:rPr>
        <w:t>主题</w:t>
      </w:r>
      <w:r>
        <w:rPr>
          <w:rFonts w:hint="eastAsia" w:ascii="仿宋" w:hAnsi="仿宋" w:eastAsia="仿宋" w:cs="仿宋"/>
          <w:color w:val="auto"/>
          <w:sz w:val="32"/>
          <w:szCs w:val="32"/>
        </w:rPr>
        <w:t>活动。</w:t>
      </w:r>
    </w:p>
    <w:p w14:paraId="3B1BE22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b/>
          <w:bCs/>
          <w:color w:val="auto"/>
          <w:kern w:val="52"/>
          <w:sz w:val="32"/>
          <w:szCs w:val="32"/>
        </w:rPr>
      </w:pPr>
      <w:r>
        <w:rPr>
          <w:rFonts w:hint="eastAsia" w:ascii="仿宋" w:hAnsi="仿宋" w:eastAsia="仿宋" w:cs="仿宋"/>
          <w:b/>
          <w:bCs/>
          <w:color w:val="auto"/>
          <w:kern w:val="52"/>
          <w:sz w:val="32"/>
          <w:szCs w:val="32"/>
        </w:rPr>
        <w:t>二、</w:t>
      </w:r>
      <w:r>
        <w:rPr>
          <w:rFonts w:hint="eastAsia" w:ascii="仿宋" w:hAnsi="仿宋" w:eastAsia="仿宋" w:cs="仿宋"/>
          <w:b/>
          <w:bCs/>
          <w:color w:val="auto"/>
          <w:kern w:val="52"/>
          <w:sz w:val="32"/>
          <w:szCs w:val="32"/>
          <w:lang w:eastAsia="zh-CN"/>
        </w:rPr>
        <w:t>强</w:t>
      </w:r>
      <w:r>
        <w:rPr>
          <w:rFonts w:hint="eastAsia" w:ascii="仿宋" w:hAnsi="仿宋" w:eastAsia="仿宋" w:cs="仿宋"/>
          <w:b/>
          <w:bCs/>
          <w:color w:val="auto"/>
          <w:kern w:val="52"/>
          <w:sz w:val="32"/>
          <w:szCs w:val="32"/>
        </w:rPr>
        <w:t>服务，不断完善社区服务功能</w:t>
      </w:r>
    </w:p>
    <w:p w14:paraId="7E4FEABD">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kern w:val="52"/>
          <w:sz w:val="32"/>
          <w:szCs w:val="32"/>
          <w:shd w:val="clear" w:color="auto" w:fill="FFFFFF"/>
          <w:lang w:eastAsia="zh-CN"/>
        </w:rPr>
      </w:pPr>
      <w:r>
        <w:rPr>
          <w:rFonts w:hint="eastAsia" w:ascii="仿宋" w:hAnsi="仿宋" w:eastAsia="仿宋" w:cs="仿宋"/>
          <w:b/>
          <w:bCs/>
          <w:color w:val="auto"/>
          <w:kern w:val="52"/>
          <w:sz w:val="32"/>
          <w:szCs w:val="32"/>
        </w:rPr>
        <w:t>1、</w:t>
      </w:r>
      <w:r>
        <w:rPr>
          <w:rFonts w:hint="eastAsia" w:ascii="仿宋" w:hAnsi="仿宋" w:eastAsia="仿宋" w:cs="仿宋"/>
          <w:color w:val="auto"/>
          <w:kern w:val="52"/>
          <w:sz w:val="32"/>
          <w:szCs w:val="32"/>
        </w:rPr>
        <w:t>强化公共服务、便民利民服务、志愿服务</w:t>
      </w:r>
      <w:r>
        <w:rPr>
          <w:rFonts w:hint="eastAsia" w:ascii="仿宋" w:hAnsi="仿宋" w:eastAsia="仿宋" w:cs="仿宋"/>
          <w:color w:val="auto"/>
          <w:kern w:val="52"/>
          <w:sz w:val="32"/>
          <w:szCs w:val="32"/>
          <w:shd w:val="clear" w:color="auto" w:fill="FFFFFF"/>
        </w:rPr>
        <w:t>相衔接的社区服务体系</w:t>
      </w:r>
      <w:r>
        <w:rPr>
          <w:rFonts w:hint="eastAsia" w:ascii="仿宋" w:hAnsi="仿宋" w:eastAsia="仿宋" w:cs="仿宋"/>
          <w:color w:val="auto"/>
          <w:kern w:val="52"/>
          <w:sz w:val="32"/>
          <w:szCs w:val="32"/>
        </w:rPr>
        <w:t>建设。进一步规范服务大厅工作项目，落实好首问负责、一次性告知等工作制度，实行“预约服务”、“电话代理服务、上门代办”等</w:t>
      </w:r>
      <w:r>
        <w:rPr>
          <w:rFonts w:hint="eastAsia" w:ascii="仿宋" w:hAnsi="仿宋" w:eastAsia="仿宋" w:cs="仿宋"/>
          <w:color w:val="auto"/>
          <w:kern w:val="52"/>
          <w:sz w:val="32"/>
          <w:szCs w:val="32"/>
          <w:lang w:eastAsia="zh-CN"/>
        </w:rPr>
        <w:t>服务</w:t>
      </w:r>
      <w:r>
        <w:rPr>
          <w:rFonts w:hint="eastAsia" w:ascii="仿宋" w:hAnsi="仿宋" w:eastAsia="仿宋" w:cs="仿宋"/>
          <w:color w:val="auto"/>
          <w:kern w:val="52"/>
          <w:sz w:val="32"/>
          <w:szCs w:val="32"/>
        </w:rPr>
        <w:t>措施，为办事群众提供优质高效服务；结合普通居民、就业困难居民、生活困难居民、老年人、育龄妇女等各类服务对象的服务需求，为各类群体提供精准服务项目。如对空巢老人提供精心服务，做到经常走访</w:t>
      </w:r>
      <w:r>
        <w:rPr>
          <w:rFonts w:hint="eastAsia" w:ascii="仿宋" w:hAnsi="仿宋" w:eastAsia="仿宋" w:cs="仿宋"/>
          <w:color w:val="auto"/>
          <w:kern w:val="52"/>
          <w:sz w:val="32"/>
          <w:szCs w:val="32"/>
          <w:lang w:eastAsia="zh-CN"/>
        </w:rPr>
        <w:t>；</w:t>
      </w:r>
      <w:r>
        <w:rPr>
          <w:rFonts w:hint="eastAsia" w:ascii="仿宋" w:hAnsi="仿宋" w:eastAsia="仿宋" w:cs="仿宋"/>
          <w:color w:val="auto"/>
          <w:kern w:val="52"/>
          <w:sz w:val="32"/>
          <w:szCs w:val="32"/>
        </w:rPr>
        <w:t>对困难家庭实行爱心服务，让困难家庭享受到温暖</w:t>
      </w:r>
      <w:r>
        <w:rPr>
          <w:rFonts w:hint="eastAsia" w:ascii="仿宋" w:hAnsi="仿宋" w:eastAsia="仿宋" w:cs="仿宋"/>
          <w:color w:val="auto"/>
          <w:kern w:val="52"/>
          <w:sz w:val="32"/>
          <w:szCs w:val="32"/>
          <w:lang w:eastAsia="zh-CN"/>
        </w:rPr>
        <w:t>；</w:t>
      </w:r>
      <w:r>
        <w:rPr>
          <w:rFonts w:hint="eastAsia" w:ascii="仿宋" w:hAnsi="仿宋" w:eastAsia="仿宋" w:cs="仿宋"/>
          <w:color w:val="auto"/>
          <w:kern w:val="52"/>
          <w:sz w:val="32"/>
          <w:szCs w:val="32"/>
        </w:rPr>
        <w:t>对就业困难居民实行诚心服务，帮助寻找就业门路</w:t>
      </w:r>
      <w:r>
        <w:rPr>
          <w:rFonts w:hint="eastAsia" w:ascii="仿宋" w:hAnsi="仿宋" w:eastAsia="仿宋" w:cs="仿宋"/>
          <w:color w:val="auto"/>
          <w:kern w:val="52"/>
          <w:sz w:val="32"/>
          <w:szCs w:val="32"/>
          <w:lang w:eastAsia="zh-CN"/>
        </w:rPr>
        <w:t>等。</w:t>
      </w:r>
    </w:p>
    <w:p w14:paraId="478AF171">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kern w:val="52"/>
          <w:sz w:val="32"/>
          <w:szCs w:val="32"/>
        </w:rPr>
      </w:pPr>
      <w:r>
        <w:rPr>
          <w:rFonts w:hint="eastAsia" w:ascii="仿宋" w:hAnsi="仿宋" w:eastAsia="仿宋" w:cs="仿宋"/>
          <w:b/>
          <w:bCs/>
          <w:color w:val="auto"/>
          <w:kern w:val="52"/>
          <w:sz w:val="32"/>
          <w:szCs w:val="32"/>
          <w:shd w:val="clear" w:color="auto" w:fill="FFFFFF"/>
        </w:rPr>
        <w:t>2、</w:t>
      </w:r>
      <w:r>
        <w:rPr>
          <w:rFonts w:hint="eastAsia" w:ascii="仿宋" w:hAnsi="仿宋" w:eastAsia="仿宋" w:cs="仿宋"/>
          <w:color w:val="auto"/>
          <w:kern w:val="52"/>
          <w:sz w:val="32"/>
          <w:szCs w:val="32"/>
          <w:shd w:val="clear" w:color="auto" w:fill="FFFFFF"/>
        </w:rPr>
        <w:t>推进志愿服务。</w:t>
      </w:r>
      <w:r>
        <w:rPr>
          <w:rFonts w:hint="eastAsia" w:ascii="仿宋" w:hAnsi="仿宋" w:eastAsia="仿宋" w:cs="仿宋"/>
          <w:b/>
          <w:bCs w:val="0"/>
          <w:color w:val="auto"/>
          <w:sz w:val="32"/>
          <w:szCs w:val="32"/>
        </w:rPr>
        <w:t>一是</w:t>
      </w:r>
      <w:r>
        <w:rPr>
          <w:rFonts w:hint="eastAsia" w:ascii="仿宋" w:hAnsi="仿宋" w:eastAsia="仿宋" w:cs="仿宋"/>
          <w:bCs/>
          <w:color w:val="auto"/>
          <w:sz w:val="32"/>
          <w:szCs w:val="32"/>
        </w:rPr>
        <w:t>加强志愿者队伍建设，通过做好志愿者招募、服务时长记录、</w:t>
      </w:r>
      <w:r>
        <w:rPr>
          <w:rFonts w:hint="eastAsia" w:ascii="仿宋" w:hAnsi="仿宋" w:eastAsia="仿宋" w:cs="仿宋"/>
          <w:bCs/>
          <w:color w:val="auto"/>
          <w:sz w:val="32"/>
          <w:szCs w:val="32"/>
          <w:lang w:eastAsia="zh-CN"/>
        </w:rPr>
        <w:t>积分记录、</w:t>
      </w:r>
      <w:r>
        <w:rPr>
          <w:rFonts w:hint="eastAsia" w:ascii="仿宋" w:hAnsi="仿宋" w:eastAsia="仿宋" w:cs="仿宋"/>
          <w:bCs/>
          <w:color w:val="auto"/>
          <w:sz w:val="32"/>
          <w:szCs w:val="32"/>
        </w:rPr>
        <w:t>服务激励机制落实等工作，促进志愿者服务队和志愿者个人发挥作用。</w:t>
      </w:r>
      <w:r>
        <w:rPr>
          <w:rFonts w:hint="eastAsia" w:ascii="仿宋" w:hAnsi="仿宋" w:eastAsia="仿宋" w:cs="仿宋"/>
          <w:b/>
          <w:bCs w:val="0"/>
          <w:color w:val="auto"/>
          <w:sz w:val="32"/>
          <w:szCs w:val="32"/>
        </w:rPr>
        <w:t>二是</w:t>
      </w:r>
      <w:r>
        <w:rPr>
          <w:rFonts w:hint="eastAsia" w:ascii="仿宋" w:hAnsi="仿宋" w:eastAsia="仿宋" w:cs="仿宋"/>
          <w:color w:val="auto"/>
          <w:sz w:val="32"/>
          <w:szCs w:val="32"/>
        </w:rPr>
        <w:t>倾力打造“助老</w:t>
      </w:r>
      <w:r>
        <w:rPr>
          <w:rFonts w:hint="eastAsia" w:ascii="仿宋" w:hAnsi="仿宋" w:eastAsia="仿宋" w:cs="仿宋"/>
          <w:color w:val="auto"/>
          <w:sz w:val="32"/>
          <w:szCs w:val="32"/>
          <w:lang w:eastAsia="zh-CN"/>
        </w:rPr>
        <w:t>助残</w:t>
      </w:r>
      <w:r>
        <w:rPr>
          <w:rFonts w:hint="eastAsia" w:ascii="仿宋" w:hAnsi="仿宋" w:eastAsia="仿宋" w:cs="仿宋"/>
          <w:color w:val="auto"/>
          <w:sz w:val="32"/>
          <w:szCs w:val="32"/>
        </w:rPr>
        <w:t>志愿服务”品牌，制定工作方案，明确助老</w:t>
      </w:r>
      <w:r>
        <w:rPr>
          <w:rFonts w:hint="eastAsia" w:ascii="仿宋" w:hAnsi="仿宋" w:eastAsia="仿宋" w:cs="仿宋"/>
          <w:color w:val="auto"/>
          <w:sz w:val="32"/>
          <w:szCs w:val="32"/>
          <w:lang w:eastAsia="zh-CN"/>
        </w:rPr>
        <w:t>助残</w:t>
      </w:r>
      <w:r>
        <w:rPr>
          <w:rFonts w:hint="eastAsia" w:ascii="仿宋" w:hAnsi="仿宋" w:eastAsia="仿宋" w:cs="仿宋"/>
          <w:color w:val="auto"/>
          <w:sz w:val="32"/>
          <w:szCs w:val="32"/>
        </w:rPr>
        <w:t>志愿服务活动的工作目标、服务方式等，为</w:t>
      </w:r>
      <w:r>
        <w:rPr>
          <w:rFonts w:hint="eastAsia" w:ascii="仿宋" w:hAnsi="仿宋" w:eastAsia="仿宋" w:cs="仿宋"/>
          <w:color w:val="auto"/>
          <w:kern w:val="0"/>
          <w:sz w:val="32"/>
          <w:szCs w:val="32"/>
        </w:rPr>
        <w:t>有服务需求的</w:t>
      </w:r>
      <w:r>
        <w:rPr>
          <w:rFonts w:hint="eastAsia" w:ascii="仿宋" w:hAnsi="仿宋" w:eastAsia="仿宋" w:cs="仿宋"/>
          <w:color w:val="auto"/>
          <w:sz w:val="32"/>
          <w:szCs w:val="32"/>
        </w:rPr>
        <w:t>孤寡老人、贫困老人、独居老人等老年人</w:t>
      </w:r>
      <w:r>
        <w:rPr>
          <w:rFonts w:hint="eastAsia" w:ascii="仿宋" w:hAnsi="仿宋" w:eastAsia="仿宋" w:cs="仿宋"/>
          <w:color w:val="auto"/>
          <w:sz w:val="32"/>
          <w:szCs w:val="32"/>
          <w:lang w:eastAsia="zh-CN"/>
        </w:rPr>
        <w:t>及残疾人</w:t>
      </w:r>
      <w:r>
        <w:rPr>
          <w:rFonts w:hint="eastAsia" w:ascii="仿宋" w:hAnsi="仿宋" w:eastAsia="仿宋" w:cs="仿宋"/>
          <w:color w:val="auto"/>
          <w:sz w:val="32"/>
          <w:szCs w:val="32"/>
        </w:rPr>
        <w:t>群体</w:t>
      </w:r>
      <w:r>
        <w:rPr>
          <w:rFonts w:hint="eastAsia" w:ascii="仿宋" w:hAnsi="仿宋" w:eastAsia="仿宋" w:cs="仿宋"/>
          <w:color w:val="auto"/>
          <w:kern w:val="0"/>
          <w:sz w:val="32"/>
          <w:szCs w:val="32"/>
        </w:rPr>
        <w:t>提供生活照料、健康保健、心理抚慰、应急救助、法律援助等志愿服务。</w:t>
      </w:r>
    </w:p>
    <w:p w14:paraId="3F82BA0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b/>
          <w:bCs/>
          <w:color w:val="auto"/>
          <w:kern w:val="52"/>
          <w:sz w:val="32"/>
          <w:szCs w:val="32"/>
        </w:rPr>
      </w:pPr>
      <w:r>
        <w:rPr>
          <w:rFonts w:hint="eastAsia" w:ascii="仿宋" w:hAnsi="仿宋" w:eastAsia="仿宋" w:cs="仿宋"/>
          <w:b/>
          <w:bCs/>
          <w:color w:val="auto"/>
          <w:kern w:val="52"/>
          <w:sz w:val="32"/>
          <w:szCs w:val="32"/>
        </w:rPr>
        <w:t>三、</w:t>
      </w:r>
      <w:r>
        <w:rPr>
          <w:rFonts w:hint="eastAsia" w:ascii="仿宋" w:hAnsi="仿宋" w:eastAsia="仿宋" w:cs="仿宋"/>
          <w:b/>
          <w:bCs/>
          <w:color w:val="auto"/>
          <w:kern w:val="52"/>
          <w:sz w:val="32"/>
          <w:szCs w:val="32"/>
          <w:lang w:eastAsia="zh-CN"/>
        </w:rPr>
        <w:t>保</w:t>
      </w:r>
      <w:r>
        <w:rPr>
          <w:rFonts w:hint="eastAsia" w:ascii="仿宋" w:hAnsi="仿宋" w:eastAsia="仿宋" w:cs="仿宋"/>
          <w:b/>
          <w:bCs/>
          <w:color w:val="auto"/>
          <w:kern w:val="52"/>
          <w:sz w:val="32"/>
          <w:szCs w:val="32"/>
        </w:rPr>
        <w:t>民生</w:t>
      </w:r>
      <w:r>
        <w:rPr>
          <w:rFonts w:hint="eastAsia" w:ascii="仿宋" w:hAnsi="仿宋" w:eastAsia="仿宋" w:cs="仿宋"/>
          <w:b/>
          <w:bCs/>
          <w:color w:val="auto"/>
          <w:kern w:val="52"/>
          <w:sz w:val="32"/>
          <w:szCs w:val="32"/>
          <w:lang w:eastAsia="zh-CN"/>
        </w:rPr>
        <w:t>，</w:t>
      </w:r>
      <w:r>
        <w:rPr>
          <w:rFonts w:hint="eastAsia" w:ascii="仿宋" w:hAnsi="仿宋" w:eastAsia="仿宋" w:cs="仿宋"/>
          <w:b/>
          <w:bCs/>
          <w:color w:val="auto"/>
          <w:kern w:val="52"/>
          <w:sz w:val="32"/>
          <w:szCs w:val="32"/>
        </w:rPr>
        <w:t>落实好各项惠民政策</w:t>
      </w:r>
    </w:p>
    <w:p w14:paraId="130D7915">
      <w:pPr>
        <w:keepNext w:val="0"/>
        <w:keepLines w:val="0"/>
        <w:pageBreakBefore w:val="0"/>
        <w:kinsoku/>
        <w:wordWrap/>
        <w:overflowPunct/>
        <w:topLinePunct w:val="0"/>
        <w:autoSpaceDE/>
        <w:autoSpaceDN/>
        <w:bidi w:val="0"/>
        <w:adjustRightInd/>
        <w:snapToGrid/>
        <w:spacing w:beforeAutospacing="0" w:afterAutospacing="0" w:line="500" w:lineRule="exact"/>
        <w:ind w:firstLine="675" w:firstLineChars="210"/>
        <w:textAlignment w:val="top"/>
        <w:rPr>
          <w:rFonts w:hint="eastAsia" w:ascii="仿宋" w:hAnsi="仿宋" w:eastAsia="仿宋" w:cs="仿宋"/>
          <w:color w:val="auto"/>
          <w:kern w:val="52"/>
          <w:sz w:val="32"/>
          <w:szCs w:val="32"/>
        </w:rPr>
      </w:pPr>
      <w:r>
        <w:rPr>
          <w:rFonts w:hint="eastAsia" w:ascii="仿宋" w:hAnsi="仿宋" w:eastAsia="仿宋" w:cs="仿宋"/>
          <w:b/>
          <w:bCs/>
          <w:color w:val="auto"/>
          <w:kern w:val="52"/>
          <w:sz w:val="32"/>
          <w:szCs w:val="32"/>
        </w:rPr>
        <w:t>1、</w:t>
      </w:r>
      <w:r>
        <w:rPr>
          <w:rFonts w:hint="eastAsia" w:ascii="仿宋" w:hAnsi="仿宋" w:eastAsia="仿宋" w:cs="仿宋"/>
          <w:color w:val="auto"/>
          <w:kern w:val="52"/>
          <w:sz w:val="32"/>
          <w:szCs w:val="32"/>
        </w:rPr>
        <w:t>加大</w:t>
      </w:r>
      <w:r>
        <w:rPr>
          <w:rFonts w:hint="eastAsia" w:ascii="仿宋" w:hAnsi="仿宋" w:eastAsia="仿宋" w:cs="仿宋"/>
          <w:color w:val="auto"/>
          <w:kern w:val="52"/>
          <w:sz w:val="32"/>
          <w:szCs w:val="32"/>
          <w:lang w:eastAsia="zh-CN"/>
        </w:rPr>
        <w:t>各项惠民</w:t>
      </w:r>
      <w:r>
        <w:rPr>
          <w:rFonts w:hint="eastAsia" w:ascii="仿宋" w:hAnsi="仿宋" w:eastAsia="仿宋" w:cs="仿宋"/>
          <w:color w:val="auto"/>
          <w:kern w:val="52"/>
          <w:sz w:val="32"/>
          <w:szCs w:val="32"/>
        </w:rPr>
        <w:t>政策宣传力度，提高知晓率，做到公开透明。通过公示栏、</w:t>
      </w:r>
      <w:r>
        <w:rPr>
          <w:rFonts w:hint="eastAsia" w:ascii="仿宋" w:hAnsi="仿宋" w:eastAsia="仿宋" w:cs="仿宋"/>
          <w:color w:val="auto"/>
          <w:kern w:val="52"/>
          <w:sz w:val="32"/>
          <w:szCs w:val="32"/>
          <w:lang w:eastAsia="zh-CN"/>
        </w:rPr>
        <w:t>居民微信</w:t>
      </w:r>
      <w:r>
        <w:rPr>
          <w:rFonts w:hint="eastAsia" w:ascii="仿宋" w:hAnsi="仿宋" w:eastAsia="仿宋" w:cs="仿宋"/>
          <w:color w:val="auto"/>
          <w:kern w:val="52"/>
          <w:sz w:val="32"/>
          <w:szCs w:val="32"/>
        </w:rPr>
        <w:t>群、微信</w:t>
      </w:r>
      <w:r>
        <w:rPr>
          <w:rFonts w:hint="eastAsia" w:ascii="仿宋" w:hAnsi="仿宋" w:eastAsia="仿宋" w:cs="仿宋"/>
          <w:color w:val="auto"/>
          <w:kern w:val="52"/>
          <w:sz w:val="32"/>
          <w:szCs w:val="32"/>
          <w:lang w:eastAsia="zh-CN"/>
        </w:rPr>
        <w:t>公众号</w:t>
      </w:r>
      <w:r>
        <w:rPr>
          <w:rFonts w:hint="eastAsia" w:ascii="仿宋" w:hAnsi="仿宋" w:eastAsia="仿宋" w:cs="仿宋"/>
          <w:color w:val="auto"/>
          <w:kern w:val="52"/>
          <w:sz w:val="32"/>
          <w:szCs w:val="32"/>
        </w:rPr>
        <w:t>、宣传单等形式，广泛宣传社保、</w:t>
      </w:r>
      <w:r>
        <w:rPr>
          <w:rFonts w:hint="eastAsia" w:ascii="仿宋" w:hAnsi="仿宋" w:eastAsia="仿宋" w:cs="仿宋"/>
          <w:color w:val="auto"/>
          <w:kern w:val="52"/>
          <w:sz w:val="32"/>
          <w:szCs w:val="32"/>
          <w:lang w:eastAsia="zh-CN"/>
        </w:rPr>
        <w:t>低保、临时救助、</w:t>
      </w:r>
      <w:r>
        <w:rPr>
          <w:rFonts w:hint="eastAsia" w:ascii="仿宋" w:hAnsi="仿宋" w:eastAsia="仿宋" w:cs="仿宋"/>
          <w:color w:val="auto"/>
          <w:kern w:val="52"/>
          <w:sz w:val="32"/>
          <w:szCs w:val="32"/>
        </w:rPr>
        <w:t>住房补贴、弱势群体</w:t>
      </w:r>
      <w:r>
        <w:rPr>
          <w:rFonts w:hint="eastAsia" w:ascii="仿宋" w:hAnsi="仿宋" w:eastAsia="仿宋" w:cs="仿宋"/>
          <w:color w:val="auto"/>
          <w:kern w:val="52"/>
          <w:sz w:val="32"/>
          <w:szCs w:val="32"/>
          <w:lang w:eastAsia="zh-CN"/>
        </w:rPr>
        <w:t>帮扶</w:t>
      </w:r>
      <w:r>
        <w:rPr>
          <w:rFonts w:hint="eastAsia" w:ascii="仿宋" w:hAnsi="仿宋" w:eastAsia="仿宋" w:cs="仿宋"/>
          <w:color w:val="auto"/>
          <w:kern w:val="52"/>
          <w:sz w:val="32"/>
          <w:szCs w:val="32"/>
        </w:rPr>
        <w:t>救助等惠民政策，让群众明白惠民政策的目的意义、明白惠民政策的具体项目、明白惠民政策享受对象的确定原则和审批程序。确保惠民政策落实的不走样、落实准。</w:t>
      </w:r>
    </w:p>
    <w:p w14:paraId="378339A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30" w:firstLineChars="196"/>
        <w:rPr>
          <w:rFonts w:hint="eastAsia" w:ascii="仿宋" w:hAnsi="仿宋" w:eastAsia="仿宋" w:cs="仿宋"/>
          <w:color w:val="auto"/>
          <w:sz w:val="32"/>
          <w:szCs w:val="32"/>
        </w:rPr>
      </w:pPr>
      <w:r>
        <w:rPr>
          <w:rFonts w:hint="eastAsia" w:ascii="仿宋" w:hAnsi="仿宋" w:eastAsia="仿宋" w:cs="仿宋"/>
          <w:b/>
          <w:bCs/>
          <w:color w:val="auto"/>
          <w:kern w:val="52"/>
          <w:sz w:val="32"/>
          <w:szCs w:val="32"/>
        </w:rPr>
        <w:t>2</w:t>
      </w:r>
      <w:r>
        <w:rPr>
          <w:rFonts w:hint="eastAsia" w:ascii="仿宋" w:hAnsi="仿宋" w:eastAsia="仿宋" w:cs="仿宋"/>
          <w:b/>
          <w:bCs/>
          <w:color w:val="auto"/>
          <w:sz w:val="32"/>
          <w:szCs w:val="32"/>
        </w:rPr>
        <w:t>、</w:t>
      </w:r>
      <w:r>
        <w:rPr>
          <w:rFonts w:hint="eastAsia" w:ascii="仿宋" w:hAnsi="仿宋" w:eastAsia="仿宋" w:cs="仿宋"/>
          <w:color w:val="auto"/>
          <w:sz w:val="32"/>
          <w:szCs w:val="32"/>
        </w:rPr>
        <w:t>对辖区内孤寡老人、孤儿、留守儿童、“三无”等群体开展调查摸底工作，详细掌握家庭情况，建立各类人员台账。对在享的低保户、社救对象、优抚对象、“三无”人员、高龄人员、孤儿等群体开展普查工作。</w:t>
      </w:r>
    </w:p>
    <w:p w14:paraId="771F671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3、</w:t>
      </w:r>
      <w:r>
        <w:rPr>
          <w:rFonts w:hint="eastAsia" w:ascii="仿宋" w:hAnsi="仿宋" w:eastAsia="仿宋" w:cs="仿宋"/>
          <w:color w:val="auto"/>
          <w:sz w:val="32"/>
          <w:szCs w:val="32"/>
        </w:rPr>
        <w:t>对辖区土房、危房进行详细排查，发现房屋存在隐患及时上报，并根据情况分类登记造册进行存档。严格执行各类灾情报告制度，遇有灾情发生，社区接到报告后，第一时间赶赴现场处理灾情，同时做好现场核实灾情和善后处理工作，并报上级有关部门备案。</w:t>
      </w:r>
    </w:p>
    <w:p w14:paraId="5AA9CCA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36" w:firstLineChars="198"/>
        <w:rPr>
          <w:rFonts w:hint="eastAsia" w:ascii="仿宋" w:hAnsi="仿宋" w:eastAsia="仿宋" w:cs="仿宋"/>
          <w:bCs/>
          <w:color w:val="auto"/>
          <w:sz w:val="32"/>
          <w:szCs w:val="32"/>
        </w:rPr>
      </w:pPr>
      <w:r>
        <w:rPr>
          <w:rFonts w:hint="eastAsia" w:ascii="仿宋" w:hAnsi="仿宋" w:eastAsia="仿宋" w:cs="仿宋"/>
          <w:b/>
          <w:bCs/>
          <w:color w:val="auto"/>
          <w:sz w:val="32"/>
          <w:szCs w:val="32"/>
        </w:rPr>
        <w:t>4、</w:t>
      </w:r>
      <w:r>
        <w:rPr>
          <w:rFonts w:hint="eastAsia" w:ascii="仿宋" w:hAnsi="仿宋" w:eastAsia="仿宋" w:cs="仿宋"/>
          <w:color w:val="auto"/>
          <w:sz w:val="32"/>
          <w:szCs w:val="32"/>
        </w:rPr>
        <w:t>做好贫困大学生和特困户调查工作。</w:t>
      </w:r>
      <w:r>
        <w:rPr>
          <w:rFonts w:hint="eastAsia" w:ascii="仿宋" w:hAnsi="仿宋" w:eastAsia="仿宋" w:cs="仿宋"/>
          <w:bCs/>
          <w:color w:val="auto"/>
          <w:sz w:val="32"/>
          <w:szCs w:val="32"/>
        </w:rPr>
        <w:t>加大政策宣传力度，对低保家庭和低收入家庭当年新考入的大学生进行全面祥细地统计登记，及时上报，使符合条件的家庭能得到救助。</w:t>
      </w:r>
      <w:r>
        <w:rPr>
          <w:rFonts w:hint="eastAsia" w:ascii="仿宋" w:hAnsi="仿宋" w:eastAsia="仿宋" w:cs="仿宋"/>
          <w:color w:val="auto"/>
          <w:sz w:val="32"/>
          <w:szCs w:val="32"/>
        </w:rPr>
        <w:t>对辖区贫困户适时调查，</w:t>
      </w:r>
      <w:r>
        <w:rPr>
          <w:rFonts w:hint="eastAsia" w:ascii="仿宋" w:hAnsi="仿宋" w:eastAsia="仿宋" w:cs="仿宋"/>
          <w:color w:val="auto"/>
          <w:sz w:val="32"/>
          <w:szCs w:val="32"/>
          <w:lang w:val="en-US" w:eastAsia="zh-CN"/>
        </w:rPr>
        <w:t>详</w:t>
      </w:r>
      <w:r>
        <w:rPr>
          <w:rFonts w:hint="eastAsia" w:ascii="仿宋" w:hAnsi="仿宋" w:eastAsia="仿宋" w:cs="仿宋"/>
          <w:color w:val="auto"/>
          <w:sz w:val="32"/>
          <w:szCs w:val="32"/>
        </w:rPr>
        <w:t>细掌握家庭情况，按贫困程度分类登记造册，针对家庭实际情况，开展帮扶救助活动。</w:t>
      </w:r>
    </w:p>
    <w:p w14:paraId="36C1A61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5、</w:t>
      </w:r>
      <w:r>
        <w:rPr>
          <w:rFonts w:hint="eastAsia" w:ascii="仿宋" w:hAnsi="仿宋" w:eastAsia="仿宋" w:cs="仿宋"/>
          <w:color w:val="auto"/>
          <w:sz w:val="32"/>
          <w:szCs w:val="32"/>
        </w:rPr>
        <w:t>做好劳动就业工作。组织开展一期居民职业技能培训，提高居民的职业技能，增加就业机会。</w:t>
      </w:r>
      <w:r>
        <w:rPr>
          <w:rFonts w:hint="eastAsia" w:ascii="仿宋" w:hAnsi="仿宋" w:eastAsia="仿宋" w:cs="仿宋"/>
          <w:bCs/>
          <w:color w:val="auto"/>
          <w:sz w:val="32"/>
          <w:szCs w:val="32"/>
        </w:rPr>
        <w:t>组织居民参加就业招聘会，</w:t>
      </w:r>
      <w:r>
        <w:rPr>
          <w:rFonts w:hint="eastAsia" w:ascii="仿宋" w:hAnsi="仿宋" w:eastAsia="仿宋" w:cs="仿宋"/>
          <w:color w:val="auto"/>
          <w:sz w:val="32"/>
          <w:szCs w:val="32"/>
        </w:rPr>
        <w:t>帮助就业困难人员、新增劳动力实现就近就业。</w:t>
      </w:r>
    </w:p>
    <w:p w14:paraId="3AB6FDF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w:t>
      </w:r>
      <w:r>
        <w:rPr>
          <w:rFonts w:hint="eastAsia" w:ascii="仿宋" w:hAnsi="仿宋" w:eastAsia="仿宋" w:cs="仿宋"/>
          <w:color w:val="auto"/>
          <w:sz w:val="32"/>
          <w:szCs w:val="32"/>
        </w:rPr>
        <w:t>做好全民参保工作。继续加大城镇居民社会养老保险、基本医疗保险、“4050”灵活就业人员的政策宣传力度，鼓励动员符合条件人员（尤其是新批低保户、新增重度残疾人）普遍参保，全面做好各类保险费的收缴工作。认真做好本年度享受待遇人员网上</w:t>
      </w:r>
      <w:r>
        <w:rPr>
          <w:rFonts w:hint="eastAsia" w:ascii="仿宋" w:hAnsi="仿宋" w:eastAsia="仿宋" w:cs="仿宋"/>
          <w:color w:val="auto"/>
          <w:sz w:val="32"/>
          <w:szCs w:val="32"/>
          <w:lang w:eastAsia="zh-CN"/>
        </w:rPr>
        <w:t>生存</w:t>
      </w:r>
      <w:r>
        <w:rPr>
          <w:rFonts w:hint="eastAsia" w:ascii="仿宋" w:hAnsi="仿宋" w:eastAsia="仿宋" w:cs="仿宋"/>
          <w:color w:val="auto"/>
          <w:sz w:val="32"/>
          <w:szCs w:val="32"/>
        </w:rPr>
        <w:t>认证工作。</w:t>
      </w:r>
    </w:p>
    <w:p w14:paraId="13C69DFD">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w:t>
      </w:r>
      <w:r>
        <w:rPr>
          <w:rFonts w:hint="eastAsia" w:ascii="仿宋" w:hAnsi="仿宋" w:eastAsia="仿宋" w:cs="仿宋"/>
          <w:color w:val="auto"/>
          <w:sz w:val="32"/>
          <w:szCs w:val="32"/>
        </w:rPr>
        <w:t>推进</w:t>
      </w:r>
      <w:r>
        <w:rPr>
          <w:rFonts w:hint="eastAsia" w:ascii="仿宋" w:hAnsi="仿宋" w:eastAsia="仿宋" w:cs="仿宋"/>
          <w:bCs/>
          <w:color w:val="auto"/>
          <w:sz w:val="32"/>
          <w:szCs w:val="32"/>
        </w:rPr>
        <w:t>卫生健康和计生工作。</w:t>
      </w:r>
      <w:r>
        <w:rPr>
          <w:rFonts w:hint="eastAsia" w:ascii="仿宋" w:hAnsi="仿宋" w:eastAsia="仿宋" w:cs="仿宋"/>
          <w:b/>
          <w:bCs w:val="0"/>
          <w:color w:val="auto"/>
          <w:sz w:val="32"/>
          <w:szCs w:val="32"/>
        </w:rPr>
        <w:t>一是</w:t>
      </w:r>
      <w:r>
        <w:rPr>
          <w:rFonts w:hint="eastAsia" w:ascii="仿宋" w:hAnsi="仿宋" w:eastAsia="仿宋" w:cs="仿宋"/>
          <w:bCs/>
          <w:color w:val="auto"/>
          <w:sz w:val="32"/>
          <w:szCs w:val="32"/>
        </w:rPr>
        <w:t>扎</w:t>
      </w:r>
      <w:r>
        <w:rPr>
          <w:rFonts w:hint="eastAsia" w:ascii="仿宋" w:hAnsi="仿宋" w:eastAsia="仿宋" w:cs="仿宋"/>
          <w:color w:val="auto"/>
          <w:sz w:val="32"/>
          <w:szCs w:val="32"/>
        </w:rPr>
        <w:t>实开展爱国卫生活动月宣传教育活动。</w:t>
      </w:r>
      <w:r>
        <w:rPr>
          <w:rFonts w:hint="eastAsia" w:ascii="仿宋" w:hAnsi="仿宋" w:eastAsia="仿宋" w:cs="仿宋"/>
          <w:b/>
          <w:bCs w:val="0"/>
          <w:color w:val="auto"/>
          <w:sz w:val="32"/>
          <w:szCs w:val="32"/>
        </w:rPr>
        <w:t>二是</w:t>
      </w:r>
      <w:r>
        <w:rPr>
          <w:rFonts w:hint="eastAsia" w:ascii="仿宋" w:hAnsi="仿宋" w:eastAsia="仿宋" w:cs="仿宋"/>
          <w:bCs/>
          <w:color w:val="auto"/>
          <w:sz w:val="32"/>
          <w:szCs w:val="32"/>
        </w:rPr>
        <w:t>开展人居环境综合整治。</w:t>
      </w:r>
      <w:r>
        <w:rPr>
          <w:rFonts w:hint="eastAsia" w:ascii="仿宋" w:hAnsi="仿宋" w:eastAsia="仿宋" w:cs="仿宋"/>
          <w:color w:val="auto"/>
          <w:sz w:val="32"/>
          <w:szCs w:val="32"/>
        </w:rPr>
        <w:t>与包联街巷</w:t>
      </w:r>
      <w:r>
        <w:rPr>
          <w:rFonts w:hint="eastAsia" w:ascii="仿宋" w:hAnsi="仿宋" w:eastAsia="仿宋" w:cs="仿宋"/>
          <w:color w:val="auto"/>
          <w:sz w:val="32"/>
          <w:szCs w:val="32"/>
          <w:lang w:eastAsia="zh-CN"/>
        </w:rPr>
        <w:t>共建</w:t>
      </w:r>
      <w:r>
        <w:rPr>
          <w:rFonts w:hint="eastAsia" w:ascii="仿宋" w:hAnsi="仿宋" w:eastAsia="仿宋" w:cs="仿宋"/>
          <w:color w:val="auto"/>
          <w:sz w:val="32"/>
          <w:szCs w:val="32"/>
        </w:rPr>
        <w:t>单位建立长期联系，集中开展人居环境综合整治专项行动，</w:t>
      </w:r>
      <w:r>
        <w:rPr>
          <w:rFonts w:hint="eastAsia" w:ascii="仿宋" w:hAnsi="仿宋" w:eastAsia="仿宋" w:cs="仿宋"/>
          <w:color w:val="auto"/>
          <w:sz w:val="32"/>
          <w:szCs w:val="32"/>
        </w:rPr>
        <w:t>切实做好辖区环境卫生的管理，对脏、乱、差等影响广大居民生活的问题进行集中整治，健全和完善常态化管理机制。</w:t>
      </w:r>
      <w:r>
        <w:rPr>
          <w:rFonts w:hint="eastAsia" w:ascii="仿宋" w:hAnsi="仿宋" w:eastAsia="仿宋" w:cs="仿宋"/>
          <w:color w:val="auto"/>
          <w:sz w:val="32"/>
          <w:szCs w:val="32"/>
        </w:rPr>
        <w:t>开展</w:t>
      </w:r>
      <w:r>
        <w:rPr>
          <w:rFonts w:hint="eastAsia" w:ascii="仿宋" w:hAnsi="仿宋" w:eastAsia="仿宋" w:cs="仿宋"/>
          <w:color w:val="auto"/>
          <w:sz w:val="32"/>
          <w:szCs w:val="32"/>
        </w:rPr>
        <w:t>“卫生社区”和“文明社区”</w:t>
      </w:r>
      <w:r>
        <w:rPr>
          <w:rFonts w:hint="eastAsia" w:ascii="仿宋" w:hAnsi="仿宋" w:eastAsia="仿宋" w:cs="仿宋"/>
          <w:color w:val="auto"/>
          <w:sz w:val="32"/>
          <w:szCs w:val="32"/>
        </w:rPr>
        <w:t>等创建活动，</w:t>
      </w:r>
      <w:r>
        <w:rPr>
          <w:rFonts w:hint="eastAsia" w:ascii="仿宋" w:hAnsi="仿宋" w:eastAsia="仿宋" w:cs="仿宋"/>
          <w:color w:val="auto"/>
          <w:sz w:val="32"/>
          <w:szCs w:val="32"/>
        </w:rPr>
        <w:t>不断提高居民群众参与积极性和主动性。</w:t>
      </w:r>
      <w:r>
        <w:rPr>
          <w:rFonts w:hint="eastAsia" w:ascii="仿宋" w:hAnsi="仿宋" w:eastAsia="仿宋" w:cs="仿宋"/>
          <w:b/>
          <w:bCs w:val="0"/>
          <w:color w:val="auto"/>
          <w:sz w:val="32"/>
          <w:szCs w:val="32"/>
        </w:rPr>
        <w:t>三是</w:t>
      </w:r>
      <w:r>
        <w:rPr>
          <w:rFonts w:hint="eastAsia" w:ascii="仿宋" w:hAnsi="仿宋" w:eastAsia="仿宋" w:cs="仿宋"/>
          <w:bCs/>
          <w:color w:val="auto"/>
          <w:sz w:val="32"/>
          <w:szCs w:val="32"/>
        </w:rPr>
        <w:t>抓好流动人口管理服务和</w:t>
      </w:r>
      <w:r>
        <w:rPr>
          <w:rFonts w:hint="eastAsia" w:ascii="仿宋" w:hAnsi="仿宋" w:eastAsia="仿宋" w:cs="仿宋"/>
          <w:color w:val="auto"/>
          <w:sz w:val="32"/>
          <w:szCs w:val="32"/>
        </w:rPr>
        <w:t>“三项政策”落实</w:t>
      </w:r>
      <w:r>
        <w:rPr>
          <w:rFonts w:hint="eastAsia" w:ascii="仿宋" w:hAnsi="仿宋" w:eastAsia="仿宋" w:cs="仿宋"/>
          <w:bCs/>
          <w:color w:val="auto"/>
          <w:sz w:val="32"/>
          <w:szCs w:val="32"/>
        </w:rPr>
        <w:t>。</w:t>
      </w:r>
      <w:r>
        <w:rPr>
          <w:rFonts w:hint="eastAsia" w:ascii="仿宋" w:hAnsi="仿宋" w:eastAsia="仿宋" w:cs="仿宋"/>
          <w:b/>
          <w:bCs w:val="0"/>
          <w:color w:val="auto"/>
          <w:sz w:val="32"/>
          <w:szCs w:val="32"/>
        </w:rPr>
        <w:t>四是</w:t>
      </w:r>
      <w:r>
        <w:rPr>
          <w:rFonts w:hint="eastAsia" w:ascii="仿宋" w:hAnsi="仿宋" w:eastAsia="仿宋" w:cs="仿宋"/>
          <w:bCs/>
          <w:color w:val="auto"/>
          <w:sz w:val="32"/>
          <w:szCs w:val="32"/>
        </w:rPr>
        <w:t>强化计生</w:t>
      </w:r>
      <w:r>
        <w:rPr>
          <w:rFonts w:hint="eastAsia" w:ascii="仿宋" w:hAnsi="仿宋" w:eastAsia="仿宋" w:cs="仿宋"/>
          <w:bCs/>
          <w:color w:val="auto"/>
          <w:sz w:val="32"/>
          <w:szCs w:val="32"/>
          <w:lang w:eastAsia="zh-CN"/>
        </w:rPr>
        <w:t>工作</w:t>
      </w:r>
      <w:r>
        <w:rPr>
          <w:rFonts w:hint="eastAsia" w:ascii="仿宋" w:hAnsi="仿宋" w:eastAsia="仿宋" w:cs="仿宋"/>
          <w:bCs/>
          <w:color w:val="auto"/>
          <w:sz w:val="32"/>
          <w:szCs w:val="32"/>
        </w:rPr>
        <w:t>服务</w:t>
      </w:r>
      <w:r>
        <w:rPr>
          <w:rFonts w:hint="eastAsia" w:ascii="仿宋" w:hAnsi="仿宋" w:eastAsia="仿宋" w:cs="仿宋"/>
          <w:bCs/>
          <w:color w:val="auto"/>
          <w:sz w:val="32"/>
          <w:szCs w:val="32"/>
          <w:lang w:eastAsia="zh-CN"/>
        </w:rPr>
        <w:t>水平</w:t>
      </w:r>
      <w:r>
        <w:rPr>
          <w:rFonts w:hint="eastAsia" w:ascii="仿宋" w:hAnsi="仿宋" w:eastAsia="仿宋" w:cs="仿宋"/>
          <w:bCs/>
          <w:color w:val="auto"/>
          <w:sz w:val="32"/>
          <w:szCs w:val="32"/>
        </w:rPr>
        <w:t>。</w:t>
      </w:r>
    </w:p>
    <w:p w14:paraId="4211B53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b/>
          <w:bCs/>
          <w:color w:val="auto"/>
          <w:kern w:val="52"/>
          <w:sz w:val="32"/>
          <w:szCs w:val="32"/>
        </w:rPr>
      </w:pPr>
      <w:r>
        <w:rPr>
          <w:rFonts w:hint="eastAsia" w:ascii="仿宋" w:hAnsi="仿宋" w:eastAsia="仿宋" w:cs="仿宋"/>
          <w:b/>
          <w:bCs/>
          <w:color w:val="auto"/>
          <w:kern w:val="52"/>
          <w:sz w:val="32"/>
          <w:szCs w:val="32"/>
        </w:rPr>
        <w:t>四、抓综治，建设“平安社区”</w:t>
      </w:r>
    </w:p>
    <w:p w14:paraId="5A15227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30" w:firstLineChars="196"/>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color w:val="auto"/>
          <w:kern w:val="52"/>
          <w:sz w:val="32"/>
          <w:szCs w:val="32"/>
          <w:shd w:val="clear" w:color="auto" w:fill="FFFFFF"/>
        </w:rPr>
        <w:t>提高网格精细化服务管理工作水平。</w:t>
      </w:r>
      <w:r>
        <w:rPr>
          <w:rFonts w:hint="eastAsia" w:ascii="仿宋" w:hAnsi="仿宋" w:eastAsia="仿宋" w:cs="仿宋"/>
          <w:color w:val="auto"/>
          <w:kern w:val="52"/>
          <w:sz w:val="32"/>
          <w:szCs w:val="32"/>
        </w:rPr>
        <w:t>做好日常走访和居民信息采集工作，真正成为发现、处理、报告、反馈问题解决情况的第一人。做到动态信息及时掌握、及时上报、及时解决、及时反馈。对网格内的流动人口、出租房屋、特殊人群情况做到底数清、情况明，提供有针对性的服务。做好信访重点对象的稳控工作，避免出现非访情况。积极协调解决居民反映的热点、难点问题，维护社区稳定。</w:t>
      </w:r>
    </w:p>
    <w:p w14:paraId="164E51EB">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kern w:val="36"/>
          <w:sz w:val="32"/>
          <w:szCs w:val="32"/>
        </w:rPr>
        <w:t>2、</w:t>
      </w:r>
      <w:r>
        <w:rPr>
          <w:rFonts w:hint="eastAsia" w:ascii="仿宋" w:hAnsi="仿宋" w:eastAsia="仿宋" w:cs="仿宋"/>
          <w:color w:val="auto"/>
          <w:kern w:val="36"/>
          <w:sz w:val="32"/>
          <w:szCs w:val="32"/>
        </w:rPr>
        <w:t>推动小区自治组织建设。</w:t>
      </w:r>
      <w:r>
        <w:rPr>
          <w:rFonts w:hint="eastAsia" w:ascii="仿宋" w:hAnsi="仿宋" w:eastAsia="仿宋" w:cs="仿宋"/>
          <w:color w:val="auto"/>
          <w:sz w:val="32"/>
          <w:szCs w:val="32"/>
        </w:rPr>
        <w:t>对条件成熟的小区，社区牵头组织居民成立小区自治组织。</w:t>
      </w:r>
      <w:r>
        <w:rPr>
          <w:rFonts w:hint="eastAsia" w:ascii="仿宋" w:hAnsi="仿宋" w:eastAsia="仿宋" w:cs="仿宋"/>
          <w:b/>
          <w:bCs/>
          <w:color w:val="auto"/>
          <w:sz w:val="32"/>
          <w:szCs w:val="32"/>
          <w:shd w:val="clear" w:color="auto" w:fill="FFFFFF"/>
        </w:rPr>
        <w:t>一是</w:t>
      </w:r>
      <w:r>
        <w:rPr>
          <w:rFonts w:hint="eastAsia" w:ascii="仿宋" w:hAnsi="仿宋" w:eastAsia="仿宋" w:cs="仿宋"/>
          <w:color w:val="auto"/>
          <w:sz w:val="32"/>
          <w:szCs w:val="32"/>
          <w:shd w:val="clear" w:color="auto" w:fill="FFFFFF"/>
        </w:rPr>
        <w:t>对于具备引入物业服务企业的小区，组织小区业主选举成立小区业主委员会，由小区业委会选聘合适的物业公司，确定服务标准和收费标准；</w:t>
      </w:r>
      <w:r>
        <w:rPr>
          <w:rFonts w:hint="eastAsia" w:ascii="仿宋" w:hAnsi="仿宋" w:eastAsia="仿宋" w:cs="仿宋"/>
          <w:b/>
          <w:bCs/>
          <w:color w:val="auto"/>
          <w:sz w:val="32"/>
          <w:szCs w:val="32"/>
          <w:shd w:val="clear" w:color="auto" w:fill="FFFFFF"/>
        </w:rPr>
        <w:t>二是</w:t>
      </w:r>
      <w:r>
        <w:rPr>
          <w:rFonts w:hint="eastAsia" w:ascii="仿宋" w:hAnsi="仿宋" w:eastAsia="仿宋" w:cs="仿宋"/>
          <w:color w:val="auto"/>
          <w:sz w:val="32"/>
          <w:szCs w:val="32"/>
          <w:shd w:val="clear" w:color="auto" w:fill="FFFFFF"/>
        </w:rPr>
        <w:t>对于户数较少，</w:t>
      </w:r>
      <w:r>
        <w:rPr>
          <w:rFonts w:hint="eastAsia" w:ascii="仿宋" w:hAnsi="仿宋" w:eastAsia="仿宋" w:cs="仿宋"/>
          <w:color w:val="auto"/>
          <w:sz w:val="32"/>
          <w:szCs w:val="32"/>
        </w:rPr>
        <w:t>收费无法维持物业服务基本运作的</w:t>
      </w:r>
      <w:r>
        <w:rPr>
          <w:rFonts w:hint="eastAsia" w:ascii="仿宋" w:hAnsi="仿宋" w:eastAsia="仿宋" w:cs="仿宋"/>
          <w:color w:val="auto"/>
          <w:sz w:val="32"/>
          <w:szCs w:val="32"/>
          <w:shd w:val="clear" w:color="auto" w:fill="FFFFFF"/>
        </w:rPr>
        <w:t>长期处于无人管的老旧小区，组织居民成立小区自治管理小组，按照“</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"https://www.baidu.com/s?wd=%E8%87%AA%E6%88%91%E7%AE%A1%E7%90%86&amp;tn=SE_PcZhidaonwhc_ngpagmjz&amp;rsv_dl=gh_pc_zhidao" \t "_blank" </w:instrText>
      </w:r>
      <w:r>
        <w:rPr>
          <w:rFonts w:hint="eastAsia" w:ascii="仿宋" w:hAnsi="仿宋" w:eastAsia="仿宋" w:cs="仿宋"/>
          <w:color w:val="auto"/>
          <w:sz w:val="32"/>
          <w:szCs w:val="32"/>
        </w:rPr>
        <w:fldChar w:fldCharType="separate"/>
      </w:r>
      <w:r>
        <w:rPr>
          <w:rStyle w:val="8"/>
          <w:rFonts w:hint="eastAsia" w:ascii="仿宋" w:hAnsi="仿宋" w:eastAsia="仿宋" w:cs="仿宋"/>
          <w:color w:val="auto"/>
          <w:sz w:val="32"/>
          <w:szCs w:val="32"/>
          <w:u w:val="none"/>
          <w:shd w:val="clear" w:color="auto" w:fill="FFFFFF"/>
        </w:rPr>
        <w:t>自我管理</w:t>
      </w:r>
      <w:r>
        <w:rPr>
          <w:rStyle w:val="8"/>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color w:val="auto"/>
          <w:sz w:val="32"/>
          <w:szCs w:val="32"/>
          <w:shd w:val="clear" w:color="auto" w:fill="FFFFFF"/>
        </w:rPr>
        <w:t>、自我服务、非营利性、费用均摊”的原则，</w:t>
      </w:r>
      <w:r>
        <w:rPr>
          <w:rFonts w:hint="eastAsia" w:ascii="仿宋" w:hAnsi="仿宋" w:eastAsia="仿宋" w:cs="仿宋"/>
          <w:color w:val="auto"/>
          <w:sz w:val="32"/>
          <w:szCs w:val="32"/>
        </w:rPr>
        <w:t>实行“自治式”管理或“挂靠式”</w:t>
      </w:r>
      <w:r>
        <w:rPr>
          <w:rFonts w:hint="eastAsia" w:ascii="仿宋" w:hAnsi="仿宋" w:eastAsia="仿宋" w:cs="仿宋"/>
          <w:color w:val="auto"/>
          <w:sz w:val="32"/>
          <w:szCs w:val="32"/>
          <w:shd w:val="clear" w:color="auto" w:fill="FFFFFF"/>
        </w:rPr>
        <w:t xml:space="preserve">管理。 </w:t>
      </w:r>
    </w:p>
    <w:p w14:paraId="67A938C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kern w:val="52"/>
          <w:sz w:val="32"/>
          <w:szCs w:val="32"/>
          <w:shd w:val="clear" w:color="auto" w:fill="FFFFFF"/>
        </w:rPr>
        <w:t>3、</w:t>
      </w:r>
      <w:r>
        <w:rPr>
          <w:rFonts w:hint="eastAsia" w:ascii="仿宋" w:hAnsi="仿宋" w:eastAsia="仿宋" w:cs="仿宋"/>
          <w:color w:val="auto"/>
          <w:kern w:val="52"/>
          <w:sz w:val="32"/>
          <w:szCs w:val="32"/>
        </w:rPr>
        <w:t>深入开展安全隐患排查整改工作。</w:t>
      </w:r>
      <w:r>
        <w:rPr>
          <w:rFonts w:hint="eastAsia" w:ascii="仿宋" w:hAnsi="仿宋" w:eastAsia="仿宋" w:cs="仿宋"/>
          <w:bCs/>
          <w:color w:val="auto"/>
          <w:sz w:val="32"/>
          <w:szCs w:val="32"/>
        </w:rPr>
        <w:t>对辖区内的九小场所进行全面普查并登记造册，每季度对九小场所至少检查一次。重点</w:t>
      </w:r>
      <w:r>
        <w:rPr>
          <w:rFonts w:hint="eastAsia" w:ascii="仿宋" w:hAnsi="仿宋" w:eastAsia="仿宋" w:cs="仿宋"/>
          <w:color w:val="auto"/>
          <w:kern w:val="52"/>
          <w:sz w:val="32"/>
          <w:szCs w:val="32"/>
        </w:rPr>
        <w:t>对生活困难的居民</w:t>
      </w:r>
      <w:r>
        <w:rPr>
          <w:rFonts w:hint="eastAsia" w:ascii="仿宋" w:hAnsi="仿宋" w:eastAsia="仿宋" w:cs="仿宋"/>
          <w:color w:val="auto"/>
          <w:kern w:val="52"/>
          <w:sz w:val="32"/>
          <w:szCs w:val="32"/>
          <w:shd w:val="clear" w:color="auto" w:fill="FFFFFF"/>
        </w:rPr>
        <w:t>住房、用电、用气、冬季取暖等方面可能存在的安全隐患问题进行入户排查，采取各种方式</w:t>
      </w:r>
      <w:r>
        <w:rPr>
          <w:rFonts w:hint="eastAsia" w:ascii="仿宋" w:hAnsi="仿宋" w:eastAsia="仿宋" w:cs="仿宋"/>
          <w:color w:val="auto"/>
          <w:kern w:val="52"/>
          <w:sz w:val="32"/>
          <w:szCs w:val="32"/>
        </w:rPr>
        <w:t>督促居民对安全隐患问题进行及时整改。</w:t>
      </w:r>
    </w:p>
    <w:p w14:paraId="33B31EA8">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w:t>
      </w:r>
      <w:r>
        <w:rPr>
          <w:rFonts w:hint="eastAsia" w:ascii="仿宋" w:hAnsi="仿宋" w:eastAsia="仿宋" w:cs="仿宋"/>
          <w:color w:val="auto"/>
          <w:sz w:val="32"/>
          <w:szCs w:val="32"/>
        </w:rPr>
        <w:t>探索推行居民议事协商工作机制</w:t>
      </w:r>
      <w:r>
        <w:rPr>
          <w:rFonts w:hint="eastAsia" w:ascii="仿宋" w:hAnsi="仿宋" w:eastAsia="仿宋" w:cs="仿宋"/>
          <w:color w:val="auto"/>
          <w:sz w:val="32"/>
          <w:szCs w:val="32"/>
          <w:shd w:val="clear" w:color="auto" w:fill="FFFFFF"/>
        </w:rPr>
        <w:t>。</w:t>
      </w:r>
      <w:r>
        <w:rPr>
          <w:rFonts w:hint="eastAsia" w:ascii="仿宋" w:hAnsi="仿宋" w:eastAsia="仿宋" w:cs="仿宋"/>
          <w:b/>
          <w:bCs/>
          <w:color w:val="auto"/>
          <w:sz w:val="32"/>
          <w:szCs w:val="32"/>
          <w:shd w:val="clear" w:color="auto" w:fill="FFFFFF"/>
          <w:lang w:eastAsia="zh-CN"/>
        </w:rPr>
        <w:t>一是</w:t>
      </w:r>
      <w:r>
        <w:rPr>
          <w:rFonts w:hint="eastAsia" w:ascii="仿宋" w:hAnsi="仿宋" w:eastAsia="仿宋" w:cs="仿宋"/>
          <w:color w:val="auto"/>
          <w:kern w:val="0"/>
          <w:sz w:val="32"/>
          <w:szCs w:val="32"/>
          <w:shd w:val="clear" w:color="auto" w:fill="FFFFFF"/>
        </w:rPr>
        <w:t>探索通过推行居民议事协商方式，有效、及时解决涉及居民群众切身利益的</w:t>
      </w:r>
      <w:r>
        <w:rPr>
          <w:rFonts w:hint="eastAsia" w:ascii="仿宋" w:hAnsi="仿宋" w:eastAsia="仿宋" w:cs="仿宋"/>
          <w:color w:val="auto"/>
          <w:kern w:val="0"/>
          <w:sz w:val="32"/>
          <w:szCs w:val="32"/>
        </w:rPr>
        <w:t>公共设施、公共服务、公共秩序以及可能影响公共安全的矛盾冲突等公共事务方面存在的问题</w:t>
      </w:r>
      <w:r>
        <w:rPr>
          <w:rFonts w:hint="eastAsia" w:ascii="仿宋" w:hAnsi="仿宋" w:eastAsia="仿宋" w:cs="仿宋"/>
          <w:color w:val="auto"/>
          <w:kern w:val="0"/>
          <w:sz w:val="32"/>
          <w:szCs w:val="32"/>
          <w:shd w:val="clear" w:color="auto" w:fill="FFFFFF"/>
        </w:rPr>
        <w:t>，促进社区和谐稳定。</w:t>
      </w:r>
      <w:r>
        <w:rPr>
          <w:rFonts w:hint="eastAsia" w:ascii="仿宋" w:hAnsi="仿宋" w:eastAsia="仿宋" w:cs="仿宋"/>
          <w:b/>
          <w:bCs/>
          <w:color w:val="auto"/>
          <w:kern w:val="0"/>
          <w:sz w:val="32"/>
          <w:szCs w:val="32"/>
          <w:shd w:val="clear" w:color="auto" w:fill="FFFFFF"/>
          <w:lang w:eastAsia="zh-CN"/>
        </w:rPr>
        <w:t>二是</w:t>
      </w:r>
      <w:r>
        <w:rPr>
          <w:rFonts w:hint="eastAsia" w:ascii="仿宋" w:hAnsi="仿宋" w:eastAsia="仿宋" w:cs="仿宋"/>
          <w:color w:val="auto"/>
          <w:sz w:val="32"/>
          <w:szCs w:val="32"/>
          <w:shd w:val="clear" w:color="auto" w:fill="FFFFFF"/>
        </w:rPr>
        <w:t>对社区内发生的重大问题以及事关社区公共利益的事务进行议事，对社区居民涉及多方利益的矛盾与有关方面进行协调</w:t>
      </w: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lang w:eastAsia="zh-CN"/>
        </w:rPr>
        <w:t>三是</w:t>
      </w:r>
      <w:r>
        <w:rPr>
          <w:rFonts w:hint="eastAsia" w:ascii="仿宋" w:hAnsi="仿宋" w:eastAsia="仿宋" w:cs="仿宋"/>
          <w:color w:val="auto"/>
          <w:kern w:val="0"/>
          <w:sz w:val="32"/>
          <w:szCs w:val="32"/>
        </w:rPr>
        <w:t>将选定的议题、议事会的召开、议事的结果、执行的情况全程向居民公开，接受群众监督。</w:t>
      </w:r>
    </w:p>
    <w:p w14:paraId="07A59EA0">
      <w:pPr>
        <w:keepNext w:val="0"/>
        <w:keepLines w:val="0"/>
        <w:pageBreakBefore w:val="0"/>
        <w:kinsoku/>
        <w:wordWrap/>
        <w:overflowPunct/>
        <w:topLinePunct w:val="0"/>
        <w:autoSpaceDE/>
        <w:autoSpaceDN/>
        <w:bidi w:val="0"/>
        <w:adjustRightInd/>
        <w:snapToGrid/>
        <w:spacing w:beforeAutospacing="0" w:afterAutospacing="0" w:line="500" w:lineRule="exact"/>
        <w:ind w:firstLine="482" w:firstLineChars="150"/>
        <w:rPr>
          <w:rFonts w:hint="eastAsia" w:ascii="仿宋" w:hAnsi="仿宋" w:eastAsia="仿宋" w:cs="仿宋"/>
          <w:b/>
          <w:bCs/>
          <w:color w:val="auto"/>
          <w:kern w:val="52"/>
          <w:sz w:val="32"/>
          <w:szCs w:val="32"/>
        </w:rPr>
      </w:pPr>
      <w:r>
        <w:rPr>
          <w:rFonts w:hint="eastAsia" w:ascii="仿宋" w:hAnsi="仿宋" w:eastAsia="仿宋" w:cs="仿宋"/>
          <w:b/>
          <w:bCs/>
          <w:color w:val="auto"/>
          <w:kern w:val="52"/>
          <w:sz w:val="32"/>
          <w:szCs w:val="32"/>
        </w:rPr>
        <w:t>五、抓文化，</w:t>
      </w:r>
      <w:r>
        <w:rPr>
          <w:rFonts w:hint="eastAsia" w:ascii="仿宋" w:hAnsi="仿宋" w:eastAsia="仿宋" w:cs="仿宋"/>
          <w:b/>
          <w:bCs/>
          <w:color w:val="auto"/>
          <w:kern w:val="52"/>
          <w:sz w:val="32"/>
          <w:szCs w:val="32"/>
          <w:lang w:eastAsia="zh-CN"/>
        </w:rPr>
        <w:t>丰富</w:t>
      </w:r>
      <w:r>
        <w:rPr>
          <w:rFonts w:hint="eastAsia" w:ascii="仿宋" w:hAnsi="仿宋" w:eastAsia="仿宋" w:cs="仿宋"/>
          <w:b/>
          <w:bCs/>
          <w:color w:val="auto"/>
          <w:kern w:val="52"/>
          <w:sz w:val="32"/>
          <w:szCs w:val="32"/>
        </w:rPr>
        <w:t>居民</w:t>
      </w:r>
      <w:r>
        <w:rPr>
          <w:rFonts w:hint="eastAsia" w:ascii="仿宋" w:hAnsi="仿宋" w:eastAsia="仿宋" w:cs="仿宋"/>
          <w:b/>
          <w:bCs/>
          <w:color w:val="auto"/>
          <w:kern w:val="52"/>
          <w:sz w:val="32"/>
          <w:szCs w:val="32"/>
          <w:lang w:eastAsia="zh-CN"/>
        </w:rPr>
        <w:t>精神文化生活</w:t>
      </w:r>
    </w:p>
    <w:p w14:paraId="25224CEE">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kern w:val="52"/>
          <w:sz w:val="32"/>
          <w:szCs w:val="32"/>
        </w:rPr>
        <w:t>1、</w:t>
      </w:r>
      <w:r>
        <w:rPr>
          <w:rFonts w:hint="eastAsia" w:ascii="仿宋" w:hAnsi="仿宋" w:eastAsia="仿宋" w:cs="仿宋"/>
          <w:color w:val="auto"/>
          <w:sz w:val="32"/>
          <w:szCs w:val="32"/>
        </w:rPr>
        <w:t xml:space="preserve">开展好主题文化教育活动。一是围绕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感党恩 听党话 跟党走”、</w:t>
      </w:r>
      <w:r>
        <w:rPr>
          <w:rFonts w:hint="eastAsia" w:ascii="仿宋" w:hAnsi="仿宋" w:eastAsia="仿宋" w:cs="仿宋"/>
          <w:color w:val="auto"/>
          <w:sz w:val="32"/>
          <w:szCs w:val="32"/>
        </w:rPr>
        <w:t>“中国梦”</w:t>
      </w:r>
      <w:r>
        <w:rPr>
          <w:rFonts w:hint="eastAsia" w:ascii="仿宋" w:hAnsi="仿宋" w:eastAsia="仿宋" w:cs="仿宋"/>
          <w:color w:val="auto"/>
          <w:sz w:val="32"/>
          <w:szCs w:val="32"/>
        </w:rPr>
        <w:t>、“社会主义核心价值观”、“</w:t>
      </w:r>
      <w:r>
        <w:rPr>
          <w:rFonts w:hint="eastAsia" w:ascii="仿宋" w:hAnsi="仿宋" w:eastAsia="仿宋" w:cs="仿宋"/>
          <w:color w:val="auto"/>
          <w:sz w:val="32"/>
          <w:szCs w:val="32"/>
        </w:rPr>
        <w:t>民族团结进步</w:t>
      </w:r>
      <w:r>
        <w:rPr>
          <w:rFonts w:hint="eastAsia" w:ascii="仿宋" w:hAnsi="仿宋" w:eastAsia="仿宋" w:cs="仿宋"/>
          <w:color w:val="auto"/>
          <w:sz w:val="32"/>
          <w:szCs w:val="32"/>
        </w:rPr>
        <w:t>”等主题</w:t>
      </w:r>
      <w:r>
        <w:rPr>
          <w:rFonts w:hint="eastAsia" w:ascii="仿宋" w:hAnsi="仿宋" w:eastAsia="仿宋" w:cs="仿宋"/>
          <w:color w:val="auto"/>
          <w:sz w:val="32"/>
          <w:szCs w:val="32"/>
          <w:lang w:eastAsia="zh-CN"/>
        </w:rPr>
        <w:t>活动</w:t>
      </w:r>
      <w:r>
        <w:rPr>
          <w:rFonts w:hint="eastAsia" w:ascii="仿宋" w:hAnsi="仿宋" w:eastAsia="仿宋" w:cs="仿宋"/>
          <w:color w:val="auto"/>
          <w:sz w:val="32"/>
          <w:szCs w:val="32"/>
        </w:rPr>
        <w:t>。二是以“我们的节日”为主题，利用春节、元宵、清明、端午、七夕、中秋、重阳等重要传统节日，开展丰富多彩、积极健康的民俗文化教育活动。</w:t>
      </w:r>
    </w:p>
    <w:p w14:paraId="047570E3">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开展丰富多彩的日常文化活动。结合开展</w:t>
      </w:r>
      <w:r>
        <w:rPr>
          <w:rFonts w:hint="eastAsia" w:ascii="仿宋" w:hAnsi="仿宋" w:eastAsia="仿宋" w:cs="仿宋"/>
          <w:color w:val="auto"/>
          <w:kern w:val="0"/>
          <w:sz w:val="32"/>
          <w:szCs w:val="32"/>
        </w:rPr>
        <w:t>节庆文化、广场文化、小区文化和家庭文化为重点内容的文娱活动，</w:t>
      </w:r>
      <w:r>
        <w:rPr>
          <w:rFonts w:hint="eastAsia" w:ascii="仿宋" w:hAnsi="仿宋" w:eastAsia="仿宋" w:cs="仿宋"/>
          <w:color w:val="auto"/>
          <w:sz w:val="32"/>
          <w:szCs w:val="32"/>
        </w:rPr>
        <w:t>提高群众参与的积极性。</w:t>
      </w:r>
    </w:p>
    <w:p w14:paraId="25AF55F0">
      <w:pPr>
        <w:keepNext w:val="0"/>
        <w:keepLines w:val="0"/>
        <w:pageBreakBefore w:val="0"/>
        <w:kinsoku/>
        <w:wordWrap/>
        <w:overflowPunct/>
        <w:topLinePunct w:val="0"/>
        <w:autoSpaceDE/>
        <w:autoSpaceDN/>
        <w:bidi w:val="0"/>
        <w:adjustRightInd/>
        <w:snapToGrid/>
        <w:spacing w:beforeAutospacing="0" w:afterAutospacing="0" w:line="500" w:lineRule="exact"/>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培育群众性</w:t>
      </w:r>
      <w:r>
        <w:rPr>
          <w:rFonts w:hint="eastAsia" w:ascii="仿宋" w:hAnsi="仿宋" w:eastAsia="仿宋" w:cs="仿宋"/>
          <w:color w:val="auto"/>
          <w:sz w:val="32"/>
          <w:szCs w:val="32"/>
          <w:lang w:eastAsia="zh-CN"/>
        </w:rPr>
        <w:t>文化</w:t>
      </w:r>
      <w:r>
        <w:rPr>
          <w:rFonts w:hint="eastAsia" w:ascii="仿宋" w:hAnsi="仿宋" w:eastAsia="仿宋" w:cs="仿宋"/>
          <w:color w:val="auto"/>
          <w:sz w:val="32"/>
          <w:szCs w:val="32"/>
        </w:rPr>
        <w:t>组织。社区要主动发现、挖掘群众中的文艺人才及群众性文化组织和团体，通过以奖代补（物质和精神奖励）的方式鼓励他们为社区文化建设服务，尤其对有特色的群众性文艺队伍给予有力扶持，鼓励文艺队伍创作出能够反映街道社区特色工作和新时代社区居民精神风貌的文艺节目，不断提升业余队伍的专业水平。</w:t>
      </w:r>
    </w:p>
    <w:p w14:paraId="37D3244C">
      <w:pPr>
        <w:keepNext w:val="0"/>
        <w:keepLines w:val="0"/>
        <w:pageBreakBefore w:val="0"/>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仿宋" w:hAnsi="仿宋" w:eastAsia="仿宋" w:cs="仿宋"/>
          <w:b/>
          <w:bCs/>
          <w:color w:val="auto"/>
          <w:kern w:val="52"/>
          <w:sz w:val="32"/>
          <w:szCs w:val="32"/>
          <w:lang w:val="en-US" w:eastAsia="zh-CN"/>
        </w:rPr>
      </w:pPr>
      <w:r>
        <w:rPr>
          <w:rFonts w:hint="eastAsia" w:ascii="仿宋" w:hAnsi="仿宋" w:eastAsia="仿宋" w:cs="仿宋"/>
          <w:b/>
          <w:bCs/>
          <w:color w:val="auto"/>
          <w:kern w:val="52"/>
          <w:sz w:val="32"/>
          <w:szCs w:val="32"/>
          <w:lang w:val="en-US" w:eastAsia="zh-CN"/>
        </w:rPr>
        <w:t>六、探索“资源换服务”模式，让资源“活”起来</w:t>
      </w:r>
    </w:p>
    <w:p w14:paraId="1B7433B6">
      <w:pPr>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构建资源共享、优势互补、共驻共建的社区发展新格局，社区探索实施“社区合伙人”计划，通过与合伙人采取“资源换服务”的方式，引入社会资源，拓宽功能场所的使用方式和服务功能。各类培训机构、托育机构等经济组织、社会组织或个人，可以和社区联系，长期、定期或单次，无偿或低偿使用社区功能室进行经营和开展活动，同时为辖区居民提供公益服务、低偿收费服务、市场化经营服务等，推动社区发展治理，达到互惠双赢效果。招募对象可以是社区服务供应商（包括企业、个体户）、各类社团组织、有志于参与社区服务的个人。招募业态包括医疗健康、教育培训、养老托幼、文艺体育、护理维修、就业服务、宣讲帮扶等各类机构和个人。</w:t>
      </w:r>
    </w:p>
    <w:p w14:paraId="2B61D7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color w:val="auto"/>
          <w:sz w:val="32"/>
          <w:szCs w:val="32"/>
          <w:lang w:val="en-US" w:eastAsia="zh-CN"/>
        </w:rPr>
      </w:pPr>
    </w:p>
    <w:p w14:paraId="2C51652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rPr>
          <w:rFonts w:hint="eastAsia" w:ascii="仿宋" w:hAnsi="仿宋" w:eastAsia="仿宋" w:cs="仿宋"/>
          <w:b/>
          <w:bCs/>
          <w:color w:val="auto"/>
          <w:spacing w:val="6"/>
          <w:sz w:val="32"/>
          <w:szCs w:val="32"/>
        </w:rPr>
      </w:pPr>
      <w:r>
        <w:rPr>
          <w:rFonts w:hint="eastAsia" w:ascii="仿宋" w:hAnsi="仿宋" w:eastAsia="仿宋" w:cs="仿宋"/>
          <w:color w:val="auto"/>
          <w:spacing w:val="6"/>
          <w:sz w:val="32"/>
          <w:szCs w:val="32"/>
          <w:lang w:val="en-US" w:eastAsia="zh-CN"/>
        </w:rPr>
        <w:t xml:space="preserve">                                </w:t>
      </w:r>
      <w:r>
        <w:rPr>
          <w:rFonts w:hint="eastAsia" w:ascii="仿宋" w:hAnsi="仿宋" w:eastAsia="仿宋" w:cs="仿宋"/>
          <w:b/>
          <w:bCs/>
          <w:color w:val="auto"/>
          <w:spacing w:val="6"/>
          <w:sz w:val="32"/>
          <w:szCs w:val="32"/>
          <w:lang w:eastAsia="zh-CN"/>
        </w:rPr>
        <w:t>大沁他拉街道</w:t>
      </w:r>
      <w:r>
        <w:rPr>
          <w:rFonts w:hint="eastAsia" w:ascii="仿宋" w:hAnsi="仿宋" w:eastAsia="仿宋" w:cs="仿宋"/>
          <w:b/>
          <w:bCs/>
          <w:color w:val="auto"/>
          <w:spacing w:val="6"/>
          <w:sz w:val="32"/>
          <w:szCs w:val="32"/>
        </w:rPr>
        <w:t>富民社区</w:t>
      </w:r>
    </w:p>
    <w:p w14:paraId="0D621F7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32" w:firstLineChars="1900"/>
        <w:rPr>
          <w:rFonts w:hint="eastAsia" w:ascii="仿宋" w:hAnsi="仿宋" w:eastAsia="仿宋" w:cs="仿宋"/>
          <w:b/>
          <w:bCs/>
          <w:color w:val="auto"/>
          <w:sz w:val="32"/>
          <w:szCs w:val="32"/>
        </w:rPr>
      </w:pPr>
      <w:r>
        <w:rPr>
          <w:rFonts w:hint="eastAsia" w:ascii="仿宋" w:hAnsi="仿宋" w:eastAsia="仿宋" w:cs="仿宋"/>
          <w:b/>
          <w:bCs/>
          <w:color w:val="auto"/>
          <w:spacing w:val="6"/>
          <w:sz w:val="32"/>
          <w:szCs w:val="32"/>
        </w:rPr>
        <w:t>202</w:t>
      </w:r>
      <w:r>
        <w:rPr>
          <w:rFonts w:hint="eastAsia" w:ascii="仿宋" w:hAnsi="仿宋" w:eastAsia="仿宋" w:cs="仿宋"/>
          <w:b/>
          <w:bCs/>
          <w:color w:val="auto"/>
          <w:spacing w:val="6"/>
          <w:sz w:val="32"/>
          <w:szCs w:val="32"/>
          <w:lang w:val="en-US" w:eastAsia="zh-CN"/>
        </w:rPr>
        <w:t>5</w:t>
      </w:r>
      <w:r>
        <w:rPr>
          <w:rFonts w:hint="eastAsia" w:ascii="仿宋" w:hAnsi="仿宋" w:eastAsia="仿宋" w:cs="仿宋"/>
          <w:b/>
          <w:bCs/>
          <w:color w:val="auto"/>
          <w:spacing w:val="6"/>
          <w:sz w:val="32"/>
          <w:szCs w:val="32"/>
        </w:rPr>
        <w:t>年</w:t>
      </w:r>
      <w:r>
        <w:rPr>
          <w:rFonts w:hint="eastAsia" w:ascii="仿宋" w:hAnsi="仿宋" w:eastAsia="仿宋" w:cs="仿宋"/>
          <w:b/>
          <w:bCs/>
          <w:color w:val="auto"/>
          <w:spacing w:val="6"/>
          <w:sz w:val="32"/>
          <w:szCs w:val="32"/>
          <w:lang w:val="en-US" w:eastAsia="zh-CN"/>
        </w:rPr>
        <w:t>1</w:t>
      </w:r>
      <w:r>
        <w:rPr>
          <w:rFonts w:hint="eastAsia" w:ascii="仿宋" w:hAnsi="仿宋" w:eastAsia="仿宋" w:cs="仿宋"/>
          <w:b/>
          <w:bCs/>
          <w:color w:val="auto"/>
          <w:spacing w:val="6"/>
          <w:sz w:val="32"/>
          <w:szCs w:val="32"/>
        </w:rPr>
        <w:t>月</w:t>
      </w:r>
      <w:r>
        <w:rPr>
          <w:rFonts w:hint="eastAsia" w:ascii="仿宋" w:hAnsi="仿宋" w:eastAsia="仿宋" w:cs="仿宋"/>
          <w:b/>
          <w:bCs/>
          <w:color w:val="auto"/>
          <w:spacing w:val="6"/>
          <w:sz w:val="32"/>
          <w:szCs w:val="32"/>
          <w:lang w:val="en-US" w:eastAsia="zh-CN"/>
        </w:rPr>
        <w:t>10</w:t>
      </w:r>
      <w:r>
        <w:rPr>
          <w:rFonts w:hint="eastAsia" w:ascii="仿宋" w:hAnsi="仿宋" w:eastAsia="仿宋" w:cs="仿宋"/>
          <w:b/>
          <w:bCs/>
          <w:color w:val="auto"/>
          <w:spacing w:val="6"/>
          <w:sz w:val="32"/>
          <w:szCs w:val="32"/>
        </w:rPr>
        <w:t>日</w:t>
      </w:r>
    </w:p>
    <w:sectPr>
      <w:footerReference r:id="rId3" w:type="default"/>
      <w:pgSz w:w="11906" w:h="16838"/>
      <w:pgMar w:top="1406" w:right="1406" w:bottom="140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10E3">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1966"/>
                            <w:docPartObj>
                              <w:docPartGallery w:val="autotext"/>
                            </w:docPartObj>
                          </w:sdtPr>
                          <w:sdtContent>
                            <w:p w14:paraId="668D1677">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0D8AD9E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47471966"/>
                      <w:docPartObj>
                        <w:docPartGallery w:val="autotext"/>
                      </w:docPartObj>
                    </w:sdtPr>
                    <w:sdtContent>
                      <w:p w14:paraId="668D1677">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0D8AD9EA"/>
                </w:txbxContent>
              </v:textbox>
            </v:shape>
          </w:pict>
        </mc:Fallback>
      </mc:AlternateContent>
    </w:r>
  </w:p>
  <w:p w14:paraId="70E1CF8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zhhMTRjZDVjZjIyYzU5YjU3OTYyYjhhZjZlNWUifQ=="/>
  </w:docVars>
  <w:rsids>
    <w:rsidRoot w:val="00CC33CE"/>
    <w:rsid w:val="000366D1"/>
    <w:rsid w:val="00084706"/>
    <w:rsid w:val="00100BB0"/>
    <w:rsid w:val="00113DD7"/>
    <w:rsid w:val="00133940"/>
    <w:rsid w:val="00150839"/>
    <w:rsid w:val="001F12E3"/>
    <w:rsid w:val="00294999"/>
    <w:rsid w:val="002E194A"/>
    <w:rsid w:val="003C0794"/>
    <w:rsid w:val="004208D4"/>
    <w:rsid w:val="004E34FC"/>
    <w:rsid w:val="00550D07"/>
    <w:rsid w:val="005601C7"/>
    <w:rsid w:val="00603CFE"/>
    <w:rsid w:val="0065428C"/>
    <w:rsid w:val="006C0194"/>
    <w:rsid w:val="00717B97"/>
    <w:rsid w:val="00730D01"/>
    <w:rsid w:val="00746BDA"/>
    <w:rsid w:val="00781DF4"/>
    <w:rsid w:val="007902CD"/>
    <w:rsid w:val="007A58FC"/>
    <w:rsid w:val="008043C9"/>
    <w:rsid w:val="0084502F"/>
    <w:rsid w:val="00855A08"/>
    <w:rsid w:val="00872095"/>
    <w:rsid w:val="008A1149"/>
    <w:rsid w:val="009B5229"/>
    <w:rsid w:val="009E2EF4"/>
    <w:rsid w:val="00A306CF"/>
    <w:rsid w:val="00A81580"/>
    <w:rsid w:val="00A831EC"/>
    <w:rsid w:val="00A972C6"/>
    <w:rsid w:val="00AE5645"/>
    <w:rsid w:val="00B350BD"/>
    <w:rsid w:val="00B42D4E"/>
    <w:rsid w:val="00B8386F"/>
    <w:rsid w:val="00C04AB4"/>
    <w:rsid w:val="00CB3D08"/>
    <w:rsid w:val="00CC33CE"/>
    <w:rsid w:val="00CE06C5"/>
    <w:rsid w:val="00D22B17"/>
    <w:rsid w:val="00DD402D"/>
    <w:rsid w:val="00DD5BE5"/>
    <w:rsid w:val="00E23922"/>
    <w:rsid w:val="00EC3412"/>
    <w:rsid w:val="00ED11ED"/>
    <w:rsid w:val="00EE53F0"/>
    <w:rsid w:val="00FF6E3D"/>
    <w:rsid w:val="012C2953"/>
    <w:rsid w:val="015B3238"/>
    <w:rsid w:val="01D94A0C"/>
    <w:rsid w:val="028A3138"/>
    <w:rsid w:val="030F42DA"/>
    <w:rsid w:val="05644C43"/>
    <w:rsid w:val="06D73361"/>
    <w:rsid w:val="075F6EB2"/>
    <w:rsid w:val="07CD418C"/>
    <w:rsid w:val="099866AB"/>
    <w:rsid w:val="09B554AF"/>
    <w:rsid w:val="0A053D41"/>
    <w:rsid w:val="0A73514E"/>
    <w:rsid w:val="0A9E7CF1"/>
    <w:rsid w:val="0B00275A"/>
    <w:rsid w:val="0B3F3282"/>
    <w:rsid w:val="0B444D3D"/>
    <w:rsid w:val="0C6A432F"/>
    <w:rsid w:val="0D4223C7"/>
    <w:rsid w:val="0DE3083D"/>
    <w:rsid w:val="0DEE3696"/>
    <w:rsid w:val="0E0802A4"/>
    <w:rsid w:val="0E38593A"/>
    <w:rsid w:val="0E4520D7"/>
    <w:rsid w:val="0FCF5662"/>
    <w:rsid w:val="1046495F"/>
    <w:rsid w:val="12FB7C2C"/>
    <w:rsid w:val="130B7EEE"/>
    <w:rsid w:val="13394A5B"/>
    <w:rsid w:val="13C702B9"/>
    <w:rsid w:val="14DF1632"/>
    <w:rsid w:val="156E1C8F"/>
    <w:rsid w:val="15761F97"/>
    <w:rsid w:val="15D22C36"/>
    <w:rsid w:val="15F27379"/>
    <w:rsid w:val="16184DFC"/>
    <w:rsid w:val="165C0F09"/>
    <w:rsid w:val="16DE6045"/>
    <w:rsid w:val="16EA4057"/>
    <w:rsid w:val="174B2FAF"/>
    <w:rsid w:val="17CE0E41"/>
    <w:rsid w:val="187D363C"/>
    <w:rsid w:val="19322678"/>
    <w:rsid w:val="1954439D"/>
    <w:rsid w:val="19766A09"/>
    <w:rsid w:val="198D78AF"/>
    <w:rsid w:val="19DD3E77"/>
    <w:rsid w:val="1A495ECC"/>
    <w:rsid w:val="1B264EBE"/>
    <w:rsid w:val="1C4E1577"/>
    <w:rsid w:val="1C632B49"/>
    <w:rsid w:val="1D102CD1"/>
    <w:rsid w:val="1DC31AF1"/>
    <w:rsid w:val="1DD95CC8"/>
    <w:rsid w:val="1EB53B30"/>
    <w:rsid w:val="1F280FC9"/>
    <w:rsid w:val="1F6812CD"/>
    <w:rsid w:val="20340A84"/>
    <w:rsid w:val="20366CB3"/>
    <w:rsid w:val="204038CD"/>
    <w:rsid w:val="205D064B"/>
    <w:rsid w:val="208512E0"/>
    <w:rsid w:val="20A025BE"/>
    <w:rsid w:val="20C86C83"/>
    <w:rsid w:val="211A411E"/>
    <w:rsid w:val="21470C8B"/>
    <w:rsid w:val="21725D08"/>
    <w:rsid w:val="22791318"/>
    <w:rsid w:val="239240FD"/>
    <w:rsid w:val="23FF78C4"/>
    <w:rsid w:val="244863A1"/>
    <w:rsid w:val="246229B5"/>
    <w:rsid w:val="24EE1D3D"/>
    <w:rsid w:val="25B37D22"/>
    <w:rsid w:val="27283937"/>
    <w:rsid w:val="276A7481"/>
    <w:rsid w:val="27B70259"/>
    <w:rsid w:val="27BD1CA7"/>
    <w:rsid w:val="28335AC5"/>
    <w:rsid w:val="2879797C"/>
    <w:rsid w:val="28A8200F"/>
    <w:rsid w:val="28AA222B"/>
    <w:rsid w:val="28E833BC"/>
    <w:rsid w:val="291E4F61"/>
    <w:rsid w:val="295A45F4"/>
    <w:rsid w:val="29DB0B3E"/>
    <w:rsid w:val="2A4D3613"/>
    <w:rsid w:val="2B573C92"/>
    <w:rsid w:val="2B833DC9"/>
    <w:rsid w:val="2C2A7A9E"/>
    <w:rsid w:val="2C2D651F"/>
    <w:rsid w:val="2CD86C3B"/>
    <w:rsid w:val="2D172770"/>
    <w:rsid w:val="2E057F04"/>
    <w:rsid w:val="2E3F3416"/>
    <w:rsid w:val="2E580034"/>
    <w:rsid w:val="2FA84FEB"/>
    <w:rsid w:val="30156509"/>
    <w:rsid w:val="302A1EA4"/>
    <w:rsid w:val="30744ECD"/>
    <w:rsid w:val="30CE6F3A"/>
    <w:rsid w:val="30DF2C8E"/>
    <w:rsid w:val="31097D0B"/>
    <w:rsid w:val="314D19A6"/>
    <w:rsid w:val="31FB4882"/>
    <w:rsid w:val="325B5AE3"/>
    <w:rsid w:val="32833846"/>
    <w:rsid w:val="32A54A38"/>
    <w:rsid w:val="32DF2AD1"/>
    <w:rsid w:val="32E8333F"/>
    <w:rsid w:val="3321758E"/>
    <w:rsid w:val="337551E4"/>
    <w:rsid w:val="34433534"/>
    <w:rsid w:val="34E70363"/>
    <w:rsid w:val="34FB5BBD"/>
    <w:rsid w:val="3514751A"/>
    <w:rsid w:val="359D0A22"/>
    <w:rsid w:val="368A544A"/>
    <w:rsid w:val="36AA789A"/>
    <w:rsid w:val="36E7289C"/>
    <w:rsid w:val="377729A2"/>
    <w:rsid w:val="37873738"/>
    <w:rsid w:val="37BD53AB"/>
    <w:rsid w:val="38F512A1"/>
    <w:rsid w:val="38FD648F"/>
    <w:rsid w:val="3A5913BB"/>
    <w:rsid w:val="3A6A1663"/>
    <w:rsid w:val="3A802DEC"/>
    <w:rsid w:val="3AC70A1B"/>
    <w:rsid w:val="3B1B0D67"/>
    <w:rsid w:val="3B561D9F"/>
    <w:rsid w:val="3BF12063"/>
    <w:rsid w:val="3CC01BC6"/>
    <w:rsid w:val="3D6469F5"/>
    <w:rsid w:val="3D8726E3"/>
    <w:rsid w:val="3D934BE4"/>
    <w:rsid w:val="3E1D0952"/>
    <w:rsid w:val="3EEC4EF4"/>
    <w:rsid w:val="3EFE69D5"/>
    <w:rsid w:val="3F185CE9"/>
    <w:rsid w:val="407E6EA9"/>
    <w:rsid w:val="411E510D"/>
    <w:rsid w:val="41207397"/>
    <w:rsid w:val="41894C7C"/>
    <w:rsid w:val="42A94EAA"/>
    <w:rsid w:val="42E1533E"/>
    <w:rsid w:val="430C08A6"/>
    <w:rsid w:val="4352109E"/>
    <w:rsid w:val="43D21F61"/>
    <w:rsid w:val="43DD4C6D"/>
    <w:rsid w:val="442A5B77"/>
    <w:rsid w:val="44D53D34"/>
    <w:rsid w:val="454A2974"/>
    <w:rsid w:val="459736E0"/>
    <w:rsid w:val="45AA6F6F"/>
    <w:rsid w:val="45BE2A1A"/>
    <w:rsid w:val="45EE2D9E"/>
    <w:rsid w:val="45EF0E26"/>
    <w:rsid w:val="465406F3"/>
    <w:rsid w:val="47017063"/>
    <w:rsid w:val="475950F1"/>
    <w:rsid w:val="47814D2E"/>
    <w:rsid w:val="481A5EDE"/>
    <w:rsid w:val="489D725F"/>
    <w:rsid w:val="49057251"/>
    <w:rsid w:val="4924528A"/>
    <w:rsid w:val="495913D8"/>
    <w:rsid w:val="49A308A5"/>
    <w:rsid w:val="49D97E23"/>
    <w:rsid w:val="4B5160DF"/>
    <w:rsid w:val="4BB167B4"/>
    <w:rsid w:val="4BDF193C"/>
    <w:rsid w:val="4C3624D0"/>
    <w:rsid w:val="4DBB01EA"/>
    <w:rsid w:val="4DF772D5"/>
    <w:rsid w:val="4FE45773"/>
    <w:rsid w:val="50446212"/>
    <w:rsid w:val="504D50C7"/>
    <w:rsid w:val="514A62AA"/>
    <w:rsid w:val="516D5359"/>
    <w:rsid w:val="516E3547"/>
    <w:rsid w:val="52087043"/>
    <w:rsid w:val="522C6F6D"/>
    <w:rsid w:val="527E1EAF"/>
    <w:rsid w:val="528366E1"/>
    <w:rsid w:val="5290573F"/>
    <w:rsid w:val="530E3233"/>
    <w:rsid w:val="531262E7"/>
    <w:rsid w:val="53D336BC"/>
    <w:rsid w:val="53F57F4F"/>
    <w:rsid w:val="54890697"/>
    <w:rsid w:val="54D65DCA"/>
    <w:rsid w:val="55274C7B"/>
    <w:rsid w:val="55A16490"/>
    <w:rsid w:val="55F12998"/>
    <w:rsid w:val="56A96A51"/>
    <w:rsid w:val="57444E15"/>
    <w:rsid w:val="57A34234"/>
    <w:rsid w:val="584B45E2"/>
    <w:rsid w:val="58607961"/>
    <w:rsid w:val="58C12F0D"/>
    <w:rsid w:val="58D24844"/>
    <w:rsid w:val="5ADF54B5"/>
    <w:rsid w:val="5AE12EAA"/>
    <w:rsid w:val="5BA67D81"/>
    <w:rsid w:val="5C64301A"/>
    <w:rsid w:val="5D017965"/>
    <w:rsid w:val="5D4130B3"/>
    <w:rsid w:val="5E056FE1"/>
    <w:rsid w:val="5E68756F"/>
    <w:rsid w:val="5E7F79B1"/>
    <w:rsid w:val="5EFA28BD"/>
    <w:rsid w:val="5F775CBC"/>
    <w:rsid w:val="5F887EC9"/>
    <w:rsid w:val="5F8E3006"/>
    <w:rsid w:val="6062071A"/>
    <w:rsid w:val="63B75221"/>
    <w:rsid w:val="659F7D1B"/>
    <w:rsid w:val="663761A5"/>
    <w:rsid w:val="6817003C"/>
    <w:rsid w:val="690F6F65"/>
    <w:rsid w:val="692A0243"/>
    <w:rsid w:val="69300CFC"/>
    <w:rsid w:val="69526EE8"/>
    <w:rsid w:val="69594684"/>
    <w:rsid w:val="69BD10B7"/>
    <w:rsid w:val="6A462E5B"/>
    <w:rsid w:val="6AD37B7E"/>
    <w:rsid w:val="6B63034A"/>
    <w:rsid w:val="6BBB3287"/>
    <w:rsid w:val="6C1121B0"/>
    <w:rsid w:val="6CCB255F"/>
    <w:rsid w:val="6CF25111"/>
    <w:rsid w:val="6D537980"/>
    <w:rsid w:val="6DB44ADE"/>
    <w:rsid w:val="6E1374F8"/>
    <w:rsid w:val="6ECB392F"/>
    <w:rsid w:val="6FA5481B"/>
    <w:rsid w:val="710C022E"/>
    <w:rsid w:val="714C07F7"/>
    <w:rsid w:val="71644F13"/>
    <w:rsid w:val="72F316A6"/>
    <w:rsid w:val="73CC69C7"/>
    <w:rsid w:val="740B2A1F"/>
    <w:rsid w:val="740C2E66"/>
    <w:rsid w:val="742C30C1"/>
    <w:rsid w:val="74F354EC"/>
    <w:rsid w:val="7520754B"/>
    <w:rsid w:val="75514B46"/>
    <w:rsid w:val="75912BC7"/>
    <w:rsid w:val="75B55338"/>
    <w:rsid w:val="75D43A11"/>
    <w:rsid w:val="76283D5C"/>
    <w:rsid w:val="764C3455"/>
    <w:rsid w:val="766E250E"/>
    <w:rsid w:val="776668EA"/>
    <w:rsid w:val="795C1D84"/>
    <w:rsid w:val="79E166FC"/>
    <w:rsid w:val="7A33316C"/>
    <w:rsid w:val="7A985D15"/>
    <w:rsid w:val="7B3F7B7E"/>
    <w:rsid w:val="7B4119B6"/>
    <w:rsid w:val="7C0B664A"/>
    <w:rsid w:val="7C223F19"/>
    <w:rsid w:val="7C5C650E"/>
    <w:rsid w:val="7D272678"/>
    <w:rsid w:val="7D8C21AA"/>
    <w:rsid w:val="7D9E7647"/>
    <w:rsid w:val="7ECC4172"/>
    <w:rsid w:val="7EE54599"/>
    <w:rsid w:val="7F802513"/>
    <w:rsid w:val="7F8F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3959</Words>
  <Characters>3975</Characters>
  <Lines>14</Lines>
  <Paragraphs>4</Paragraphs>
  <TotalTime>1</TotalTime>
  <ScaleCrop>false</ScaleCrop>
  <LinksUpToDate>false</LinksUpToDate>
  <CharactersWithSpaces>3983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2020-01-03T08:48:00Z</dcterms:created>
  <dc:creator>Administrator</dc:creator>
  <cp:lastModifiedBy>WPS_1668669587</cp:lastModifiedBy>
  <cp:lastPrinted>2020-01-03T09:14:00Z</cp:lastPrinted>
  <dcterms:modified xsi:type="dcterms:W3CDTF">2025-01-14T10:00:04Z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E3F9D14B13EE4960928993EC439D135E_13</vt:lpwstr>
  </property>
  <property fmtid="{D5CDD505-2E9C-101B-9397-08002B2CF9AE}" pid="4" name="KSOTemplateDocerSaveRecord">
    <vt:lpwstr>eyJoZGlkIjoiZDdjNzhhMTRjZDVjZjIyYzU5YjU3OTYyYjhhZjZlNWUiLCJ1c2VySWQiOiIxNDM5NzkxMzc1In0=</vt:lpwstr>
  </property>
</Properties>
</file>