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1"/>
          <w:szCs w:val="24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  <w:t>关于对皇都大酒店附近流动摊点爆汁烤冷面的执法检查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2025年2月13日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皇都大酒店附近流动摊点爆汁烤冷面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对皇都大酒店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11C746D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3C7700A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269</Characters>
  <Lines>8</Lines>
  <Paragraphs>9</Paragraphs>
  <TotalTime>1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CE16FF58B14C42F086C860EA6B1CA2AC_13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