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0EDFDDD">
      <w:pPr>
        <w:widowControl/>
        <w:spacing w:line="600" w:lineRule="atLeast"/>
        <w:jc w:val="center"/>
        <w:rPr>
          <w:rFonts w:hint="default" w:ascii="微软雅黑" w:hAnsi="微软雅黑" w:eastAsia="微软雅黑" w:cs="宋体"/>
          <w:color w:val="3D3C3C"/>
          <w:kern w:val="0"/>
          <w:sz w:val="28"/>
          <w:szCs w:val="36"/>
          <w:lang w:val="en-US" w:eastAsia="zh-CN"/>
        </w:rPr>
      </w:pPr>
      <w:bookmarkStart w:id="0" w:name="_GoBack"/>
      <w:r>
        <w:rPr>
          <w:rFonts w:hint="eastAsia" w:ascii="微软雅黑" w:hAnsi="微软雅黑" w:eastAsia="微软雅黑" w:cs="宋体"/>
          <w:color w:val="3D3C3C"/>
          <w:kern w:val="0"/>
          <w:sz w:val="28"/>
          <w:szCs w:val="36"/>
        </w:rPr>
        <w:t>奈曼旗城市管理</w:t>
      </w:r>
      <w:r>
        <w:rPr>
          <w:rFonts w:ascii="微软雅黑" w:hAnsi="微软雅黑" w:eastAsia="微软雅黑" w:cs="宋体"/>
          <w:color w:val="3D3C3C"/>
          <w:kern w:val="0"/>
          <w:sz w:val="28"/>
          <w:szCs w:val="36"/>
        </w:rPr>
        <w:t>综合行政执法局</w:t>
      </w:r>
      <w:r>
        <w:rPr>
          <w:rFonts w:hint="eastAsia" w:ascii="微软雅黑" w:hAnsi="微软雅黑" w:eastAsia="微软雅黑" w:cs="宋体"/>
          <w:color w:val="3D3C3C"/>
          <w:kern w:val="0"/>
          <w:sz w:val="28"/>
          <w:szCs w:val="36"/>
          <w:lang w:val="en-US" w:eastAsia="zh-CN"/>
        </w:rPr>
        <w:t>对丽都广场沃尔公子店的执法检查</w:t>
      </w:r>
    </w:p>
    <w:bookmarkEnd w:id="0"/>
    <w:tbl>
      <w:tblPr>
        <w:tblStyle w:val="4"/>
        <w:tblW w:w="7650" w:type="dxa"/>
        <w:jc w:val="cente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645"/>
        <w:gridCol w:w="5005"/>
      </w:tblGrid>
      <w:tr w14:paraId="17D614C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7" w:hRule="atLeast"/>
          <w:jc w:val="center"/>
        </w:trPr>
        <w:tc>
          <w:tcPr>
            <w:tcW w:w="264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 w14:paraId="53776784">
            <w:pPr>
              <w:widowControl/>
              <w:spacing w:line="400" w:lineRule="exact"/>
              <w:ind w:firstLine="482" w:firstLineChars="200"/>
              <w:jc w:val="left"/>
              <w:rPr>
                <w:rFonts w:hint="eastAsia" w:ascii="宋体" w:hAnsi="宋体" w:eastAsia="宋体" w:cs="宋体"/>
                <w:b/>
                <w:bCs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val="en-US" w:eastAsia="zh-CN"/>
              </w:rPr>
              <w:t>执法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Cs w:val="21"/>
                <w:lang w:val="en-US" w:eastAsia="zh-CN"/>
              </w:rPr>
              <w:t>时间</w:t>
            </w:r>
          </w:p>
        </w:tc>
        <w:tc>
          <w:tcPr>
            <w:tcW w:w="500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 w14:paraId="6F6336EC">
            <w:pPr>
              <w:widowControl/>
              <w:spacing w:line="400" w:lineRule="exact"/>
              <w:jc w:val="left"/>
              <w:rPr>
                <w:rFonts w:hint="default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/>
              </w:rPr>
              <w:t>2025年4月16日</w:t>
            </w:r>
          </w:p>
        </w:tc>
      </w:tr>
      <w:tr w14:paraId="58FF0BE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7" w:hRule="atLeast"/>
          <w:jc w:val="center"/>
        </w:trPr>
        <w:tc>
          <w:tcPr>
            <w:tcW w:w="264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 w14:paraId="0ADAAF01">
            <w:pPr>
              <w:widowControl/>
              <w:spacing w:line="400" w:lineRule="exact"/>
              <w:ind w:firstLine="482" w:firstLineChars="200"/>
              <w:jc w:val="left"/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val="en-US" w:eastAsia="zh-CN"/>
              </w:rPr>
              <w:t>执法机关</w:t>
            </w:r>
          </w:p>
        </w:tc>
        <w:tc>
          <w:tcPr>
            <w:tcW w:w="50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 w14:paraId="51ACBE3A">
            <w:pPr>
              <w:widowControl/>
              <w:spacing w:line="400" w:lineRule="exact"/>
              <w:jc w:val="left"/>
              <w:rPr>
                <w:rFonts w:hint="default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/>
              </w:rPr>
              <w:t>奈曼旗城市管理综合行政执法局</w:t>
            </w:r>
          </w:p>
        </w:tc>
      </w:tr>
      <w:tr w14:paraId="0606CE8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7" w:hRule="atLeast"/>
          <w:jc w:val="center"/>
        </w:trPr>
        <w:tc>
          <w:tcPr>
            <w:tcW w:w="264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 w14:paraId="7CEE04D4">
            <w:pPr>
              <w:widowControl/>
              <w:spacing w:line="400" w:lineRule="exact"/>
              <w:ind w:firstLine="482" w:firstLineChars="200"/>
              <w:jc w:val="left"/>
              <w:rPr>
                <w:rFonts w:hint="eastAsia" w:ascii="宋体" w:hAnsi="宋体" w:eastAsia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val="en-US" w:eastAsia="zh-CN"/>
              </w:rPr>
              <w:t>检查对象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：</w:t>
            </w:r>
          </w:p>
        </w:tc>
        <w:tc>
          <w:tcPr>
            <w:tcW w:w="50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 w14:paraId="232A9E35">
            <w:pPr>
              <w:widowControl/>
              <w:spacing w:line="400" w:lineRule="exact"/>
              <w:jc w:val="left"/>
              <w:rPr>
                <w:rFonts w:hint="default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/>
              </w:rPr>
              <w:t>沃尔公子丽都广场店</w:t>
            </w:r>
          </w:p>
        </w:tc>
      </w:tr>
      <w:tr w14:paraId="68F60EE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2" w:hRule="atLeast"/>
          <w:jc w:val="center"/>
        </w:trPr>
        <w:tc>
          <w:tcPr>
            <w:tcW w:w="264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 w14:paraId="6AE8E887">
            <w:pPr>
              <w:widowControl/>
              <w:spacing w:line="400" w:lineRule="exact"/>
              <w:ind w:firstLine="482" w:firstLineChars="200"/>
              <w:jc w:val="left"/>
              <w:rPr>
                <w:rFonts w:hint="eastAsia" w:ascii="宋体" w:hAnsi="宋体" w:eastAsia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val="en-US" w:eastAsia="zh-CN"/>
              </w:rPr>
              <w:t>检查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事由</w:t>
            </w:r>
          </w:p>
        </w:tc>
        <w:tc>
          <w:tcPr>
            <w:tcW w:w="50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 w14:paraId="11EB9DBB">
            <w:pPr>
              <w:widowControl/>
              <w:spacing w:line="400" w:lineRule="exact"/>
              <w:jc w:val="left"/>
              <w:rPr>
                <w:rFonts w:hint="default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/>
              </w:rPr>
              <w:t>对店外摆摊占道经营的监督检查</w:t>
            </w:r>
          </w:p>
        </w:tc>
      </w:tr>
      <w:tr w14:paraId="08BBC5C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2" w:hRule="atLeast"/>
          <w:jc w:val="center"/>
        </w:trPr>
        <w:tc>
          <w:tcPr>
            <w:tcW w:w="264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 w14:paraId="54172979">
            <w:pPr>
              <w:widowControl/>
              <w:spacing w:line="400" w:lineRule="exact"/>
              <w:ind w:firstLine="482" w:firstLineChars="200"/>
              <w:jc w:val="left"/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val="en-US" w:eastAsia="zh-CN"/>
              </w:rPr>
              <w:t>督查检查情况</w:t>
            </w:r>
          </w:p>
        </w:tc>
        <w:tc>
          <w:tcPr>
            <w:tcW w:w="50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 w14:paraId="34E4F040">
            <w:pPr>
              <w:widowControl/>
              <w:spacing w:line="400" w:lineRule="exact"/>
              <w:jc w:val="left"/>
              <w:rPr>
                <w:rFonts w:hint="default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/>
              </w:rPr>
              <w:t>该商户未经批准在店外摆放摊点占道经营</w:t>
            </w:r>
          </w:p>
        </w:tc>
      </w:tr>
      <w:tr w14:paraId="44E8CCA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6" w:hRule="atLeast"/>
          <w:jc w:val="center"/>
        </w:trPr>
        <w:tc>
          <w:tcPr>
            <w:tcW w:w="264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 w14:paraId="58F2E236">
            <w:pPr>
              <w:widowControl/>
              <w:spacing w:line="400" w:lineRule="exact"/>
              <w:ind w:firstLine="482" w:firstLineChars="200"/>
              <w:jc w:val="left"/>
              <w:rPr>
                <w:rFonts w:hint="eastAsia" w:ascii="宋体" w:hAnsi="宋体" w:eastAsia="宋体" w:cs="宋体"/>
                <w:b/>
                <w:bCs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val="en-US" w:eastAsia="zh-CN"/>
              </w:rPr>
              <w:t>违反的法律法规</w:t>
            </w:r>
          </w:p>
        </w:tc>
        <w:tc>
          <w:tcPr>
            <w:tcW w:w="50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 w14:paraId="237F2BFB">
            <w:pPr>
              <w:widowControl/>
              <w:spacing w:line="400" w:lineRule="exact"/>
              <w:jc w:val="left"/>
              <w:rPr>
                <w:rFonts w:hint="default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/>
              </w:rPr>
              <w:t>违反了《通辽市城市市容和环境卫生管理条例》第十五条第二款规定</w:t>
            </w:r>
          </w:p>
        </w:tc>
      </w:tr>
      <w:tr w14:paraId="75919D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8" w:hRule="atLeast"/>
          <w:jc w:val="center"/>
        </w:trPr>
        <w:tc>
          <w:tcPr>
            <w:tcW w:w="264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 w14:paraId="2106F197">
            <w:pPr>
              <w:widowControl/>
              <w:spacing w:line="400" w:lineRule="exact"/>
              <w:ind w:firstLine="482" w:firstLineChars="200"/>
              <w:jc w:val="left"/>
              <w:rPr>
                <w:rFonts w:hint="eastAsia" w:ascii="宋体" w:hAnsi="宋体" w:eastAsia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val="en-US" w:eastAsia="zh-CN"/>
              </w:rPr>
              <w:t>执法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依据</w:t>
            </w:r>
          </w:p>
        </w:tc>
        <w:tc>
          <w:tcPr>
            <w:tcW w:w="50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 w14:paraId="593A5088">
            <w:pPr>
              <w:widowControl/>
              <w:spacing w:line="400" w:lineRule="exact"/>
              <w:jc w:val="left"/>
              <w:rPr>
                <w:rFonts w:hint="default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/>
              </w:rPr>
              <w:t>《通辽市城市市容和环境卫生管理条例》第四十七条第一款第（一）项的规定</w:t>
            </w:r>
          </w:p>
        </w:tc>
      </w:tr>
      <w:tr w14:paraId="03294AC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8" w:hRule="atLeast"/>
          <w:jc w:val="center"/>
        </w:trPr>
        <w:tc>
          <w:tcPr>
            <w:tcW w:w="264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 w14:paraId="34FB9DF9">
            <w:pPr>
              <w:widowControl/>
              <w:spacing w:line="400" w:lineRule="exact"/>
              <w:ind w:firstLine="482" w:firstLineChars="200"/>
              <w:jc w:val="left"/>
              <w:rPr>
                <w:rFonts w:hint="eastAsia" w:ascii="宋体" w:hAnsi="宋体" w:eastAsia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val="en-US" w:eastAsia="zh-CN"/>
              </w:rPr>
              <w:t>监督检查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结果</w:t>
            </w:r>
          </w:p>
        </w:tc>
        <w:tc>
          <w:tcPr>
            <w:tcW w:w="50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 w14:paraId="4F743062">
            <w:pPr>
              <w:widowControl/>
              <w:spacing w:line="400" w:lineRule="exact"/>
              <w:jc w:val="left"/>
              <w:rPr>
                <w:rFonts w:hint="default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/>
              </w:rPr>
              <w:t>责令将占道经营商品撤离人行通道。立即整改。</w:t>
            </w:r>
          </w:p>
        </w:tc>
      </w:tr>
      <w:tr w14:paraId="40FC3C8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2" w:hRule="atLeast"/>
          <w:jc w:val="center"/>
        </w:trPr>
        <w:tc>
          <w:tcPr>
            <w:tcW w:w="264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 w14:paraId="5580EACC">
            <w:pPr>
              <w:widowControl/>
              <w:spacing w:line="400" w:lineRule="exact"/>
              <w:ind w:firstLine="482" w:firstLineChars="200"/>
              <w:jc w:val="left"/>
              <w:rPr>
                <w:rFonts w:hint="eastAsia" w:ascii="宋体" w:hAnsi="宋体" w:eastAsia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val="en-US" w:eastAsia="zh-CN"/>
              </w:rPr>
              <w:t>完成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情况</w:t>
            </w:r>
          </w:p>
        </w:tc>
        <w:tc>
          <w:tcPr>
            <w:tcW w:w="50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 w14:paraId="373469DF">
            <w:pPr>
              <w:widowControl/>
              <w:spacing w:line="400" w:lineRule="exact"/>
              <w:jc w:val="left"/>
              <w:rPr>
                <w:rFonts w:hint="default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/>
              </w:rPr>
              <w:t>已完成整改</w:t>
            </w:r>
          </w:p>
        </w:tc>
      </w:tr>
      <w:tr w14:paraId="044A486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5" w:hRule="atLeast"/>
          <w:jc w:val="center"/>
        </w:trPr>
        <w:tc>
          <w:tcPr>
            <w:tcW w:w="264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 w14:paraId="0D2F63EF">
            <w:pPr>
              <w:widowControl/>
              <w:spacing w:line="400" w:lineRule="exact"/>
              <w:ind w:firstLine="482" w:firstLineChars="200"/>
              <w:jc w:val="left"/>
              <w:rPr>
                <w:rFonts w:hint="eastAsia" w:ascii="宋体" w:hAnsi="宋体" w:eastAsia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val="en-US" w:eastAsia="zh-CN"/>
              </w:rPr>
              <w:t>执法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机关</w:t>
            </w:r>
          </w:p>
        </w:tc>
        <w:tc>
          <w:tcPr>
            <w:tcW w:w="50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 w14:paraId="51535E75">
            <w:pPr>
              <w:widowControl/>
              <w:spacing w:line="400" w:lineRule="exact"/>
              <w:jc w:val="left"/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</w:rPr>
              <w:t>奈曼旗</w:t>
            </w: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/>
              </w:rPr>
              <w:t>城市管理综合行政执法局</w:t>
            </w:r>
          </w:p>
        </w:tc>
      </w:tr>
    </w:tbl>
    <w:p w14:paraId="6F4CCA0A">
      <w:pPr>
        <w:widowControl/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5"/>
  <w:displayBackgroundShape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mRkZjliMjE3Zjk3NTY3NDc0YzE0MGQ5MzJlYmVhYzEifQ=="/>
  </w:docVars>
  <w:rsids>
    <w:rsidRoot w:val="005137BD"/>
    <w:rsid w:val="00080DF3"/>
    <w:rsid w:val="00420A44"/>
    <w:rsid w:val="005137BD"/>
    <w:rsid w:val="00921AA2"/>
    <w:rsid w:val="00DA6FFB"/>
    <w:rsid w:val="047A39D5"/>
    <w:rsid w:val="0981064A"/>
    <w:rsid w:val="0C810B23"/>
    <w:rsid w:val="0F384BB8"/>
    <w:rsid w:val="10044D8D"/>
    <w:rsid w:val="127B54E8"/>
    <w:rsid w:val="14F10063"/>
    <w:rsid w:val="1E763822"/>
    <w:rsid w:val="22EB25E5"/>
    <w:rsid w:val="245D0E11"/>
    <w:rsid w:val="28E55ECF"/>
    <w:rsid w:val="2E3B579C"/>
    <w:rsid w:val="32E46528"/>
    <w:rsid w:val="36300081"/>
    <w:rsid w:val="38611195"/>
    <w:rsid w:val="3AD23B76"/>
    <w:rsid w:val="3B98204C"/>
    <w:rsid w:val="3D271C45"/>
    <w:rsid w:val="3DB16F47"/>
    <w:rsid w:val="45156827"/>
    <w:rsid w:val="45487544"/>
    <w:rsid w:val="462036AE"/>
    <w:rsid w:val="463E0BED"/>
    <w:rsid w:val="491B74AB"/>
    <w:rsid w:val="4CAA454F"/>
    <w:rsid w:val="4D4579D2"/>
    <w:rsid w:val="4EE259CC"/>
    <w:rsid w:val="537F5EDF"/>
    <w:rsid w:val="540208BE"/>
    <w:rsid w:val="55D07016"/>
    <w:rsid w:val="568B6949"/>
    <w:rsid w:val="5C5679F9"/>
    <w:rsid w:val="5CAE15E3"/>
    <w:rsid w:val="5E2E7F6E"/>
    <w:rsid w:val="60594A05"/>
    <w:rsid w:val="667D0DE7"/>
    <w:rsid w:val="6EF46A4B"/>
    <w:rsid w:val="708B7819"/>
    <w:rsid w:val="74654825"/>
    <w:rsid w:val="77EA2DC3"/>
    <w:rsid w:val="798F36C5"/>
    <w:rsid w:val="7EEB579E"/>
    <w:rsid w:val="7FB06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6"/>
    <w:autoRedefine/>
    <w:semiHidden/>
    <w:unhideWhenUsed/>
    <w:qFormat/>
    <w:uiPriority w:val="99"/>
    <w:rPr>
      <w:sz w:val="18"/>
      <w:szCs w:val="18"/>
    </w:rPr>
  </w:style>
  <w:style w:type="paragraph" w:styleId="3">
    <w:name w:val="Normal (Web)"/>
    <w:basedOn w:val="1"/>
    <w:autoRedefine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6">
    <w:name w:val="批注框文本 Char"/>
    <w:basedOn w:val="5"/>
    <w:link w:val="2"/>
    <w:autoRedefine/>
    <w:semiHidden/>
    <w:qFormat/>
    <w:uiPriority w:val="99"/>
    <w:rPr>
      <w:sz w:val="18"/>
      <w:szCs w:val="18"/>
    </w:rPr>
  </w:style>
  <w:style w:type="character" w:customStyle="1" w:styleId="7">
    <w:name w:val="font1"/>
    <w:basedOn w:val="5"/>
    <w:autoRedefine/>
    <w:qFormat/>
    <w:uiPriority w:val="0"/>
    <w:rPr>
      <w:color w:val="72727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243</Words>
  <Characters>248</Characters>
  <Lines>8</Lines>
  <Paragraphs>9</Paragraphs>
  <TotalTime>11</TotalTime>
  <ScaleCrop>false</ScaleCrop>
  <LinksUpToDate>false</LinksUpToDate>
  <CharactersWithSpaces>248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2023-05-04T07:58:00Z</dcterms:created>
  <dc:creator>演示人</dc:creator>
  <cp:lastModifiedBy>一修先生</cp:lastModifiedBy>
  <cp:lastPrinted>2023-05-04T08:17:00Z</cp:lastPrinted>
  <dcterms:modified xsi:type="dcterms:W3CDTF">2025-04-18T07:37:52Z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AB0CC692D31D40ADB24C831E847EBAF2_13</vt:lpwstr>
  </property>
  <property fmtid="{D5CDD505-2E9C-101B-9397-08002B2CF9AE}" pid="4" name="KSOTemplateDocerSaveRecord">
    <vt:lpwstr>eyJoZGlkIjoiMmRkZjliMjE3Zjk3NTY3NDc0YzE0MGQ5MzJlYmVhYzEiLCJ1c2VySWQiOiI0NTU0NzI4OTUifQ==</vt:lpwstr>
  </property>
</Properties>
</file>