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122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【我们的节日·清明节】“文明祭祀·绿色清明”富民社区新时代文明实践站开展清明节文明祭祀宣传活动</w:t>
      </w:r>
    </w:p>
    <w:p w14:paraId="4E684E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富民社区居委会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奈曼旗和谐富民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2025年04月03日 11:20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 w14:paraId="67B50A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清明将至，为弘扬中华优秀传统文化，进一步倡导文明、绿色、环保的祭祀新风尚，2025年4月2日，富民社区新时代文明实践站开展“文明祭祀·绿色清明”文明祭祀宣传活动。</w:t>
      </w:r>
    </w:p>
    <w:p w14:paraId="3628AA5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1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C72C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活动中，志愿者在辖区内，向居民和过往行人发放文明祭祀倡议书。用通俗易懂的语言，耐心地阐述文明祭扫和绿色殡葬的重要意义，积极倡导居民采用敬献鲜花、植树思亲、踏青遥祭、网络祭祀等低碳环保的方式，代替传统焚烧纸钱、香烛的祭扫形式。呼吁居民积极开展文明祭祀，共同营造良好的社会氛围，让文明祭祀成为社区清明时节的“底色”。</w:t>
      </w:r>
    </w:p>
    <w:p w14:paraId="6CBD279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3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5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40724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此次活动，不仅让居民们对移风易俗有了更深入的了解，也为营造文明、和谐、绿色的清明节氛围奠定了坚实基础。</w:t>
      </w:r>
    </w:p>
    <w:p w14:paraId="79C1D0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下一步，富民社区新时代文明实践站将继续加大移风易俗宣传力度，创新宣传方式，推动移风易俗工作常态化、长效化，让文明之风吹遍社区的每一个角落。</w:t>
      </w:r>
    </w:p>
    <w:p w14:paraId="6A7403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437</Characters>
  <Lines>0</Lines>
  <Paragraphs>0</Paragraphs>
  <TotalTime>1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2025-04-09T01:41:45Z</dcterms:created>
  <dc:creator>Administrator</dc:creator>
  <cp:lastModifiedBy>SWEET</cp:lastModifiedBy>
  <dcterms:modified xsi:type="dcterms:W3CDTF">2025-04-09T01:42:51Z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eyJoZGlkIjoiN2JjYTVhODA0MDgyM2YwN2VhYzc4ODY2YzgyMzU3MjIiLCJ1c2VySWQiOiI1OTAzNjk2MTEifQ==</vt:lpwstr>
  </property>
  <property fmtid="{D5CDD505-2E9C-101B-9397-08002B2CF9AE}" pid="4" name="ICV">
    <vt:lpwstr>D09590394EEF44499D3B08E341BBE2C2_12</vt:lpwstr>
  </property>
</Properties>
</file>