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D74D33">
      <w:pPr>
        <w:jc w:val="center"/>
        <w:rPr>
          <w:rFonts w:hint="eastAsia" w:ascii="黑体" w:hAnsi="黑体" w:eastAsia="黑体" w:cs="黑体"/>
          <w:b/>
          <w:bCs/>
          <w:sz w:val="36"/>
          <w:szCs w:val="36"/>
        </w:rPr>
      </w:pPr>
      <w:r>
        <w:rPr>
          <w:rFonts w:hint="eastAsia" w:ascii="黑体" w:hAnsi="黑体" w:eastAsia="黑体" w:cs="黑体"/>
          <w:b/>
          <w:bCs/>
          <w:sz w:val="36"/>
          <w:szCs w:val="36"/>
        </w:rPr>
        <w:t>【社区动态】五福堂社区开展“法律进社区 共筑</w:t>
      </w:r>
      <w:r>
        <w:rPr>
          <w:rFonts w:hint="eastAsia" w:ascii="黑体" w:hAnsi="黑体" w:eastAsia="黑体" w:cs="黑体"/>
          <w:b/>
          <w:bCs/>
          <w:sz w:val="36"/>
          <w:szCs w:val="36"/>
          <w:lang w:val="en-US" w:eastAsia="zh-CN"/>
        </w:rPr>
        <w:t xml:space="preserve">   </w:t>
      </w:r>
      <w:r>
        <w:rPr>
          <w:rFonts w:hint="eastAsia" w:ascii="黑体" w:hAnsi="黑体" w:eastAsia="黑体" w:cs="黑体"/>
          <w:b/>
          <w:bCs/>
          <w:sz w:val="36"/>
          <w:szCs w:val="36"/>
        </w:rPr>
        <w:t>平安家” 法律宣传活动</w:t>
      </w:r>
    </w:p>
    <w:p w14:paraId="0E9034A5">
      <w:pPr>
        <w:jc w:val="center"/>
        <w:rPr>
          <w:rFonts w:hint="eastAsia" w:ascii="黑体" w:hAnsi="黑体" w:eastAsia="黑体" w:cs="黑体"/>
          <w:b/>
          <w:bCs/>
          <w:sz w:val="36"/>
          <w:szCs w:val="36"/>
        </w:rPr>
      </w:pPr>
    </w:p>
    <w:p w14:paraId="1E88C76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为提升社区居民的法律意识，增强居民的自我保护能力，五福堂社区联合大沁他拉第一派出所和大沁他拉第二司法所于3月6日开展了“法律进社区 共筑平安家”法律宣传活动。司法所张富所长发表讲话，强调了法律知识对于居民日常生活的重要性，并指出社区后续将持续开展更多法律相关活动，以满足居民日益增长的法律需求。</w:t>
      </w:r>
    </w:p>
    <w:p w14:paraId="7F37398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</w:p>
    <w:p w14:paraId="2B47BF7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</w:p>
    <w:p w14:paraId="3DBAD2BA"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255895" cy="3942080"/>
            <wp:effectExtent l="0" t="0" r="1905" b="1270"/>
            <wp:docPr id="1" name="图片 1" descr="IMG_2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420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47AA1737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255895" cy="3942080"/>
            <wp:effectExtent l="0" t="0" r="1905" b="1270"/>
            <wp:docPr id="2" name="图片 2" descr="IMG_2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420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6DB5FCFD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 w14:paraId="27D0A143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 w14:paraId="361E83D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随后，大尚律师事务所律师宫志强开展法律讲座，深入浅出地讲解了《民法典》中婚姻家庭相关法律知识。通过结合日常生活中的常见案例，让居民深刻理解这些法律条文与自身权益的紧密联系，学会如何运用法律武器维护自己的合法权益。</w:t>
      </w:r>
    </w:p>
    <w:p w14:paraId="363B5A4C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255895" cy="3942080"/>
            <wp:effectExtent l="0" t="0" r="1905" b="1270"/>
            <wp:docPr id="3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420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5C4CDD8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 w14:paraId="3BB98FD5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255895" cy="3937000"/>
            <wp:effectExtent l="0" t="0" r="1905" b="6350"/>
            <wp:docPr id="4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37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CECA972">
      <w:pPr>
        <w:keepNext w:val="0"/>
        <w:keepLines w:val="0"/>
        <w:widowControl/>
        <w:suppressLineNumbers w:val="0"/>
        <w:jc w:val="left"/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</w:pPr>
    </w:p>
    <w:p w14:paraId="374106F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派出所民警徐大业则针对当前高发的诈骗问题，进行了反诈知识专题讲解。民警详细介绍了常见的诈骗手段，如网络刷单诈骗、冒充公检法诈骗、投资理财诈骗等，并分享了实用的防范技巧，如不轻信陌生电话和信息、不随意点击不明链接、遇到可疑情况及时报警等。</w:t>
      </w:r>
    </w:p>
    <w:p w14:paraId="7421172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sz w:val="30"/>
          <w:szCs w:val="30"/>
        </w:rPr>
      </w:pPr>
      <w:bookmarkStart w:id="0" w:name="_GoBack"/>
      <w:bookmarkEnd w:id="0"/>
    </w:p>
    <w:p w14:paraId="22C04B48"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255895" cy="3942080"/>
            <wp:effectExtent l="0" t="0" r="1905" b="1270"/>
            <wp:docPr id="5" name="图片 5" descr="IMG_2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56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420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0FFD6BC"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255895" cy="3942080"/>
            <wp:effectExtent l="0" t="0" r="1905" b="1270"/>
            <wp:docPr id="6" name="图片 6" descr="IMG_2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56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420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FEE2109"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5MzU2MTZiY2Q0ZDRmZjBkZjgyYjBhYzZjMzdkODQifQ=="/>
  </w:docVars>
  <w:rsids>
    <w:rsidRoot w:val="00000000"/>
    <w:rsid w:val="00473B4F"/>
    <w:rsid w:val="22AE046B"/>
    <w:rsid w:val="3BDB7236"/>
    <w:rsid w:val="51695DBB"/>
    <w:rsid w:val="52CB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8</TotalTime>
  <ScaleCrop>false</ScaleCrop>
  <LinksUpToDate>false</LinksUpToDate>
  <CharactersWithSpaces>0</CharactersWithSpaces>
  <Application>WPS Office_12.1.0.18543_F1E327BC-269C-435d-A152-05C5408002CA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2025-03-17T02:31:54Z</dcterms:created>
  <dc:creator>Administrator</dc:creator>
  <cp:lastModifiedBy>云水月晞</cp:lastModifiedBy>
  <cp:lastPrinted>2025-03-17T02:39:56Z</cp:lastPrinted>
  <dcterms:modified xsi:type="dcterms:W3CDTF">2025-03-17T02:41:03Z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2052-12.1.0.18543</vt:lpwstr>
  </property>
  <property fmtid="{D5CDD505-2E9C-101B-9397-08002B2CF9AE}" pid="3" name="ICV">
    <vt:lpwstr>075598A318FC4234AB015D8D7950E24B_12</vt:lpwstr>
  </property>
</Properties>
</file>