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035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金沙社区开展“以铸牢中华民族共同体意识为主线·推动新时代党的民族工作高质量发展”的专题党课</w:t>
      </w:r>
    </w:p>
    <w:bookmarkEnd w:id="0"/>
    <w:p w14:paraId="0A5DFAAB">
      <w:pPr>
        <w:ind w:firstLine="542" w:firstLineChars="200"/>
        <w:rPr>
          <w:rFonts w:ascii="宋体" w:hAnsi="宋体" w:eastAsia="宋体" w:cs="宋体"/>
          <w:sz w:val="24"/>
          <w:szCs w:val="24"/>
          <w:bdr w:val="none" w:color="auto" w:sz="0" w:space="0"/>
        </w:rPr>
      </w:pPr>
      <w:r>
        <w:rPr>
          <w:rFonts w:ascii="Microsoft YaHei UI" w:hAnsi="Microsoft YaHei UI" w:eastAsia="Microsoft YaHei UI" w:cs="Microsoft YaHei UI"/>
          <w:i w:val="0"/>
          <w:iCs w:val="0"/>
          <w:caps w:val="0"/>
          <w:spacing w:val="8"/>
          <w:sz w:val="25"/>
          <w:szCs w:val="25"/>
          <w:bdr w:val="none" w:color="auto" w:sz="0" w:space="0"/>
          <w:shd w:val="clear" w:fill="FFFFFF"/>
        </w:rPr>
        <w:t>为深入学习贯彻习近平新时代中国特色社会主义思想，铸牢中华民族共同体意识，走深走实“感党恩、听党话、跟党走”群众教育实践活动，2025年1月10日上午，金沙社区联合共驻共建单位奈曼旗农牧业执法大队通过链接旗委社工部志愿服务资源，邀奈曼旗委党校李晓丽老师，开展了“以铸牢中华民族共同体意识为主线·推动新时代党的民族工作高质量发展”为主题的铸牢中华民族共同体意识专题党课活动。</w:t>
      </w:r>
      <w:r>
        <w:rPr>
          <w:rFonts w:ascii="宋体" w:hAnsi="宋体" w:eastAsia="宋体" w:cs="宋体"/>
          <w:sz w:val="24"/>
          <w:szCs w:val="24"/>
          <w:bdr w:val="none" w:color="auto" w:sz="0" w:space="0"/>
        </w:rPr>
        <w:drawing>
          <wp:inline distT="0" distB="0" distL="114300" distR="114300">
            <wp:extent cx="5274310" cy="3955415"/>
            <wp:effectExtent l="0" t="0" r="2540" b="6985"/>
            <wp:docPr id="22"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56"/>
                    <pic:cNvPicPr>
                      <a:picLocks noChangeAspect="1"/>
                    </pic:cNvPicPr>
                  </pic:nvPicPr>
                  <pic:blipFill>
                    <a:blip r:embed="rId4"/>
                    <a:stretch>
                      <a:fillRect/>
                    </a:stretch>
                  </pic:blipFill>
                  <pic:spPr>
                    <a:xfrm>
                      <a:off x="0" y="0"/>
                      <a:ext cx="5274310" cy="3955415"/>
                    </a:xfrm>
                    <a:prstGeom prst="rect">
                      <a:avLst/>
                    </a:prstGeom>
                    <a:noFill/>
                    <a:ln w="9525">
                      <a:noFill/>
                    </a:ln>
                  </pic:spPr>
                </pic:pic>
              </a:graphicData>
            </a:graphic>
          </wp:inline>
        </w:drawing>
      </w:r>
    </w:p>
    <w:p w14:paraId="2A369DD7">
      <w:pPr>
        <w:ind w:firstLine="532" w:firstLineChars="200"/>
        <w:rPr>
          <w:rFonts w:ascii="宋体" w:hAnsi="宋体" w:eastAsia="宋体" w:cs="宋体"/>
          <w:sz w:val="24"/>
          <w:szCs w:val="24"/>
          <w:bdr w:val="none" w:color="auto" w:sz="0" w:space="0"/>
        </w:rPr>
      </w:pPr>
      <w:r>
        <w:rPr>
          <w:rFonts w:ascii="Microsoft YaHei UI" w:hAnsi="Microsoft YaHei UI" w:eastAsia="Microsoft YaHei UI" w:cs="Microsoft YaHei UI"/>
          <w:i w:val="0"/>
          <w:iCs w:val="0"/>
          <w:caps w:val="0"/>
          <w:spacing w:val="8"/>
          <w:sz w:val="25"/>
          <w:szCs w:val="25"/>
          <w:shd w:val="clear" w:fill="FFFFFF"/>
        </w:rPr>
        <w:t>李老师以深厚的专业知识与丰富的案例，深入剖析民族工作核心要点。从历史渊源切入，详述民族概念发展，如梁启超先生对民族词汇的创新运用，彰显中华民族多元一体特质，点明民族认同对国家稳定的关键支撑。结合新疆曾发生的不良事件，深刻剖析境外势力分裂行径的危害，警示众人筑牢共同体意识防线的紧迫性。同时，内蒙古等地的成功范例，像奈曼旗的教育基地、库伦旗的“石榴籽”行动，为社区工作带来启发。党员们积极交流，思索在社区组织民族文化节、设立互助小组、利用新媒体宣传政策等举措，力求增进民族情感。</w:t>
      </w:r>
      <w:r>
        <w:rPr>
          <w:rFonts w:ascii="宋体" w:hAnsi="宋体" w:eastAsia="宋体" w:cs="宋体"/>
          <w:sz w:val="24"/>
          <w:szCs w:val="24"/>
          <w:bdr w:val="none" w:color="auto" w:sz="0" w:space="0"/>
        </w:rPr>
        <w:drawing>
          <wp:inline distT="0" distB="0" distL="114300" distR="114300">
            <wp:extent cx="5274310" cy="3955415"/>
            <wp:effectExtent l="0" t="0" r="2540" b="6985"/>
            <wp:docPr id="23" name="图片 2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57"/>
                    <pic:cNvPicPr>
                      <a:picLocks noChangeAspect="1"/>
                    </pic:cNvPicPr>
                  </pic:nvPicPr>
                  <pic:blipFill>
                    <a:blip r:embed="rId5"/>
                    <a:stretch>
                      <a:fillRect/>
                    </a:stretch>
                  </pic:blipFill>
                  <pic:spPr>
                    <a:xfrm>
                      <a:off x="0" y="0"/>
                      <a:ext cx="5274310" cy="3955415"/>
                    </a:xfrm>
                    <a:prstGeom prst="rect">
                      <a:avLst/>
                    </a:prstGeom>
                    <a:noFill/>
                    <a:ln w="9525">
                      <a:noFill/>
                    </a:ln>
                  </pic:spPr>
                </pic:pic>
              </a:graphicData>
            </a:graphic>
          </wp:inline>
        </w:drawing>
      </w:r>
    </w:p>
    <w:p w14:paraId="5106A6C0">
      <w:pPr>
        <w:ind w:firstLine="542" w:firstLineChars="200"/>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此次党课是2025年金沙社区开年第一节专题党课，通过此次专题党课，社区党员、共驻共建单位党员更加深刻地领悟到了铸牢中华民族共同体意识、维护民族团结的重大意义，清晰地认识到各民族同呼吸、共命运、心连心的紧密关系。接下来，金沙社区将持续开展丰富多样的主题党日活动，激励大家在日常生活中传承和弘扬民族一家亲的优良传统，为社区和谐、国家繁荣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13D15990"/>
    <w:rsid w:val="16F41D35"/>
    <w:rsid w:val="2D0852EE"/>
    <w:rsid w:val="301E3552"/>
    <w:rsid w:val="3101569B"/>
    <w:rsid w:val="383C4522"/>
    <w:rsid w:val="3BE03779"/>
    <w:rsid w:val="44881196"/>
    <w:rsid w:val="452F3E2E"/>
    <w:rsid w:val="49B52FF9"/>
    <w:rsid w:val="50396AAB"/>
    <w:rsid w:val="5E277206"/>
    <w:rsid w:val="5F087B79"/>
    <w:rsid w:val="5F156E8F"/>
    <w:rsid w:val="5FC54BF2"/>
    <w:rsid w:val="62797F9D"/>
    <w:rsid w:val="665242EE"/>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1392</Words>
  <Characters>1397</Characters>
  <Lines>0</Lines>
  <Paragraphs>0</Paragraphs>
  <TotalTime>43</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2025-04-01T01:39:07Z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DCD19F7F9B01447AA0EEEF9BD70A5B90_13</vt:lpwstr>
  </property>
  <property fmtid="{D5CDD505-2E9C-101B-9397-08002B2CF9AE}" pid="4" name="KSOTemplateDocerSaveRecord">
    <vt:lpwstr>eyJoZGlkIjoiODA1MDhiZDY2YjBjMTU2MDhlYzkyYjY3NjlmMmEyM2EiLCJ1c2VySWQiOiI2Mzc5ODY2NDQifQ==</vt:lpwstr>
  </property>
</Properties>
</file>