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747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金沙社区共驻共建单位奈曼旗国家保密局深入包联小区走访慰问困户</w:t>
      </w:r>
    </w:p>
    <w:bookmarkEnd w:id="0"/>
    <w:p w14:paraId="14F811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60" w:afterAutospacing="0"/>
        <w:ind w:right="0" w:firstLine="532" w:firstLineChars="200"/>
        <w:jc w:val="both"/>
        <w:textAlignment w:val="auto"/>
        <w:rPr>
          <w:rFonts w:ascii="Microsoft YaHei UI" w:hAnsi="Microsoft YaHei UI" w:eastAsia="Microsoft YaHei UI" w:cs="Microsoft YaHei UI"/>
          <w:i w:val="0"/>
          <w:iCs w:val="0"/>
          <w:caps w:val="0"/>
          <w:spacing w:val="8"/>
          <w:sz w:val="25"/>
          <w:szCs w:val="25"/>
          <w:shd w:val="clear" w:fill="FFFFFF"/>
        </w:rPr>
      </w:pPr>
      <w:r>
        <w:rPr>
          <w:rFonts w:ascii="Microsoft YaHei UI" w:hAnsi="Microsoft YaHei UI" w:eastAsia="Microsoft YaHei UI" w:cs="Microsoft YaHei UI"/>
          <w:i w:val="0"/>
          <w:iCs w:val="0"/>
          <w:caps w:val="0"/>
          <w:spacing w:val="8"/>
          <w:sz w:val="25"/>
          <w:szCs w:val="25"/>
          <w:shd w:val="clear" w:fill="FFFFFF"/>
        </w:rPr>
        <w:t>为深入贯彻落实“双报到，双服务，双报告”工作要求，2025年1月6日上午，金沙社区共驻共建单位奈曼旗国家保密局在职党员到包联小区凤凰家园走访慰问困难户4家。共驻共建单位奈曼旗国家保密局党员代表通过走访慰问，亲切地与他们交谈，详细询问他们近期的生活状况、身体情况以及存在的困难，并为他们送去米、面、油等生活用品，认真倾听他们的心声，鼓励他们积极面对生活困难，保持乐观心态。</w:t>
      </w:r>
    </w:p>
    <w:p w14:paraId="72DDA9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right="0"/>
        <w:jc w:val="both"/>
        <w:rPr>
          <w:rFonts w:ascii="Microsoft YaHei UI" w:hAnsi="Microsoft YaHei UI" w:eastAsia="Microsoft YaHei UI" w:cs="Microsoft YaHei UI"/>
          <w:i w:val="0"/>
          <w:iCs w:val="0"/>
          <w:caps w:val="0"/>
          <w:color w:val="FEFDFA"/>
          <w:spacing w:val="15"/>
          <w:sz w:val="22"/>
          <w:szCs w:val="22"/>
          <w:shd w:val="clear" w:fill="BB250D"/>
        </w:rPr>
      </w:pPr>
      <w:r>
        <w:rPr>
          <w:rFonts w:ascii="宋体" w:hAnsi="宋体" w:eastAsia="宋体" w:cs="宋体"/>
          <w:sz w:val="24"/>
          <w:szCs w:val="24"/>
          <w:bdr w:val="none" w:color="auto" w:sz="0" w:space="0"/>
        </w:rPr>
        <w:drawing>
          <wp:inline distT="0" distB="0" distL="114300" distR="114300">
            <wp:extent cx="5274310" cy="3950335"/>
            <wp:effectExtent l="0" t="0" r="2540" b="12065"/>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4"/>
                    <a:stretch>
                      <a:fillRect/>
                    </a:stretch>
                  </pic:blipFill>
                  <pic:spPr>
                    <a:xfrm>
                      <a:off x="0" y="0"/>
                      <a:ext cx="5274310" cy="3950335"/>
                    </a:xfrm>
                    <a:prstGeom prst="rect">
                      <a:avLst/>
                    </a:prstGeom>
                    <a:noFill/>
                    <a:ln w="9525">
                      <a:noFill/>
                    </a:ln>
                  </pic:spPr>
                </pic:pic>
              </a:graphicData>
            </a:graphic>
          </wp:inline>
        </w:drawing>
      </w:r>
      <w:r>
        <w:rPr>
          <w:rFonts w:ascii="宋体" w:hAnsi="宋体" w:eastAsia="宋体" w:cs="宋体"/>
          <w:sz w:val="24"/>
          <w:szCs w:val="24"/>
          <w:bdr w:val="none" w:color="auto" w:sz="0" w:space="0"/>
        </w:rPr>
        <w:drawing>
          <wp:inline distT="0" distB="0" distL="114300" distR="114300">
            <wp:extent cx="5274310" cy="3955415"/>
            <wp:effectExtent l="0" t="0" r="2540" b="6985"/>
            <wp:docPr id="6"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7"/>
                    <pic:cNvPicPr>
                      <a:picLocks noChangeAspect="1"/>
                    </pic:cNvPicPr>
                  </pic:nvPicPr>
                  <pic:blipFill>
                    <a:blip r:embed="rId5"/>
                    <a:stretch>
                      <a:fillRect/>
                    </a:stretch>
                  </pic:blipFill>
                  <pic:spPr>
                    <a:xfrm>
                      <a:off x="0" y="0"/>
                      <a:ext cx="5274310" cy="3955415"/>
                    </a:xfrm>
                    <a:prstGeom prst="rect">
                      <a:avLst/>
                    </a:prstGeom>
                    <a:noFill/>
                    <a:ln w="9525">
                      <a:noFill/>
                    </a:ln>
                  </pic:spPr>
                </pic:pic>
              </a:graphicData>
            </a:graphic>
          </wp:inline>
        </w:drawing>
      </w:r>
      <w:r>
        <w:rPr>
          <w:rFonts w:ascii="宋体" w:hAnsi="宋体" w:eastAsia="宋体" w:cs="宋体"/>
          <w:sz w:val="24"/>
          <w:szCs w:val="24"/>
          <w:bdr w:val="none" w:color="auto" w:sz="0" w:space="0"/>
        </w:rPr>
        <w:drawing>
          <wp:inline distT="0" distB="0" distL="114300" distR="114300">
            <wp:extent cx="5274310" cy="3955415"/>
            <wp:effectExtent l="0" t="0" r="2540" b="6985"/>
            <wp:docPr id="5"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8"/>
                    <pic:cNvPicPr>
                      <a:picLocks noChangeAspect="1"/>
                    </pic:cNvPicPr>
                  </pic:nvPicPr>
                  <pic:blipFill>
                    <a:blip r:embed="rId6"/>
                    <a:stretch>
                      <a:fillRect/>
                    </a:stretch>
                  </pic:blipFill>
                  <pic:spPr>
                    <a:xfrm>
                      <a:off x="0" y="0"/>
                      <a:ext cx="5274310" cy="3955415"/>
                    </a:xfrm>
                    <a:prstGeom prst="rect">
                      <a:avLst/>
                    </a:prstGeom>
                    <a:noFill/>
                    <a:ln w="9525">
                      <a:noFill/>
                    </a:ln>
                  </pic:spPr>
                </pic:pic>
              </a:graphicData>
            </a:graphic>
          </wp:inline>
        </w:drawing>
      </w:r>
      <w:r>
        <w:rPr>
          <w:rFonts w:ascii="宋体" w:hAnsi="宋体" w:eastAsia="宋体" w:cs="宋体"/>
          <w:sz w:val="24"/>
          <w:szCs w:val="24"/>
          <w:bdr w:val="none" w:color="auto" w:sz="0" w:space="0"/>
        </w:rPr>
        <w:drawing>
          <wp:inline distT="0" distB="0" distL="114300" distR="114300">
            <wp:extent cx="5274310" cy="3955415"/>
            <wp:effectExtent l="0" t="0" r="2540" b="6985"/>
            <wp:docPr id="4" name="图片 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59"/>
                    <pic:cNvPicPr>
                      <a:picLocks noChangeAspect="1"/>
                    </pic:cNvPicPr>
                  </pic:nvPicPr>
                  <pic:blipFill>
                    <a:blip r:embed="rId7"/>
                    <a:stretch>
                      <a:fillRect/>
                    </a:stretch>
                  </pic:blipFill>
                  <pic:spPr>
                    <a:xfrm>
                      <a:off x="0" y="0"/>
                      <a:ext cx="5274310" cy="3955415"/>
                    </a:xfrm>
                    <a:prstGeom prst="rect">
                      <a:avLst/>
                    </a:prstGeom>
                    <a:noFill/>
                    <a:ln w="9525">
                      <a:noFill/>
                    </a:ln>
                  </pic:spPr>
                </pic:pic>
              </a:graphicData>
            </a:graphic>
          </wp:inline>
        </w:drawing>
      </w:r>
      <w:r>
        <w:rPr>
          <w:rFonts w:ascii="Microsoft YaHei UI" w:hAnsi="Microsoft YaHei UI" w:eastAsia="Microsoft YaHei UI" w:cs="Microsoft YaHei UI"/>
          <w:i w:val="0"/>
          <w:iCs w:val="0"/>
          <w:caps w:val="0"/>
          <w:spacing w:val="8"/>
          <w:sz w:val="25"/>
          <w:szCs w:val="25"/>
          <w:bdr w:val="none" w:color="auto" w:sz="0" w:space="0"/>
          <w:shd w:val="clear" w:fill="FFFFFF"/>
        </w:rPr>
        <w:t>此次走访慰问活动，不仅为困难户们送去了物质上的帮助，还传递了社区共驻共建单位在职党员对他们的关爱之情。今后，金沙社区将持续发挥党建引领作用，凝聚党员力量，积极开展各类关爱活动，传递社会正能量，营造和谐美好的社区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557388E"/>
    <w:rsid w:val="16F41D35"/>
    <w:rsid w:val="301E3552"/>
    <w:rsid w:val="3101569B"/>
    <w:rsid w:val="383C4522"/>
    <w:rsid w:val="3BE03779"/>
    <w:rsid w:val="44881196"/>
    <w:rsid w:val="452F3E2E"/>
    <w:rsid w:val="50396AAB"/>
    <w:rsid w:val="5F087B79"/>
    <w:rsid w:val="62797F9D"/>
    <w:rsid w:val="665242EE"/>
    <w:rsid w:val="79413B6E"/>
    <w:rsid w:val="7D016812"/>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1392</Words>
  <Characters>1397</Characters>
  <Lines>0</Lines>
  <Paragraphs>0</Paragraphs>
  <TotalTime>30</TotalTime>
  <ScaleCrop>false</ScaleCrop>
  <LinksUpToDate>false</LinksUpToDate>
  <CharactersWithSpaces>1397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2025-04-01T01:23:36Z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0079B891C6804A9992AA46990BBF3201_13</vt:lpwstr>
  </property>
  <property fmtid="{D5CDD505-2E9C-101B-9397-08002B2CF9AE}" pid="4" name="KSOTemplateDocerSaveRecord">
    <vt:lpwstr>eyJoZGlkIjoiODA1MDhiZDY2YjBjMTU2MDhlYzkyYjY3NjlmMmEyM2EiLCJ1c2VySWQiOiI2Mzc5ODY2NDQifQ==</vt:lpwstr>
  </property>
</Properties>
</file>