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DA9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金沙社区共驻共建单位深入包联小区走访慰问困难户</w:t>
      </w:r>
    </w:p>
    <w:bookmarkEnd w:id="0"/>
    <w:p w14:paraId="6A9C220D">
      <w:pPr>
        <w:keepNext w:val="0"/>
        <w:keepLines w:val="0"/>
        <w:pageBreakBefore w:val="0"/>
        <w:widowControl w:val="0"/>
        <w:kinsoku/>
        <w:wordWrap/>
        <w:overflowPunct/>
        <w:topLinePunct w:val="0"/>
        <w:autoSpaceDE/>
        <w:autoSpaceDN/>
        <w:bidi w:val="0"/>
        <w:adjustRightInd/>
        <w:snapToGrid/>
        <w:ind w:firstLine="532" w:firstLineChars="200"/>
        <w:textAlignment w:val="auto"/>
        <w:rPr>
          <w:rFonts w:hint="eastAsia" w:ascii="Microsoft YaHei UI" w:hAnsi="Microsoft YaHei UI" w:eastAsia="Microsoft YaHei UI" w:cs="Microsoft YaHei UI"/>
          <w:i w:val="0"/>
          <w:iCs w:val="0"/>
          <w:caps w:val="0"/>
          <w:spacing w:val="8"/>
          <w:sz w:val="25"/>
          <w:szCs w:val="25"/>
          <w:shd w:val="clear" w:fill="FFFFFF"/>
        </w:rPr>
      </w:pPr>
      <w:r>
        <w:rPr>
          <w:rFonts w:hint="eastAsia" w:ascii="Microsoft YaHei UI" w:hAnsi="Microsoft YaHei UI" w:eastAsia="Microsoft YaHei UI" w:cs="Microsoft YaHei UI"/>
          <w:i w:val="0"/>
          <w:iCs w:val="0"/>
          <w:caps w:val="0"/>
          <w:spacing w:val="8"/>
          <w:sz w:val="25"/>
          <w:szCs w:val="25"/>
          <w:shd w:val="clear" w:fill="FFFFFF"/>
        </w:rPr>
        <w:t>为传递温暖与关怀，弘扬团结互助精神，进一步加强对社区困难群众的的关怀，深入贯彻落实“双报到，双服务，双报告”工作要求，金沙社区共驻共建单位到包联小区走访慰问困难户。2025年1月7日上午，社区党委书记胡萨仁高娃陪同共驻共建单位奈曼旗农牧局业综合行政执法大队党员代表们到包联的五号公馆小区慰问3户困难户。党员代表们通过走访慰问，亲切地与他们交谈，详细询问他们近期的生活状况，并为他们送去米、面、油等生活用品，认真倾听他们的心声，鼓励他们保持乐观心态。</w:t>
      </w:r>
    </w:p>
    <w:p w14:paraId="5106A6C0">
      <w:r>
        <w:rPr>
          <w:rFonts w:ascii="宋体" w:hAnsi="宋体" w:eastAsia="宋体" w:cs="宋体"/>
          <w:sz w:val="24"/>
          <w:szCs w:val="24"/>
          <w:bdr w:val="none" w:color="auto" w:sz="0" w:space="0"/>
        </w:rPr>
        <w:drawing>
          <wp:inline distT="0" distB="0" distL="114300" distR="114300">
            <wp:extent cx="5274310" cy="2968625"/>
            <wp:effectExtent l="0" t="0" r="2540" b="3175"/>
            <wp:docPr id="10"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56"/>
                    <pic:cNvPicPr>
                      <a:picLocks noChangeAspect="1"/>
                    </pic:cNvPicPr>
                  </pic:nvPicPr>
                  <pic:blipFill>
                    <a:blip r:embed="rId4"/>
                    <a:stretch>
                      <a:fillRect/>
                    </a:stretch>
                  </pic:blipFill>
                  <pic:spPr>
                    <a:xfrm>
                      <a:off x="0" y="0"/>
                      <a:ext cx="5274310" cy="296862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2968625"/>
            <wp:effectExtent l="0" t="0" r="2540" b="3175"/>
            <wp:docPr id="8" name="图片 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57"/>
                    <pic:cNvPicPr>
                      <a:picLocks noChangeAspect="1"/>
                    </pic:cNvPicPr>
                  </pic:nvPicPr>
                  <pic:blipFill>
                    <a:blip r:embed="rId5"/>
                    <a:stretch>
                      <a:fillRect/>
                    </a:stretch>
                  </pic:blipFill>
                  <pic:spPr>
                    <a:xfrm>
                      <a:off x="0" y="0"/>
                      <a:ext cx="5274310" cy="2968625"/>
                    </a:xfrm>
                    <a:prstGeom prst="rect">
                      <a:avLst/>
                    </a:prstGeom>
                    <a:noFill/>
                    <a:ln w="9525">
                      <a:noFill/>
                    </a:ln>
                  </pic:spPr>
                </pic:pic>
              </a:graphicData>
            </a:graphic>
          </wp:inline>
        </w:drawing>
      </w:r>
      <w:r>
        <w:rPr>
          <w:rFonts w:hint="eastAsia" w:ascii="宋体" w:hAnsi="宋体" w:eastAsia="宋体" w:cs="宋体"/>
          <w:sz w:val="24"/>
          <w:szCs w:val="24"/>
          <w:bdr w:val="none" w:color="auto" w:sz="0" w:space="0"/>
          <w:lang w:val="en-US" w:eastAsia="zh-CN"/>
        </w:rPr>
        <w:t xml:space="preserve">    </w:t>
      </w:r>
      <w:r>
        <w:rPr>
          <w:rFonts w:ascii="Microsoft YaHei UI" w:hAnsi="Microsoft YaHei UI" w:eastAsia="Microsoft YaHei UI" w:cs="Microsoft YaHei UI"/>
          <w:i w:val="0"/>
          <w:iCs w:val="0"/>
          <w:caps w:val="0"/>
          <w:spacing w:val="8"/>
          <w:sz w:val="25"/>
          <w:szCs w:val="25"/>
          <w:shd w:val="clear" w:fill="FFFFFF"/>
        </w:rPr>
        <w:t>2025年1月8日上午，社区党委书记胡萨仁高娃陪同共驻共建单位</w:t>
      </w:r>
      <w:r>
        <w:rPr>
          <w:rFonts w:hint="eastAsia" w:ascii="Microsoft YaHei UI" w:hAnsi="Microsoft YaHei UI" w:eastAsia="Microsoft YaHei UI" w:cs="Microsoft YaHei UI"/>
          <w:i w:val="0"/>
          <w:iCs w:val="0"/>
          <w:caps w:val="0"/>
          <w:spacing w:val="8"/>
          <w:sz w:val="25"/>
          <w:szCs w:val="25"/>
          <w:shd w:val="clear" w:fill="FFFFFF"/>
        </w:rPr>
        <w:t>通辽市公路养护中心奈曼旗第一分中心到包联的金园秀水小区走访慰问2户低保户和困难户，</w:t>
      </w:r>
      <w:r>
        <w:rPr>
          <w:rFonts w:ascii="Microsoft YaHei UI" w:hAnsi="Microsoft YaHei UI" w:eastAsia="Microsoft YaHei UI" w:cs="Microsoft YaHei UI"/>
          <w:i w:val="0"/>
          <w:iCs w:val="0"/>
          <w:caps w:val="0"/>
          <w:spacing w:val="8"/>
          <w:sz w:val="25"/>
          <w:szCs w:val="25"/>
          <w:shd w:val="clear" w:fill="FFFFFF"/>
        </w:rPr>
        <w:t>党员代表们通过走访慰问，亲切地与他们交谈，详细询问身体情况以及存在的困难，并为他们送去米、面、油等生活用品，认真倾听他们的心声，并鼓励他们积极面对生活困难</w:t>
      </w:r>
      <w:r>
        <w:rPr>
          <w:rFonts w:ascii="宋体" w:hAnsi="宋体" w:eastAsia="宋体" w:cs="宋体"/>
          <w:sz w:val="24"/>
          <w:szCs w:val="24"/>
          <w:bdr w:val="none" w:color="auto" w:sz="0" w:space="0"/>
        </w:rPr>
        <w:t>。</w:t>
      </w:r>
      <w:r>
        <w:rPr>
          <w:rFonts w:ascii="宋体" w:hAnsi="宋体" w:eastAsia="宋体" w:cs="宋体"/>
          <w:sz w:val="24"/>
          <w:szCs w:val="24"/>
          <w:bdr w:val="none" w:color="auto" w:sz="0" w:space="0"/>
        </w:rPr>
        <w:drawing>
          <wp:inline distT="0" distB="0" distL="114300" distR="114300">
            <wp:extent cx="5274310" cy="2968625"/>
            <wp:effectExtent l="0" t="0" r="2540" b="3175"/>
            <wp:docPr id="9" name="图片 1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58"/>
                    <pic:cNvPicPr>
                      <a:picLocks noChangeAspect="1"/>
                    </pic:cNvPicPr>
                  </pic:nvPicPr>
                  <pic:blipFill>
                    <a:blip r:embed="rId6"/>
                    <a:stretch>
                      <a:fillRect/>
                    </a:stretch>
                  </pic:blipFill>
                  <pic:spPr>
                    <a:xfrm>
                      <a:off x="0" y="0"/>
                      <a:ext cx="5274310" cy="296862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3950335"/>
            <wp:effectExtent l="0" t="0" r="2540" b="12065"/>
            <wp:docPr id="11"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9"/>
                    <pic:cNvPicPr>
                      <a:picLocks noChangeAspect="1"/>
                    </pic:cNvPicPr>
                  </pic:nvPicPr>
                  <pic:blipFill>
                    <a:blip r:embed="rId7"/>
                    <a:stretch>
                      <a:fillRect/>
                    </a:stretch>
                  </pic:blipFill>
                  <pic:spPr>
                    <a:xfrm>
                      <a:off x="0" y="0"/>
                      <a:ext cx="5274310" cy="3950335"/>
                    </a:xfrm>
                    <a:prstGeom prst="rect">
                      <a:avLst/>
                    </a:prstGeom>
                    <a:noFill/>
                    <a:ln w="9525">
                      <a:noFill/>
                    </a:ln>
                  </pic:spPr>
                </pic:pic>
              </a:graphicData>
            </a:graphic>
          </wp:inline>
        </w:drawing>
      </w:r>
      <w:r>
        <w:rPr>
          <w:rFonts w:hint="eastAsia" w:ascii="宋体" w:hAnsi="宋体" w:eastAsia="宋体" w:cs="宋体"/>
          <w:sz w:val="24"/>
          <w:szCs w:val="24"/>
          <w:bdr w:val="none" w:color="auto" w:sz="0" w:space="0"/>
          <w:lang w:val="en-US" w:eastAsia="zh-CN"/>
        </w:rPr>
        <w:t xml:space="preserve">    </w:t>
      </w:r>
      <w:r>
        <w:rPr>
          <w:rFonts w:hint="eastAsia" w:ascii="Microsoft YaHei UI" w:hAnsi="Microsoft YaHei UI" w:eastAsia="Microsoft YaHei UI" w:cs="Microsoft YaHei UI"/>
          <w:i w:val="0"/>
          <w:iCs w:val="0"/>
          <w:caps w:val="0"/>
          <w:spacing w:val="8"/>
          <w:sz w:val="25"/>
          <w:szCs w:val="25"/>
          <w:bdr w:val="none" w:color="auto" w:sz="0" w:space="0"/>
          <w:shd w:val="clear" w:fill="FFFFFF"/>
        </w:rPr>
        <w:t>此次走访慰问活动，不仅为困难户们送去了物质上的帮助，还传递了社区共驻共建单位在职党员对他们的关爱之情。今后，金沙社区将持续发挥党建引领作用，凝聚党员力量，积极开展各类关爱活动，传递社会正能量，营造和谐美好的社区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16F41D35"/>
    <w:rsid w:val="2D0852EE"/>
    <w:rsid w:val="301E3552"/>
    <w:rsid w:val="3101569B"/>
    <w:rsid w:val="383C4522"/>
    <w:rsid w:val="3BE03779"/>
    <w:rsid w:val="44881196"/>
    <w:rsid w:val="452F3E2E"/>
    <w:rsid w:val="50396AAB"/>
    <w:rsid w:val="5F087B79"/>
    <w:rsid w:val="5FC54BF2"/>
    <w:rsid w:val="62797F9D"/>
    <w:rsid w:val="665242EE"/>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1392</Words>
  <Characters>1397</Characters>
  <Lines>0</Lines>
  <Paragraphs>0</Paragraphs>
  <TotalTime>34</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2025-04-01T01:28:10Z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83338CC9FADD4BA0831FF4809BC62112_13</vt:lpwstr>
  </property>
  <property fmtid="{D5CDD505-2E9C-101B-9397-08002B2CF9AE}" pid="4" name="KSOTemplateDocerSaveRecord">
    <vt:lpwstr>eyJoZGlkIjoiODA1MDhiZDY2YjBjMTU2MDhlYzkyYjY3NjlmMmEyM2EiLCJ1c2VySWQiOiI2Mzc5ODY2NDQifQ==</vt:lpwstr>
  </property>
</Properties>
</file>