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1508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奈曼旗民族事务委员会</w:t>
      </w:r>
    </w:p>
    <w:p w14:paraId="6978DB74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2024年度工作总结及2025年度工作计划</w:t>
      </w:r>
    </w:p>
    <w:p w14:paraId="4976A47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2024年12月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）</w:t>
      </w:r>
    </w:p>
    <w:p w14:paraId="0D6B7788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A15FF9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按照要求，现将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工作总结及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工作计划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汇报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 w14:paraId="7F7D6054">
      <w:pPr>
        <w:pStyle w:val="3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一、2024年工作总结</w:t>
      </w:r>
    </w:p>
    <w:p w14:paraId="7ED2D7C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（一）聚焦思想引领，持续推进铸牢中华民族共同体意识宣传教育</w:t>
      </w:r>
    </w:p>
    <w:p w14:paraId="67520A35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线上宣传形式新颖。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创新开展“民族团结万人感言”网络留言活动，全旗范围内营造爱党爱国、民族团结进步的浓厚氛围。在活力奈曼云APP开设“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民族团结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内设政策解读、示范创建、石榴课堂等9个专题，全方位宣传铸牢中华民族共同体意识相关内容，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截至目前推送信息达400余条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。各地各部门单位通过开辟专栏、微信公众号转发、微信群转发等方式宣传党的民族理论政策、法律法规达1400余条。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线下活动丰富多彩。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展了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</w:rPr>
        <w:t>铸牢中华民族共同体意识培训班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2期，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</w:rPr>
        <w:t>创建全国民族团结进步示范旗专题培训班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1期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进一步提升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全旗各族干部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做好民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族工作能力水平。举办了“民族政策宣传月暨民族法治宣传周”启动仪式、“第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个民族团结进步活动月”启动仪式，开展了</w:t>
      </w:r>
      <w:r>
        <w:rPr>
          <w:rFonts w:ascii="仿宋_GB2312" w:hAnsi="宋体" w:eastAsia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炫丽北疆 筑梦奈曼”文化惠民展演活动、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“石榴花开相映红 籽籽同心一家亲”文艺汇演、“中华民族一家亲 同心共筑中国梦”演讲比赛等系列专题活动20余场。各地各部门单位面向职工、基层群众开展相关宣传活动400余场。制作发放宣传手提包、毛巾10000份、宣传材料50000份。在主要干道、公共场所悬挂道旗300余个、条幅100余个，制作宣传牌50余个，利用政务服务大厅、机关、出租车等LED显示屏滚动播放民族团结进步宣传标语，有效推动中华民族共同体意识深入人心。</w:t>
      </w:r>
    </w:p>
    <w:p w14:paraId="79D86E0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（二）聚焦提质增效，深入推进民族团结进步创建工作向纵深发展</w:t>
      </w:r>
    </w:p>
    <w:p w14:paraId="00C66D5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健全机制，全面推进落实。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调整创建工作领导小组，成立6个协调推进组，列支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专项工作经费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充实了创建办工作人员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制定印发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《奈曼旗2024年创建全国民族团结进步示范旗工作方案》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</w:rPr>
        <w:t>《奈曼旗创建全国民族团结进步示范旗测评指标任务清单》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奈曼旗创建民族团结进步示范旗宣传工作方案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等文件。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组织召开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创建工作推进会、调度会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次，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深入实地督导12次，书面督导调度5次，印发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"/>
        </w:rPr>
        <w:t>《民族团结进步创建工作简报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》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期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创建重点工作提示函18期，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整理完善了全旗2021—2024四个年度创建工作档案，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编印了政策文件汇编、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应知应会知识手册、党的民族政策法律法规宣传手册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，制作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民族团结进步宣传海报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，进一步凝聚共识、压实责任。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创新载体，深化创建内涵。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结合地方特色，创新打造“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2358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”品牌工程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30"/>
          <w:szCs w:val="30"/>
          <w:highlight w:val="none"/>
          <w:lang w:val="en-US" w:eastAsia="zh-CN" w:bidi="ar-SA"/>
        </w:rPr>
        <w:t>（“2”即打造两条路线，一条旅游路线，一条典型示范路线；“3”即提升三个教育实践基地；“5”即做好五个工作结合；“8”即实施八项“石榴籽”行动）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制定民族团结进步示范创建体系表，打造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主题公园、主题展厅、石榴籽家园等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精品点位26个，总结提炼“民族团结进步+双融双促”“联创共建”“四抓四促”等特色经验做法20余个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形成工作简报并在主流媒体进行宣传推广。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</w:rPr>
        <w:t>年初以来，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自治区级采用17篇，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</w:rPr>
        <w:t>采用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</w:rPr>
        <w:t>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在全旗范围内形成比学赶超的浓厚氛围。</w:t>
      </w:r>
    </w:p>
    <w:p w14:paraId="44DFE5A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（三）聚焦“三项计划”，全面提升各民族交往交流交融质效</w:t>
      </w:r>
    </w:p>
    <w:p w14:paraId="1CF3C6B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积极构建互嵌式社会结构和社区环境。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创新“六推六促六互嵌”工作机制，全面建立完善“五表一台账”工作模式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成立“民族融合之家”，组建“民族文化艺术团”、志愿者服务队，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为各族群众共建共享提供良好社会环境。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深入开展各族青少年交往交流交融活动。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把铸牢中华民族共同体意识教育融入教育教学全过程，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成立“石榴籽”青少年宣讲队，常态化组织开展青少年研学实践活动，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与北京、南京等地区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青少年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开展“线上+线下”文体交流活动，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架起全方位多层次各族青少年沟通交流桥梁。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持续推进“民族团结＋文旅”发展模式。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积极培育乡村游、体验游、研学游等旅游业态，将体现各民族共有文化符号融入景观和解说，年初以来接待游客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146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余万人次。组织开展“团结花开 感恩奋进”等民族团结主题活动20余场次、乌兰牧骑下基层惠民演出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106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余场次，服务群众3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余万人次。</w:t>
      </w:r>
    </w:p>
    <w:p w14:paraId="17D8FDB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（四）聚焦改善民生，全力推进各民族共同走向社会主义现代化</w:t>
      </w:r>
    </w:p>
    <w:p w14:paraId="15638A6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71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积极稳妥落实少数民族发展任务资金项目。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落实中央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及自治区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下达少数民族发展任务资金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1001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万元，共实施项目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。截至目前，已全部完工，拨付资金937.8万元，拨付率达93.69%，达到了资金使用要求。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多措并举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推动民贸民品企业高质量发展。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通过微信群、微信公众号、政府网站及入企走访、召开交流座谈会等方式大力宣传民贸民品企业优惠政策。年初以来，实地走访4次，组织观摩交流会1次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帮助企业用好民贸民品企业贷款贴息等优惠政策。开展民族贸易企业动态调整工作，2024年新增民族贸易企业16家，保留企业45家、核减企业6家，现有民族贸易企业共计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2024年为40家民族贸易企业贷款贴息1309.1135万元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切实将惠企政策应用到各族群众生产发展当中。</w:t>
      </w:r>
    </w:p>
    <w:p w14:paraId="4105EC8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（五）聚焦依法治理，坚决防范和化解民族领域重大风险隐患</w:t>
      </w:r>
    </w:p>
    <w:p w14:paraId="5C22349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防范化解民族领域风险隐患。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加强对涉民族因素网络舆情的监测、研判、处置工作。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年初以来，召开意识形态工作专题会议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分析研判1次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，针对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微信公众号发布信息开展专项排查5次、发现整改问题5条，开展民族团结进步教育基地实地排查2次，切实落实本领域意识形态工作责任制，确保民族领域阵地安全。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构筑共建共治共享的社会治理格局。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常态化推进“八五”普法活动，引导各族人民自觉遵法守法。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加强社会市面汉蒙文并用工作的规范化管理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，年初以来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共审批牌匾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科学保护各民族语言文字，尊重和保障少数民族语言文字学习使用。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巩固“清真”概念泛化治理成果。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加强对清真食品证、牌管理工作，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做好涉清真食品负面舆情管控和处置，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年初以来，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会同市场监督管理局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开展专项排查1次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90F7EF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852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5C52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95C52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  <w:docVar w:name="KSO_WPS_MARK_KEY" w:val="3d3c8503-f46f-461c-a35a-9df4469bed3b"/>
  </w:docVars>
  <w:rsids>
    <w:rsidRoot w:val="5EE4321A"/>
    <w:rsid w:val="037247A7"/>
    <w:rsid w:val="17856B35"/>
    <w:rsid w:val="1AA647BF"/>
    <w:rsid w:val="1F360291"/>
    <w:rsid w:val="205E1FA5"/>
    <w:rsid w:val="208302EF"/>
    <w:rsid w:val="20C169C4"/>
    <w:rsid w:val="24B7210B"/>
    <w:rsid w:val="2A336D05"/>
    <w:rsid w:val="2AD9073D"/>
    <w:rsid w:val="2BD238D4"/>
    <w:rsid w:val="2E6E3CFB"/>
    <w:rsid w:val="32024E86"/>
    <w:rsid w:val="3CBC20D5"/>
    <w:rsid w:val="3DC4239C"/>
    <w:rsid w:val="421F2500"/>
    <w:rsid w:val="427529AA"/>
    <w:rsid w:val="43FD54AD"/>
    <w:rsid w:val="46E841F3"/>
    <w:rsid w:val="48040BB8"/>
    <w:rsid w:val="4E4C2DAC"/>
    <w:rsid w:val="4F513443"/>
    <w:rsid w:val="52B513BE"/>
    <w:rsid w:val="57193116"/>
    <w:rsid w:val="59CB5D0A"/>
    <w:rsid w:val="5EE4321A"/>
    <w:rsid w:val="61500EBB"/>
    <w:rsid w:val="618E3791"/>
    <w:rsid w:val="624E66AA"/>
    <w:rsid w:val="6EE3336E"/>
    <w:rsid w:val="70932B72"/>
    <w:rsid w:val="713B62EA"/>
    <w:rsid w:val="72A746B3"/>
    <w:rsid w:val="7494077B"/>
    <w:rsid w:val="75271ADB"/>
    <w:rsid w:val="7D2F254E"/>
    <w:rsid w:val="7EE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firstLine="640" w:firstLineChars="200"/>
    </w:pPr>
    <w:rPr>
      <w:rFonts w:ascii="黑体" w:hAnsi="黑体" w:eastAsia="黑体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3812</Words>
  <Characters>3938</Characters>
  <Lines>0</Lines>
  <Paragraphs>0</Paragraphs>
  <TotalTime>872</TotalTime>
  <ScaleCrop>false</ScaleCrop>
  <LinksUpToDate>false</LinksUpToDate>
  <CharactersWithSpaces>3942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2024-10-20T06:25:00Z</dcterms:created>
  <dc:creator>Lenovo</dc:creator>
  <cp:lastModifiedBy>WPS_1527928952</cp:lastModifiedBy>
  <cp:lastPrinted>2024-12-24T07:34:00Z</cp:lastPrinted>
  <dcterms:modified xsi:type="dcterms:W3CDTF">2025-02-17T02:56:56Z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8AAB5B0B1C2646BCB50F88AF7D41E2E7_13</vt:lpwstr>
  </property>
  <property fmtid="{D5CDD505-2E9C-101B-9397-08002B2CF9AE}" pid="4" name="KSOTemplateDocerSaveRecord">
    <vt:lpwstr>eyJoZGlkIjoiZWVlZThjMTNmMTI2MjAzYWMyNmY2Yzc5ZGVlYzBhNjEiLCJ1c2VySWQiOiIzNzU1NDc3ODkifQ==</vt:lpwstr>
  </property>
</Properties>
</file>