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33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52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52"/>
        </w:rPr>
        <w:t>奈曼旗城市管理综合行政执法局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52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52"/>
        </w:rPr>
        <w:t>202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52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52"/>
        </w:rPr>
        <w:t>年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52"/>
          <w:lang w:val="en-US" w:eastAsia="zh-CN"/>
        </w:rPr>
        <w:t>度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52"/>
        </w:rPr>
        <w:t>工作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52"/>
          <w:lang w:val="en-US" w:eastAsia="zh-CN"/>
        </w:rPr>
        <w:t>总结</w:t>
      </w:r>
    </w:p>
    <w:bookmarkEnd w:id="0"/>
    <w:p w14:paraId="78596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38991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4年</w:t>
      </w:r>
      <w:r>
        <w:rPr>
          <w:rFonts w:hint="default" w:ascii="Times New Roman" w:hAnsi="Times New Roman" w:eastAsia="仿宋" w:cs="Times New Roman"/>
          <w:sz w:val="32"/>
          <w:szCs w:val="32"/>
        </w:rPr>
        <w:t>城市管理综合行政执法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各项</w:t>
      </w:r>
      <w:r>
        <w:rPr>
          <w:rFonts w:hint="default" w:ascii="Times New Roman" w:hAnsi="Times New Roman" w:eastAsia="仿宋" w:cs="Times New Roman"/>
          <w:sz w:val="32"/>
          <w:szCs w:val="32"/>
        </w:rPr>
        <w:t>工作在旗委、政府的正确领导下，我们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紧紧围绕中心工作，</w:t>
      </w:r>
      <w:r>
        <w:rPr>
          <w:rFonts w:hint="default" w:ascii="Times New Roman" w:hAnsi="Times New Roman" w:eastAsia="仿宋" w:cs="Times New Roman"/>
          <w:sz w:val="32"/>
          <w:szCs w:val="32"/>
        </w:rPr>
        <w:t>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局班子及</w:t>
      </w:r>
      <w:r>
        <w:rPr>
          <w:rFonts w:hint="default" w:ascii="Times New Roman" w:hAnsi="Times New Roman" w:eastAsia="仿宋" w:cs="Times New Roman"/>
          <w:sz w:val="32"/>
          <w:szCs w:val="32"/>
        </w:rPr>
        <w:t>全体职工的共同努力下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顺利地完成了各项工作。</w:t>
      </w:r>
      <w:r>
        <w:rPr>
          <w:rFonts w:hint="default" w:ascii="Times New Roman" w:hAnsi="Times New Roman" w:eastAsia="仿宋" w:cs="Times New Roman"/>
          <w:sz w:val="32"/>
          <w:szCs w:val="32"/>
        </w:rPr>
        <w:t>现将具体工作完成情况</w:t>
      </w:r>
      <w:r>
        <w:rPr>
          <w:rFonts w:hint="eastAsia" w:eastAsia="仿宋" w:cs="Times New Roman"/>
          <w:sz w:val="32"/>
          <w:szCs w:val="32"/>
          <w:lang w:val="en-US" w:eastAsia="zh-CN"/>
        </w:rPr>
        <w:t>总结</w:t>
      </w:r>
      <w:r>
        <w:rPr>
          <w:rFonts w:hint="default" w:ascii="Times New Roman" w:hAnsi="Times New Roman" w:eastAsia="仿宋" w:cs="Times New Roman"/>
          <w:sz w:val="32"/>
          <w:szCs w:val="32"/>
        </w:rPr>
        <w:t>如下：</w:t>
      </w:r>
    </w:p>
    <w:p w14:paraId="7FE15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2024</w:t>
      </w:r>
      <w:r>
        <w:rPr>
          <w:rFonts w:hint="eastAsia" w:ascii="黑体" w:hAnsi="黑体" w:eastAsia="黑体" w:cs="黑体"/>
          <w:sz w:val="32"/>
          <w:szCs w:val="36"/>
          <w:lang w:eastAsia="zh-CN"/>
        </w:rPr>
        <w:t>年工作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开展</w:t>
      </w:r>
      <w:r>
        <w:rPr>
          <w:rFonts w:hint="eastAsia" w:ascii="黑体" w:hAnsi="黑体" w:eastAsia="黑体" w:cs="黑体"/>
          <w:sz w:val="32"/>
          <w:szCs w:val="36"/>
          <w:lang w:eastAsia="zh-CN"/>
        </w:rPr>
        <w:t>情况</w:t>
      </w:r>
    </w:p>
    <w:p w14:paraId="34760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(一)城市管理综合行政执法工作开展情况</w:t>
      </w:r>
    </w:p>
    <w:p w14:paraId="2DC1E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6"/>
          <w:lang w:val="en-US" w:eastAsia="zh-CN"/>
        </w:rPr>
        <w:t>一是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加强对</w:t>
      </w: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市容环境卫生的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监督管理。</w:t>
      </w:r>
      <w:r>
        <w:rPr>
          <w:rFonts w:hint="default" w:ascii="Times New Roman" w:hAnsi="Times New Roman" w:eastAsia="仿宋" w:cs="Times New Roman"/>
          <w:sz w:val="32"/>
          <w:szCs w:val="32"/>
        </w:rPr>
        <w:t>各大队整体实施错时工作制，对乱泼乱倒、乱停乱放、流动摊点等行为进行集中整治，</w:t>
      </w:r>
      <w:r>
        <w:rPr>
          <w:rFonts w:hint="eastAsia" w:ascii="仿宋" w:hAnsi="仿宋" w:eastAsia="仿宋" w:cs="仿宋"/>
          <w:sz w:val="32"/>
          <w:szCs w:val="32"/>
        </w:rPr>
        <w:t>规范店外经营行为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1814</w:t>
      </w:r>
      <w:r>
        <w:rPr>
          <w:rFonts w:hint="eastAsia" w:ascii="仿宋" w:hAnsi="仿宋" w:eastAsia="仿宋" w:cs="仿宋"/>
          <w:sz w:val="32"/>
          <w:szCs w:val="32"/>
        </w:rPr>
        <w:t>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清理街路乱堆乱放221处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通知整改乱倒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垃圾63处；发放禁止倾倒垃圾、店外物品摆放通知4000余份。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对主城区餐饮业油烟污染问题进行排查整治。</w:t>
      </w:r>
      <w:r>
        <w:rPr>
          <w:rFonts w:hint="default" w:ascii="Times New Roman" w:hAnsi="Times New Roman" w:eastAsia="仿宋" w:cs="Times New Roman"/>
          <w:sz w:val="32"/>
          <w:szCs w:val="32"/>
        </w:rPr>
        <w:t>积极开展主城区餐饮业油烟污染专项整治行动，出动执法人员16</w:t>
      </w:r>
      <w:r>
        <w:rPr>
          <w:rFonts w:hint="eastAsia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</w:rPr>
        <w:t>人次、对大镇主城区548户产生油烟的餐饮商户进行全面巡查检查。</w:t>
      </w:r>
      <w:r>
        <w:rPr>
          <w:rFonts w:hint="eastAsia" w:eastAsia="仿宋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u w:val="none"/>
        </w:rPr>
        <w:t>通过进后厨、看设备、查台账、检查使用情况等形式，重点对检查油烟净化设施安装情况、油烟净化器作业期间是否正常运行使用，是否定期清洗维护及建立台账等情况进行检查，确保餐饮油烟净化设施规范使用、清洗及时。并动态更新“一户一档”台账。</w:t>
      </w:r>
      <w:r>
        <w:rPr>
          <w:rFonts w:hint="eastAsia" w:eastAsia="仿宋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加强户外广告管理。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设置在建(构)筑物外墙面、顶部的户外LED屏、灯箱、电子屏、招牌、等户外广告设施;包括立杆式、底座式户外广告设施、大型落地及大型高立柱户外广告设施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安全隐患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排查。</w:t>
      </w:r>
      <w:r>
        <w:rPr>
          <w:rFonts w:hint="eastAsia" w:ascii="仿宋" w:hAnsi="仿宋" w:eastAsia="仿宋" w:cs="仿宋"/>
          <w:sz w:val="32"/>
          <w:szCs w:val="32"/>
        </w:rPr>
        <w:t>对户外广告标牌、条幅的设置进行严格查处，对乱贴乱挂老化破损的广告牌匾进行了集中整治，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共清理户外广告2900处；沿街发放牌匾安全承诺书3500家。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加强对学校周边秩序维护。</w:t>
      </w:r>
      <w:r>
        <w:rPr>
          <w:rFonts w:hint="default" w:ascii="Times New Roman" w:hAnsi="Times New Roman" w:eastAsia="仿宋" w:cs="Times New Roman"/>
          <w:sz w:val="32"/>
          <w:szCs w:val="32"/>
        </w:rPr>
        <w:t>对主城区1</w:t>
      </w:r>
      <w:r>
        <w:rPr>
          <w:rFonts w:hint="eastAsia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所中小学校、幼儿园周边</w:t>
      </w:r>
      <w:r>
        <w:rPr>
          <w:rFonts w:hint="eastAsia" w:eastAsia="仿宋" w:cs="Times New Roman"/>
          <w:sz w:val="32"/>
          <w:szCs w:val="32"/>
          <w:lang w:val="en-US" w:eastAsia="zh-CN"/>
        </w:rPr>
        <w:t>流动商贩及发放宣传品等行为</w:t>
      </w:r>
      <w:r>
        <w:rPr>
          <w:rFonts w:hint="default" w:ascii="Times New Roman" w:hAnsi="Times New Roman" w:eastAsia="仿宋" w:cs="Times New Roman"/>
          <w:sz w:val="32"/>
          <w:szCs w:val="32"/>
        </w:rPr>
        <w:t>进行常态化管理。加强放学高峰时段的巡查，严格落实每日巡查制度，增加巡查频率，以确保校园周边环境秩序良好。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加大巡查力度，发现问题及时解决。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巡查共享单车乱停乱放450处；巡查破损井盖185处；巡查整改工地公益广告设置17处；排查主城区内擎天柱单体广告牌17处；整治橱窗广告墙体广告260户；整改破旧并规范悬挂国旗17处。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是加强对渣土车辆的整治。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组织执法力量，加大执法力度，严查渣土运输车辆带泥行驶、不做密封包扎抛洒滴漏等污染路面及环境卫生的行为。执法人员采取设点固定检查和流动巡查相结合的方式，对城区各主要路段车辆带泥上路、抛洒滴漏污染主要路段、高发时段进行重点巡查。对造成路面污染严重和乱倒渣土及建筑垃圾等行为严格依法查处。目前共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责令整改156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辆未苫盖渣土车辆。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七是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加大主城区私搭乱建整治。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排查疑似违建房屋29家；通知停止建设5家；通知办理建设工程规划许可证1处</w:t>
      </w:r>
      <w:r>
        <w:rPr>
          <w:rFonts w:hint="eastAsia" w:eastAsia="仿宋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在旗自然资源局执法委托书未到期之前，</w:t>
      </w:r>
      <w:r>
        <w:rPr>
          <w:rFonts w:hint="default" w:ascii="Times New Roman" w:hAnsi="Times New Roman" w:eastAsia="仿宋" w:cs="Times New Roman"/>
          <w:sz w:val="32"/>
          <w:szCs w:val="32"/>
        </w:rPr>
        <w:t>处理违建1处；私自搭建</w:t>
      </w:r>
      <w:r>
        <w:rPr>
          <w:rFonts w:hint="eastAsia" w:eastAsia="仿宋" w:cs="Times New Roman"/>
          <w:sz w:val="32"/>
          <w:szCs w:val="32"/>
          <w:lang w:val="en-US" w:eastAsia="zh-CN"/>
        </w:rPr>
        <w:t>棚亭</w:t>
      </w:r>
      <w:r>
        <w:rPr>
          <w:rFonts w:hint="default" w:ascii="Times New Roman" w:hAnsi="Times New Roman" w:eastAsia="仿宋" w:cs="Times New Roman"/>
          <w:sz w:val="32"/>
          <w:szCs w:val="32"/>
        </w:rPr>
        <w:t>1处（已拆除）；清理占道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搭建</w:t>
      </w:r>
      <w:r>
        <w:rPr>
          <w:rFonts w:hint="default" w:ascii="Times New Roman" w:hAnsi="Times New Roman" w:eastAsia="仿宋" w:cs="Times New Roman"/>
          <w:sz w:val="32"/>
          <w:szCs w:val="32"/>
        </w:rPr>
        <w:t>铁架1处（已撤走）；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规范</w:t>
      </w:r>
      <w:r>
        <w:rPr>
          <w:rFonts w:hint="default" w:ascii="Times New Roman" w:hAnsi="Times New Roman" w:eastAsia="仿宋" w:cs="Times New Roman"/>
          <w:sz w:val="32"/>
          <w:szCs w:val="32"/>
        </w:rPr>
        <w:t>二手车经营停车区域8家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八是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社会生活噪音</w:t>
      </w: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治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理。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城市生活噪音共计处理42起，商户室外设置高音喇叭16处，已整改完毕。12345市长热线社会噪音举报电话12起，已处理完毕。单位举报电话油烟噪音2起、社会噪音14起，已处理完毕。</w:t>
      </w: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九是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城市绿化管理。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发现</w:t>
      </w:r>
      <w:r>
        <w:rPr>
          <w:rFonts w:hint="eastAsia" w:eastAsia="仿宋" w:cs="Times New Roman"/>
          <w:sz w:val="32"/>
          <w:szCs w:val="32"/>
          <w:lang w:val="en-US" w:eastAsia="zh-CN"/>
        </w:rPr>
        <w:t>街路绿化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树</w:t>
      </w:r>
      <w:r>
        <w:rPr>
          <w:rFonts w:hint="eastAsia" w:eastAsia="仿宋" w:cs="Times New Roman"/>
          <w:sz w:val="32"/>
          <w:szCs w:val="32"/>
          <w:lang w:val="en-US" w:eastAsia="zh-CN"/>
        </w:rPr>
        <w:t>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有悬挂条幅62处，已及时拆除。在绿化带内违规设置广告设施3处，已及时拆除。绿化带内倾倒垃圾、停放</w:t>
      </w:r>
      <w:r>
        <w:rPr>
          <w:rFonts w:hint="eastAsia" w:eastAsia="仿宋" w:cs="Times New Roman"/>
          <w:sz w:val="32"/>
          <w:szCs w:val="32"/>
          <w:lang w:val="en-US" w:eastAsia="zh-CN"/>
        </w:rPr>
        <w:t>车辆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等问题，已及时清理。</w:t>
      </w: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规范行政处罚裁量权基准。</w:t>
      </w:r>
      <w:r>
        <w:rPr>
          <w:rFonts w:hint="default" w:ascii="Times New Roman" w:hAnsi="Times New Roman" w:eastAsia="仿宋" w:cs="Times New Roman"/>
          <w:sz w:val="32"/>
          <w:szCs w:val="32"/>
        </w:rPr>
        <w:t>制定了《权责清单》《行政处罚裁量基准》《不予处罚事项清单》《从轻处罚事项清单》《减轻处罚事项清单》《免予行政强制事项清单》并在政府网站予以公开。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十</w:t>
      </w: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及时处理群众投诉。</w:t>
      </w:r>
      <w:r>
        <w:rPr>
          <w:rFonts w:hint="default" w:ascii="Times New Roman" w:hAnsi="Times New Roman" w:eastAsia="仿宋" w:cs="Times New Roman"/>
          <w:sz w:val="32"/>
          <w:szCs w:val="32"/>
        </w:rPr>
        <w:t>年初到现在共办理“通辽市12345政务服务便民热线”</w:t>
      </w:r>
      <w:r>
        <w:rPr>
          <w:rFonts w:hint="eastAsia" w:eastAsia="仿宋" w:cs="Times New Roman"/>
          <w:sz w:val="32"/>
          <w:szCs w:val="32"/>
          <w:lang w:val="en-US" w:eastAsia="zh-CN"/>
        </w:rPr>
        <w:t>500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余</w:t>
      </w:r>
      <w:r>
        <w:rPr>
          <w:rFonts w:hint="default" w:ascii="Times New Roman" w:hAnsi="Times New Roman" w:eastAsia="仿宋" w:cs="Times New Roman"/>
          <w:sz w:val="32"/>
          <w:szCs w:val="32"/>
        </w:rPr>
        <w:t>起、处理单位举报电话</w:t>
      </w:r>
      <w:r>
        <w:rPr>
          <w:rFonts w:hint="eastAsia" w:eastAsia="仿宋" w:cs="Times New Roman"/>
          <w:sz w:val="32"/>
          <w:szCs w:val="32"/>
          <w:lang w:val="en-US" w:eastAsia="zh-CN"/>
        </w:rPr>
        <w:t>480</w:t>
      </w:r>
      <w:r>
        <w:rPr>
          <w:rFonts w:hint="default" w:ascii="Times New Roman" w:hAnsi="Times New Roman" w:eastAsia="仿宋" w:cs="Times New Roman"/>
          <w:sz w:val="32"/>
          <w:szCs w:val="32"/>
        </w:rPr>
        <w:t>起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已全部妥善处理完毕。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十</w:t>
      </w: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持续巩固“强基础、转作风、树形象”专项活动成果。</w:t>
      </w:r>
      <w:r>
        <w:rPr>
          <w:rFonts w:hint="default" w:ascii="Times New Roman" w:hAnsi="Times New Roman" w:eastAsia="仿宋" w:cs="Times New Roman"/>
          <w:sz w:val="32"/>
          <w:szCs w:val="32"/>
        </w:rPr>
        <w:t>全局举办城市管理执法业务专题学习培训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4次，培训内容有</w:t>
      </w:r>
      <w:r>
        <w:rPr>
          <w:rFonts w:hint="default" w:ascii="Times New Roman" w:hAnsi="Times New Roman" w:eastAsia="仿宋" w:cs="Times New Roman"/>
          <w:sz w:val="32"/>
          <w:szCs w:val="32"/>
        </w:rPr>
        <w:t>文明执法相关制度、执法全过程记录制度、廉洁自律、队容风纪规定以及行政处罚法等知识，着力打造一支素质高、作风硬、业务精、纪律严、廉洁高效的执法队伍。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十</w:t>
      </w: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加强宣传工作。</w:t>
      </w:r>
      <w:r>
        <w:rPr>
          <w:rFonts w:hint="default" w:ascii="Times New Roman" w:hAnsi="Times New Roman" w:eastAsia="仿宋" w:cs="Times New Roman"/>
          <w:sz w:val="32"/>
          <w:szCs w:val="32"/>
        </w:rPr>
        <w:t>充分利用好“奈曼综合行政执法”微信公众号平台对城市管理动态、法律法规进行宣传，同时将“党务、政务”等方面需要公开事项通过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政府网站</w:t>
      </w:r>
      <w:r>
        <w:rPr>
          <w:rFonts w:hint="default" w:ascii="Times New Roman" w:hAnsi="Times New Roman" w:eastAsia="仿宋" w:cs="Times New Roman"/>
          <w:sz w:val="32"/>
          <w:szCs w:val="32"/>
        </w:rPr>
        <w:t>向社会公开。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</w:t>
      </w:r>
    </w:p>
    <w:p w14:paraId="0AE98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6"/>
          <w:lang w:val="en-US" w:eastAsia="zh-CN"/>
        </w:rPr>
        <w:t>(二)市政园林环卫所工作开展情况</w:t>
      </w:r>
    </w:p>
    <w:p w14:paraId="549D1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加强</w:t>
      </w: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街路、广场游园绿化维护工作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组织人力、物力适时修剪草坪、绿植，抢抓时机继续做好绿化基础工作。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对主</w:t>
      </w:r>
      <w:r>
        <w:rPr>
          <w:rFonts w:hint="default" w:ascii="Times New Roman" w:hAnsi="Times New Roman" w:eastAsia="仿宋" w:cs="Times New Roman"/>
          <w:sz w:val="32"/>
          <w:szCs w:val="32"/>
        </w:rPr>
        <w:t>城区行道树</w:t>
      </w:r>
      <w:r>
        <w:rPr>
          <w:rFonts w:hint="eastAsia" w:eastAsia="仿宋" w:cs="Times New Roman"/>
          <w:sz w:val="32"/>
          <w:szCs w:val="32"/>
          <w:lang w:eastAsia="zh-CN"/>
        </w:rPr>
        <w:t>、</w:t>
      </w:r>
      <w:r>
        <w:rPr>
          <w:rFonts w:hint="eastAsia" w:eastAsia="仿宋" w:cs="Times New Roman"/>
          <w:sz w:val="32"/>
          <w:szCs w:val="32"/>
          <w:lang w:val="en-US" w:eastAsia="zh-CN"/>
        </w:rPr>
        <w:t>广场公园进行树木补植、花卉栽植。</w:t>
      </w: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对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生态公园、诺恩吉雅大街、明仁路、工业路、奈曼大街、青龙山路补植乔灌木6300株，体育公园改造栽植乔灌木1100株。各街路、游园、转盘、防腐木花箱栽植串红、万寿菊、鸡冠花、百日草等草花14.5万余株。种植翠菊、醉蝶、百日草、格桑花、蜀葵、石竹1.2万㎡。</w:t>
      </w:r>
      <w:r>
        <w:rPr>
          <w:rFonts w:hint="eastAsia" w:eastAsia="仿宋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对绿化树木</w:t>
      </w:r>
      <w:r>
        <w:rPr>
          <w:rFonts w:hint="default" w:ascii="Times New Roman" w:hAnsi="Times New Roman" w:eastAsia="仿宋" w:cs="Times New Roman"/>
          <w:sz w:val="32"/>
          <w:szCs w:val="32"/>
        </w:rPr>
        <w:t>开展病虫害防治工作，两台喷药车、3名洒药人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员</w:t>
      </w:r>
      <w:r>
        <w:rPr>
          <w:rFonts w:hint="default" w:ascii="Times New Roman" w:hAnsi="Times New Roman" w:eastAsia="仿宋" w:cs="Times New Roman"/>
          <w:sz w:val="32"/>
          <w:szCs w:val="32"/>
        </w:rPr>
        <w:t>对辖区植物进行全面预防和消杀工作。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加强市政基础设施维护和管理，确保基础设施安全运行。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做好日常维护工作，修补黑色路面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12000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㎡，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主城区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各街路灌缝5150㎡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做好市政设施巡视巡查工作，发现问题，做到即坏即修，方便了群众出行。确保雨水排放设施维护到位，雨水排放顺畅，雨后道路无存水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施工人员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对各街路雨水井普遍清掏，清理雨水管道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11000延长米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。提高亮化设施维护水平，做好节能降耗工作。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通过日常对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路灯巡查检修工作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确保路灯设施的安全运行，确保亮灯率达到98%以上。</w:t>
      </w:r>
      <w:r>
        <w:rPr>
          <w:rFonts w:hint="eastAsia" w:ascii="Times New Roman" w:hAnsi="Times New Roman" w:eastAsia="仿宋" w:cs="Times New Roman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hint="default" w:ascii="Times New Roman" w:hAnsi="Times New Roman" w:eastAsia="仿宋" w:cs="Times New Roman"/>
          <w:b/>
          <w:bCs/>
          <w:color w:val="333333"/>
          <w:sz w:val="32"/>
          <w:szCs w:val="32"/>
          <w:shd w:val="clear" w:color="auto" w:fill="FFFFFF"/>
        </w:rPr>
        <w:t>持续提升环境卫生水平，坚持精细化作业。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坚持分片化管理、精细化作业，对城区各街路、广场和游园进行日常清扫保洁，保洁面积达到450.3万平方米。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  <w:u w:val="none"/>
          <w:shd w:val="clear" w:color="auto" w:fill="FFFFFF"/>
        </w:rPr>
        <w:t>每天对城镇内单位及居民小区</w:t>
      </w:r>
      <w:r>
        <w:rPr>
          <w:rFonts w:hint="eastAsia" w:eastAsia="仿宋" w:cs="Times New Roman"/>
          <w:color w:val="333333"/>
          <w:sz w:val="32"/>
          <w:szCs w:val="32"/>
          <w:u w:val="none"/>
          <w:shd w:val="clear" w:color="auto" w:fill="FFFFFF"/>
          <w:lang w:val="en-US" w:eastAsia="zh-CN"/>
        </w:rPr>
        <w:t>进行垃圾清运，做到日产日清。（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  <w:u w:val="none"/>
          <w:shd w:val="clear" w:color="auto" w:fill="FFFFFF"/>
        </w:rPr>
        <w:t>镇内单位及居民小区</w:t>
      </w:r>
      <w:r>
        <w:rPr>
          <w:rFonts w:hint="eastAsia" w:eastAsia="仿宋" w:cs="Times New Roman"/>
          <w:color w:val="333333"/>
          <w:sz w:val="32"/>
          <w:szCs w:val="32"/>
          <w:u w:val="none"/>
          <w:shd w:val="clear" w:color="auto" w:fill="FFFFFF"/>
          <w:lang w:val="en-US" w:eastAsia="zh-CN"/>
        </w:rPr>
        <w:t>共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  <w:u w:val="none"/>
          <w:shd w:val="clear" w:color="auto" w:fill="FFFFFF"/>
        </w:rPr>
        <w:t>239处垃圾点、2364个垃圾桶进行垃圾清运，</w:t>
      </w:r>
      <w:r>
        <w:rPr>
          <w:rFonts w:hint="eastAsia" w:ascii="Times New Roman" w:hAnsi="Times New Roman" w:eastAsia="仿宋" w:cs="Times New Roman"/>
          <w:color w:val="333333"/>
          <w:sz w:val="32"/>
          <w:szCs w:val="32"/>
          <w:u w:val="none"/>
          <w:shd w:val="clear" w:color="auto" w:fill="FFFFFF"/>
          <w:lang w:val="en-US" w:eastAsia="zh-CN"/>
        </w:rPr>
        <w:t>截止11月底共清运生活垃圾47208.22吨</w:t>
      </w:r>
      <w:r>
        <w:rPr>
          <w:rFonts w:hint="eastAsia" w:eastAsia="仿宋" w:cs="Times New Roman"/>
          <w:color w:val="333333"/>
          <w:sz w:val="32"/>
          <w:szCs w:val="32"/>
          <w:u w:val="none"/>
          <w:shd w:val="clear" w:color="auto" w:fill="FFFFFF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color w:val="333333"/>
          <w:sz w:val="32"/>
          <w:szCs w:val="32"/>
          <w:u w:val="none"/>
          <w:shd w:val="clear" w:color="auto" w:fill="FFFFFF"/>
          <w:lang w:val="en-US" w:eastAsia="zh-CN"/>
        </w:rPr>
        <w:t>清运餐厨垃圾1739.12吨。</w:t>
      </w:r>
      <w:r>
        <w:rPr>
          <w:rFonts w:hint="eastAsia" w:eastAsia="仿宋" w:cs="Times New Roman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eastAsia" w:ascii="Times New Roman" w:hAnsi="Times New Roman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完善旗镇村三级生活垃圾收集、转运、处理体系，对1</w:t>
      </w:r>
      <w:r>
        <w:rPr>
          <w:rFonts w:hint="eastAsia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个乡镇村屯垃圾清运</w:t>
      </w:r>
      <w:r>
        <w:rPr>
          <w:rFonts w:hint="eastAsia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Times New Roman" w:hAnsi="Times New Roman" w:eastAsia="仿宋" w:cs="Times New Roman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四是民生工程完成情况</w:t>
      </w:r>
      <w:r>
        <w:rPr>
          <w:rFonts w:hint="eastAsia" w:eastAsia="仿宋" w:cs="Times New Roman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Times New Roman" w:hAnsi="Times New Roman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改造生态公园停车场、生态公园环路及治安路、老哈河大街人行道路，合计面积3.22万㎡；维修奈曼街、幸福路、王府街人行道路面，合计面积1.3万㎡。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</w:t>
      </w:r>
    </w:p>
    <w:p w14:paraId="5DEB2C9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390F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6C171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6C171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zRhOGJkZGM4YTZhOWRhYWRkNDE1MTJlZTg2ZmIifQ=="/>
  </w:docVars>
  <w:rsids>
    <w:rsidRoot w:val="31B8213A"/>
    <w:rsid w:val="00A42231"/>
    <w:rsid w:val="07265351"/>
    <w:rsid w:val="13E5279B"/>
    <w:rsid w:val="1C341EF1"/>
    <w:rsid w:val="1F3C7DAD"/>
    <w:rsid w:val="1FEA02F2"/>
    <w:rsid w:val="21761FFB"/>
    <w:rsid w:val="2D646057"/>
    <w:rsid w:val="31426888"/>
    <w:rsid w:val="31774C75"/>
    <w:rsid w:val="319838A4"/>
    <w:rsid w:val="31B8213A"/>
    <w:rsid w:val="398B0887"/>
    <w:rsid w:val="3FAF1A7E"/>
    <w:rsid w:val="4A0330F2"/>
    <w:rsid w:val="4AC40AD3"/>
    <w:rsid w:val="577C44E3"/>
    <w:rsid w:val="596F60AE"/>
    <w:rsid w:val="5C32651D"/>
    <w:rsid w:val="5DDB1F64"/>
    <w:rsid w:val="67972C08"/>
    <w:rsid w:val="69D837FB"/>
    <w:rsid w:val="6D0843F7"/>
    <w:rsid w:val="6E2214E9"/>
    <w:rsid w:val="70681BE0"/>
    <w:rsid w:val="72FF004B"/>
    <w:rsid w:val="77980A6E"/>
    <w:rsid w:val="7CAA19BB"/>
    <w:rsid w:val="7E696CC0"/>
    <w:rsid w:val="7F4F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3323</Words>
  <Characters>3444</Characters>
  <Lines>0</Lines>
  <Paragraphs>0</Paragraphs>
  <TotalTime>28</TotalTime>
  <ScaleCrop>false</ScaleCrop>
  <LinksUpToDate>false</LinksUpToDate>
  <CharactersWithSpaces>3451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2024-10-21T02:45:00Z</dcterms:created>
  <dc:creator>爱华</dc:creator>
  <cp:lastModifiedBy>一修先生</cp:lastModifiedBy>
  <cp:lastPrinted>2024-12-16T00:54:00Z</cp:lastPrinted>
  <dcterms:modified xsi:type="dcterms:W3CDTF">2025-02-17T06:50:08Z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6675D1CB32E641A59C33038EDA164975_13</vt:lpwstr>
  </property>
  <property fmtid="{D5CDD505-2E9C-101B-9397-08002B2CF9AE}" pid="4" name="KSOTemplateDocerSaveRecord">
    <vt:lpwstr>eyJoZGlkIjoiMmRkZjliMjE3Zjk3NTY3NDc0YzE0MGQ5MzJlYmVhYzEiLCJ1c2VySWQiOiI0NTU0NzI4OTUifQ==</vt:lpwstr>
  </property>
</Properties>
</file>