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固日班花苏木2024年工作总结</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2024年，在旗委、旗政府的坚强领导下，苏木党委始终坚持以习近平新时代中国特色社会主义思想为指导，贯彻党的二十大精神和二十届二中、三中全会精神，认真贯彻落实内蒙古自治区党委关于全方位建设模范自治区的决定，统筹推进五大任务建设，团结带领全苏木广大党员干部，加压奋进、开拓进取，全苏木各项事业稳步向上、持续向好。现将工作情况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一、2024年工作成绩</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（一）学思悟践</w:t>
      </w:r>
      <w:r>
        <w:rPr>
          <w:rFonts w:hint="default" w:ascii="方正楷体简体" w:hAnsi="方正楷体简体" w:eastAsia="方正楷体简体" w:cs="方正楷体简体"/>
          <w:b/>
          <w:bCs/>
          <w:kern w:val="2"/>
          <w:sz w:val="32"/>
          <w:szCs w:val="32"/>
          <w:lang w:val="en-US" w:eastAsia="zh-CN" w:bidi="ar-SA"/>
        </w:rPr>
        <w:t>，理想信念</w:t>
      </w:r>
      <w:r>
        <w:rPr>
          <w:rFonts w:hint="eastAsia" w:ascii="方正楷体简体" w:hAnsi="方正楷体简体" w:eastAsia="方正楷体简体" w:cs="方正楷体简体"/>
          <w:b/>
          <w:bCs/>
          <w:kern w:val="2"/>
          <w:sz w:val="32"/>
          <w:szCs w:val="32"/>
          <w:lang w:val="en-US" w:eastAsia="zh-CN" w:bidi="ar-SA"/>
        </w:rPr>
        <w:t>更加坚定</w:t>
      </w:r>
      <w:r>
        <w:rPr>
          <w:rFonts w:hint="default" w:ascii="方正楷体简体" w:hAnsi="方正楷体简体" w:eastAsia="方正楷体简体" w:cs="方正楷体简体"/>
          <w:b/>
          <w:bCs/>
          <w:kern w:val="2"/>
          <w:sz w:val="32"/>
          <w:szCs w:val="32"/>
          <w:lang w:val="en-US" w:eastAsia="zh-CN" w:bidi="ar-SA"/>
        </w:rPr>
        <w:t>。</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坚持落实第一议题制度。苏木党委</w:t>
      </w:r>
      <w:r>
        <w:rPr>
          <w:rFonts w:hint="default" w:ascii="方正仿宋简体" w:hAnsi="方正仿宋简体" w:eastAsia="方正仿宋简体" w:cs="方正仿宋简体"/>
          <w:b w:val="0"/>
          <w:bCs w:val="0"/>
          <w:kern w:val="2"/>
          <w:sz w:val="32"/>
          <w:szCs w:val="32"/>
          <w:lang w:val="en-US" w:eastAsia="zh-CN" w:bidi="ar-SA"/>
        </w:rPr>
        <w:t>坚持把学习贯彻习近平新时代中国特色社会主义思想作为首要政治任务，通过党委中心组学习、“三会一课”、主题党日等形式，组织党员干部深入学习党的二十大、二十届三中全会精神，习近平总书记</w:t>
      </w:r>
      <w:r>
        <w:rPr>
          <w:rFonts w:hint="eastAsia" w:ascii="方正仿宋简体" w:hAnsi="方正仿宋简体" w:eastAsia="方正仿宋简体" w:cs="方正仿宋简体"/>
          <w:b w:val="0"/>
          <w:bCs w:val="0"/>
          <w:kern w:val="2"/>
          <w:sz w:val="32"/>
          <w:szCs w:val="32"/>
          <w:lang w:val="en-US" w:eastAsia="zh-CN" w:bidi="ar-SA"/>
        </w:rPr>
        <w:t>考察</w:t>
      </w:r>
      <w:r>
        <w:rPr>
          <w:rFonts w:hint="default" w:ascii="方正仿宋简体" w:hAnsi="方正仿宋简体" w:eastAsia="方正仿宋简体" w:cs="方正仿宋简体"/>
          <w:b w:val="0"/>
          <w:bCs w:val="0"/>
          <w:kern w:val="2"/>
          <w:sz w:val="32"/>
          <w:szCs w:val="32"/>
          <w:lang w:val="en-US" w:eastAsia="zh-CN" w:bidi="ar-SA"/>
        </w:rPr>
        <w:t>内蒙古重要指示</w:t>
      </w:r>
      <w:r>
        <w:rPr>
          <w:rFonts w:hint="eastAsia" w:ascii="方正仿宋简体" w:hAnsi="方正仿宋简体" w:eastAsia="方正仿宋简体" w:cs="方正仿宋简体"/>
          <w:b w:val="0"/>
          <w:bCs w:val="0"/>
          <w:kern w:val="2"/>
          <w:sz w:val="32"/>
          <w:szCs w:val="32"/>
          <w:lang w:val="en-US" w:eastAsia="zh-CN" w:bidi="ar-SA"/>
        </w:rPr>
        <w:t>批示</w:t>
      </w:r>
      <w:r>
        <w:rPr>
          <w:rFonts w:hint="default" w:ascii="方正仿宋简体" w:hAnsi="方正仿宋简体" w:eastAsia="方正仿宋简体" w:cs="方正仿宋简体"/>
          <w:b w:val="0"/>
          <w:bCs w:val="0"/>
          <w:kern w:val="2"/>
          <w:sz w:val="32"/>
          <w:szCs w:val="32"/>
          <w:lang w:val="en-US" w:eastAsia="zh-CN" w:bidi="ar-SA"/>
        </w:rPr>
        <w:t>精神，全年开展理论中心组学习</w:t>
      </w:r>
      <w:r>
        <w:rPr>
          <w:rFonts w:hint="eastAsia" w:ascii="方正仿宋简体" w:hAnsi="方正仿宋简体" w:eastAsia="方正仿宋简体" w:cs="方正仿宋简体"/>
          <w:b w:val="0"/>
          <w:bCs w:val="0"/>
          <w:kern w:val="2"/>
          <w:sz w:val="32"/>
          <w:szCs w:val="32"/>
          <w:lang w:val="en-US" w:eastAsia="zh-CN" w:bidi="ar-SA"/>
        </w:rPr>
        <w:t>23</w:t>
      </w:r>
      <w:r>
        <w:rPr>
          <w:rFonts w:hint="default" w:ascii="方正仿宋简体" w:hAnsi="方正仿宋简体" w:eastAsia="方正仿宋简体" w:cs="方正仿宋简体"/>
          <w:b w:val="0"/>
          <w:bCs w:val="0"/>
          <w:kern w:val="2"/>
          <w:sz w:val="32"/>
          <w:szCs w:val="32"/>
          <w:lang w:val="en-US" w:eastAsia="zh-CN" w:bidi="ar-SA"/>
        </w:rPr>
        <w:t>次、研讨会</w:t>
      </w:r>
      <w:r>
        <w:rPr>
          <w:rFonts w:hint="eastAsia" w:ascii="方正仿宋简体" w:hAnsi="方正仿宋简体" w:eastAsia="方正仿宋简体" w:cs="方正仿宋简体"/>
          <w:b w:val="0"/>
          <w:bCs w:val="0"/>
          <w:kern w:val="2"/>
          <w:sz w:val="32"/>
          <w:szCs w:val="32"/>
          <w:lang w:val="en-US" w:eastAsia="zh-CN" w:bidi="ar-SA"/>
        </w:rPr>
        <w:t>12</w:t>
      </w:r>
      <w:r>
        <w:rPr>
          <w:rFonts w:hint="default" w:ascii="方正仿宋简体" w:hAnsi="方正仿宋简体" w:eastAsia="方正仿宋简体" w:cs="方正仿宋简体"/>
          <w:b w:val="0"/>
          <w:bCs w:val="0"/>
          <w:kern w:val="2"/>
          <w:sz w:val="32"/>
          <w:szCs w:val="32"/>
          <w:lang w:val="en-US" w:eastAsia="zh-CN" w:bidi="ar-SA"/>
        </w:rPr>
        <w:t>次。</w:t>
      </w:r>
      <w:r>
        <w:rPr>
          <w:rFonts w:hint="default"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坚持以学正风抓实党纪学习教育</w:t>
      </w:r>
      <w:r>
        <w:rPr>
          <w:rFonts w:hint="default" w:ascii="方正仿宋简体" w:hAnsi="方正仿宋简体" w:eastAsia="方正仿宋简体" w:cs="方正仿宋简体"/>
          <w:b w:val="0"/>
          <w:bCs w:val="0"/>
          <w:kern w:val="2"/>
          <w:sz w:val="32"/>
          <w:szCs w:val="32"/>
          <w:lang w:val="en-US" w:eastAsia="zh-CN" w:bidi="ar-SA"/>
        </w:rPr>
        <w:t>。</w:t>
      </w:r>
      <w:r>
        <w:rPr>
          <w:rFonts w:hint="eastAsia" w:ascii="方正仿宋简体" w:hAnsi="方正仿宋简体" w:eastAsia="方正仿宋简体" w:cs="方正仿宋简体"/>
          <w:b w:val="0"/>
          <w:bCs w:val="0"/>
          <w:kern w:val="2"/>
          <w:sz w:val="32"/>
          <w:szCs w:val="32"/>
          <w:lang w:val="en-US" w:eastAsia="zh-CN" w:bidi="ar-SA"/>
        </w:rPr>
        <w:t>持续</w:t>
      </w:r>
      <w:r>
        <w:rPr>
          <w:rFonts w:hint="default" w:ascii="方正仿宋简体" w:hAnsi="方正仿宋简体" w:eastAsia="方正仿宋简体" w:cs="方正仿宋简体"/>
          <w:b w:val="0"/>
          <w:bCs w:val="0"/>
          <w:kern w:val="2"/>
          <w:sz w:val="32"/>
          <w:szCs w:val="32"/>
          <w:lang w:val="en-US" w:eastAsia="zh-CN" w:bidi="ar-SA"/>
        </w:rPr>
        <w:t>巩固拓展主题教育成果，</w:t>
      </w:r>
      <w:r>
        <w:rPr>
          <w:rFonts w:hint="eastAsia" w:ascii="方正仿宋简体" w:hAnsi="方正仿宋简体" w:eastAsia="方正仿宋简体" w:cs="方正仿宋简体"/>
          <w:b w:val="0"/>
          <w:bCs w:val="0"/>
          <w:kern w:val="2"/>
          <w:sz w:val="32"/>
          <w:szCs w:val="32"/>
          <w:lang w:val="en-US" w:eastAsia="zh-CN" w:bidi="ar-SA"/>
        </w:rPr>
        <w:t>积极采取线上授课、以会代训、外出考察学习等方式对乡村两级党员干部培训10余次，增强党性修养。通过集中学习及专题研讨的形式，对《</w:t>
      </w:r>
      <w:r>
        <w:rPr>
          <w:rFonts w:hint="default" w:ascii="方正仿宋简体" w:hAnsi="方正仿宋简体" w:eastAsia="方正仿宋简体" w:cs="方正仿宋简体"/>
          <w:b w:val="0"/>
          <w:bCs w:val="0"/>
          <w:kern w:val="2"/>
          <w:sz w:val="32"/>
          <w:szCs w:val="32"/>
          <w:lang w:val="en-US" w:eastAsia="zh-CN" w:bidi="ar-SA"/>
        </w:rPr>
        <w:t>中国共产</w:t>
      </w:r>
      <w:r>
        <w:rPr>
          <w:rFonts w:hint="eastAsia" w:ascii="方正仿宋简体" w:hAnsi="方正仿宋简体" w:eastAsia="方正仿宋简体" w:cs="方正仿宋简体"/>
          <w:b w:val="0"/>
          <w:bCs w:val="0"/>
          <w:kern w:val="2"/>
          <w:sz w:val="32"/>
          <w:szCs w:val="32"/>
          <w:lang w:val="en-US" w:eastAsia="zh-CN" w:bidi="ar-SA"/>
        </w:rPr>
        <w:t>党纪律处分条例》深入学习。党委理论中心组集中学习8次，专题研讨2次。开展读书班1期，党委书记围绕“严守六大纪律，争当讲纪律、守规矩的表率”讲专题党课1次。通过学习警示录、通报身边的警示案例、观看警示教育片等形式开展警示教育活动9次，主题党日活动1次。各党支部开展集中学习70余次、警示教育活动31次、书记讲纪律党课23次，切实做到理论学习不留死角，党纪学习教育见实见效</w:t>
      </w:r>
      <w:r>
        <w:rPr>
          <w:rFonts w:hint="default" w:ascii="方正仿宋简体" w:hAnsi="方正仿宋简体" w:eastAsia="方正仿宋简体" w:cs="方正仿宋简体"/>
          <w:b w:val="0"/>
          <w:bCs w:val="0"/>
          <w:kern w:val="2"/>
          <w:sz w:val="32"/>
          <w:szCs w:val="32"/>
          <w:lang w:val="en-US" w:eastAsia="zh-CN" w:bidi="ar-SA"/>
        </w:rPr>
        <w:t>。</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b w:val="0"/>
          <w:bCs w:val="0"/>
          <w:kern w:val="2"/>
          <w:sz w:val="32"/>
          <w:szCs w:val="32"/>
          <w:lang w:val="en-US" w:eastAsia="zh-CN" w:bidi="ar-SA"/>
        </w:rPr>
        <w:t>守好建强意识形态主阵地。党委严格落实意识形态“一岗双责”工作责任制，把意识形态工作纳入党建工作重要议事日程，加强文化阵地和网络舆情管控。扎实推进“扫黄打非”专项行动，对辖区内草原书屋、歌舞厅等场所专项督查，整顿和规范了文化市场秩序。在人民网、通辽日报等平台报送各类信息20余条，发布苏木工作动态、活动部署等信息200余条，累计报送选题25个。加强对微信公众号、微信群等平台管理，严禁乡村两级干部发布敏感话题的言论、图片和视频。信息发布严格执行“三审制度”，将意识形态的领导权、主动权、话语权牢牢掌握在自己手中。对辖区内异形党旗国旗等问题全部整改完成。全年开展意识形态专题研讨2次、分析研判2次、专项督查1次，召开网络安全会议和培训各1次。做到重要工作亲自部署、重要问题亲自过问、重大事件亲自处置，确保全苏木意识形态领域安全稳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（二）强基固本，基层组织更加稳固。</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按期完成机关、卫生院等4个党支部换届，调整一批组织放心、群众满意、德才兼备、实绩突出的优秀党员进入到党支部班子中，为进一步提升机关支部党建工作打下坚实的基础。</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建强基层堡垒。按照创建坚强堡垒支部工作要求，申报创建坚强堡垒支部3个、堡垒支部9个，积极营造比学赶超氛围。</w:t>
      </w:r>
      <w:r>
        <w:rPr>
          <w:rFonts w:hint="eastAsia" w:ascii="方正仿宋简体" w:hAnsi="方正仿宋简体" w:eastAsia="方正仿宋简体" w:cs="方正仿宋简体"/>
          <w:b/>
          <w:bCs/>
          <w:kern w:val="2"/>
          <w:sz w:val="32"/>
          <w:szCs w:val="32"/>
          <w:lang w:val="en-US" w:eastAsia="zh-CN" w:bidi="ar-SA"/>
        </w:rPr>
        <w:t>三是</w:t>
      </w:r>
      <w:r>
        <w:rPr>
          <w:rFonts w:hint="default" w:ascii="方正仿宋简体" w:hAnsi="方正仿宋简体" w:eastAsia="方正仿宋简体" w:cs="方正仿宋简体"/>
          <w:b w:val="0"/>
          <w:bCs w:val="0"/>
          <w:kern w:val="2"/>
          <w:sz w:val="32"/>
          <w:szCs w:val="32"/>
          <w:lang w:val="en-US" w:eastAsia="zh-CN" w:bidi="ar-SA"/>
        </w:rPr>
        <w:t>做好软弱涣散嘎查村党组织排查整顿</w:t>
      </w:r>
      <w:r>
        <w:rPr>
          <w:rFonts w:hint="eastAsia" w:ascii="方正仿宋简体" w:hAnsi="方正仿宋简体" w:eastAsia="方正仿宋简体" w:cs="方正仿宋简体"/>
          <w:b w:val="0"/>
          <w:bCs w:val="0"/>
          <w:kern w:val="2"/>
          <w:sz w:val="32"/>
          <w:szCs w:val="32"/>
          <w:lang w:val="en-US" w:eastAsia="zh-CN" w:bidi="ar-SA"/>
        </w:rPr>
        <w:t>。严格落实“四个一”包联机制，通过谈心谈话、人员调整、业务培训等方式年内整顿软弱涣散党组织1个。</w:t>
      </w:r>
      <w:r>
        <w:rPr>
          <w:rFonts w:hint="eastAsia" w:ascii="方正仿宋简体" w:hAnsi="方正仿宋简体" w:eastAsia="方正仿宋简体" w:cs="方正仿宋简体"/>
          <w:b/>
          <w:bCs/>
          <w:kern w:val="2"/>
          <w:sz w:val="32"/>
          <w:szCs w:val="32"/>
          <w:lang w:val="en-US" w:eastAsia="zh-CN" w:bidi="ar-SA"/>
        </w:rPr>
        <w:t>四是</w:t>
      </w:r>
      <w:r>
        <w:rPr>
          <w:rFonts w:hint="eastAsia" w:ascii="方正仿宋简体" w:hAnsi="方正仿宋简体" w:eastAsia="方正仿宋简体" w:cs="方正仿宋简体"/>
          <w:b w:val="0"/>
          <w:bCs w:val="0"/>
          <w:kern w:val="2"/>
          <w:sz w:val="32"/>
          <w:szCs w:val="32"/>
          <w:lang w:val="en-US" w:eastAsia="zh-CN" w:bidi="ar-SA"/>
        </w:rPr>
        <w:t>多措并举发展壮大嘎查村集体经济。通过摸底排查，分类指导，盘活集体资产资源等渠道拓宽收入来源，22个嘎查村集体经济收入共达到289万元，其中达到20万以上9个村。</w:t>
      </w:r>
      <w:r>
        <w:rPr>
          <w:rFonts w:hint="eastAsia" w:ascii="方正仿宋简体" w:hAnsi="方正仿宋简体" w:eastAsia="方正仿宋简体" w:cs="方正仿宋简体"/>
          <w:b/>
          <w:bCs/>
          <w:kern w:val="2"/>
          <w:sz w:val="32"/>
          <w:szCs w:val="32"/>
          <w:lang w:val="en-US" w:eastAsia="zh-CN" w:bidi="ar-SA"/>
        </w:rPr>
        <w:t>五是</w:t>
      </w:r>
      <w:r>
        <w:rPr>
          <w:rFonts w:hint="default" w:ascii="方正仿宋简体" w:hAnsi="方正仿宋简体" w:eastAsia="方正仿宋简体" w:cs="方正仿宋简体"/>
          <w:b w:val="0"/>
          <w:bCs w:val="0"/>
          <w:kern w:val="2"/>
          <w:sz w:val="32"/>
          <w:szCs w:val="32"/>
          <w:lang w:val="en-US" w:eastAsia="zh-CN" w:bidi="ar-SA"/>
        </w:rPr>
        <w:t>严格落实</w:t>
      </w:r>
      <w:r>
        <w:rPr>
          <w:rFonts w:hint="eastAsia" w:ascii="方正仿宋简体" w:hAnsi="方正仿宋简体" w:eastAsia="方正仿宋简体" w:cs="方正仿宋简体"/>
          <w:b w:val="0"/>
          <w:bCs w:val="0"/>
          <w:kern w:val="2"/>
          <w:sz w:val="32"/>
          <w:szCs w:val="32"/>
          <w:lang w:val="en-US" w:eastAsia="zh-CN" w:bidi="ar-SA"/>
        </w:rPr>
        <w:t>党内组织生活制度。领导班子成员落实</w:t>
      </w:r>
      <w:r>
        <w:rPr>
          <w:rFonts w:hint="default" w:ascii="方正仿宋简体" w:hAnsi="方正仿宋简体" w:eastAsia="方正仿宋简体" w:cs="方正仿宋简体"/>
          <w:b w:val="0"/>
          <w:bCs w:val="0"/>
          <w:kern w:val="2"/>
          <w:sz w:val="32"/>
          <w:szCs w:val="32"/>
          <w:lang w:val="en-US" w:eastAsia="zh-CN" w:bidi="ar-SA"/>
        </w:rPr>
        <w:t>组织生活观察员制度</w:t>
      </w:r>
      <w:r>
        <w:rPr>
          <w:rFonts w:hint="eastAsia" w:ascii="方正仿宋简体" w:hAnsi="方正仿宋简体" w:eastAsia="方正仿宋简体" w:cs="方正仿宋简体"/>
          <w:b w:val="0"/>
          <w:bCs w:val="0"/>
          <w:kern w:val="2"/>
          <w:sz w:val="32"/>
          <w:szCs w:val="32"/>
          <w:lang w:val="en-US" w:eastAsia="zh-CN" w:bidi="ar-SA"/>
        </w:rPr>
        <w:t>，指导所包联嘎查村</w:t>
      </w:r>
      <w:r>
        <w:rPr>
          <w:rFonts w:hint="default" w:ascii="方正仿宋简体" w:hAnsi="方正仿宋简体" w:eastAsia="方正仿宋简体" w:cs="方正仿宋简体"/>
          <w:b w:val="0"/>
          <w:bCs w:val="0"/>
          <w:kern w:val="2"/>
          <w:sz w:val="32"/>
          <w:szCs w:val="32"/>
          <w:lang w:val="en-US" w:eastAsia="zh-CN" w:bidi="ar-SA"/>
        </w:rPr>
        <w:t>“三会一课”、</w:t>
      </w:r>
      <w:r>
        <w:rPr>
          <w:rFonts w:hint="eastAsia" w:ascii="方正仿宋简体" w:hAnsi="方正仿宋简体" w:eastAsia="方正仿宋简体" w:cs="方正仿宋简体"/>
          <w:b w:val="0"/>
          <w:bCs w:val="0"/>
          <w:kern w:val="2"/>
          <w:sz w:val="32"/>
          <w:szCs w:val="32"/>
          <w:lang w:val="en-US" w:eastAsia="zh-CN" w:bidi="ar-SA"/>
        </w:rPr>
        <w:t>组织</w:t>
      </w:r>
      <w:r>
        <w:rPr>
          <w:rFonts w:hint="default" w:ascii="方正仿宋简体" w:hAnsi="方正仿宋简体" w:eastAsia="方正仿宋简体" w:cs="方正仿宋简体"/>
          <w:b w:val="0"/>
          <w:bCs w:val="0"/>
          <w:kern w:val="2"/>
          <w:sz w:val="32"/>
          <w:szCs w:val="32"/>
          <w:lang w:val="en-US" w:eastAsia="zh-CN" w:bidi="ar-SA"/>
        </w:rPr>
        <w:t>生活会等</w:t>
      </w:r>
      <w:r>
        <w:rPr>
          <w:rFonts w:hint="eastAsia" w:ascii="方正仿宋简体" w:hAnsi="方正仿宋简体" w:eastAsia="方正仿宋简体" w:cs="方正仿宋简体"/>
          <w:b w:val="0"/>
          <w:bCs w:val="0"/>
          <w:kern w:val="2"/>
          <w:sz w:val="32"/>
          <w:szCs w:val="32"/>
          <w:lang w:val="en-US" w:eastAsia="zh-CN" w:bidi="ar-SA"/>
        </w:rPr>
        <w:t>党内政治生活，规范提升组织生活质量。</w:t>
      </w:r>
      <w:r>
        <w:rPr>
          <w:rFonts w:hint="eastAsia" w:ascii="方正仿宋简体" w:hAnsi="方正仿宋简体" w:eastAsia="方正仿宋简体" w:cs="方正仿宋简体"/>
          <w:b/>
          <w:bCs/>
          <w:kern w:val="2"/>
          <w:sz w:val="32"/>
          <w:szCs w:val="32"/>
          <w:lang w:val="en-US" w:eastAsia="zh-CN" w:bidi="ar-SA"/>
        </w:rPr>
        <w:t>六是</w:t>
      </w:r>
      <w:r>
        <w:rPr>
          <w:rFonts w:hint="eastAsia" w:ascii="方正仿宋简体" w:hAnsi="方正仿宋简体" w:eastAsia="方正仿宋简体" w:cs="方正仿宋简体"/>
          <w:b w:val="0"/>
          <w:bCs w:val="0"/>
          <w:kern w:val="2"/>
          <w:sz w:val="32"/>
          <w:szCs w:val="32"/>
          <w:lang w:val="en-US" w:eastAsia="zh-CN" w:bidi="ar-SA"/>
        </w:rPr>
        <w:t>践行“四下基层”零距离为群众服务。党委书记带头，年初与嘎查村党员、村民代表、群众代表座谈调研，了解嘎查村基本情况，解决基层急难愁盼问题，并围绕产业结构调整、乡村治理，生态建设等方面听取党员群众意见建议，并提出指导性建议。今年收集梳理群众合理化意见建议18条，收集党代表提案议案15条，目前已全部办理完成。</w:t>
      </w:r>
      <w:r>
        <w:rPr>
          <w:rFonts w:hint="eastAsia" w:ascii="方正仿宋简体" w:hAnsi="方正仿宋简体" w:eastAsia="方正仿宋简体" w:cs="方正仿宋简体"/>
          <w:b/>
          <w:bCs/>
          <w:kern w:val="2"/>
          <w:sz w:val="32"/>
          <w:szCs w:val="32"/>
          <w:lang w:val="en-US" w:eastAsia="zh-CN" w:bidi="ar-SA"/>
        </w:rPr>
        <w:t>七是</w:t>
      </w:r>
      <w:r>
        <w:rPr>
          <w:rFonts w:hint="eastAsia" w:ascii="方正仿宋简体" w:hAnsi="方正仿宋简体" w:eastAsia="方正仿宋简体" w:cs="方正仿宋简体"/>
          <w:b w:val="0"/>
          <w:bCs w:val="0"/>
          <w:kern w:val="2"/>
          <w:sz w:val="32"/>
          <w:szCs w:val="32"/>
          <w:lang w:val="en-US" w:eastAsia="zh-CN" w:bidi="ar-SA"/>
        </w:rPr>
        <w:t>全力推动构建大统战格局。开展</w:t>
      </w:r>
      <w:r>
        <w:rPr>
          <w:rFonts w:hint="default" w:ascii="方正仿宋简体" w:hAnsi="方正仿宋简体" w:eastAsia="方正仿宋简体" w:cs="方正仿宋简体"/>
          <w:b w:val="0"/>
          <w:bCs w:val="0"/>
          <w:kern w:val="2"/>
          <w:sz w:val="32"/>
          <w:szCs w:val="32"/>
          <w:lang w:val="en-US" w:eastAsia="zh-CN" w:bidi="ar-SA"/>
        </w:rPr>
        <w:t>铸牢中华民族共同体意识</w:t>
      </w:r>
      <w:r>
        <w:rPr>
          <w:rFonts w:hint="eastAsia" w:ascii="方正仿宋简体" w:hAnsi="方正仿宋简体" w:eastAsia="方正仿宋简体" w:cs="方正仿宋简体"/>
          <w:b w:val="0"/>
          <w:bCs w:val="0"/>
          <w:kern w:val="2"/>
          <w:sz w:val="32"/>
          <w:szCs w:val="32"/>
          <w:lang w:val="en-US" w:eastAsia="zh-CN" w:bidi="ar-SA"/>
        </w:rPr>
        <w:t>宣传教育，组织开展文化体育活动200余场次，铸牢中华民族共同体意识和社会主义核心价值观内容写入村规民约。对宗教领域常态化排查。组织侨界群众开展养殖业培训1期，成立通辽市首个苏木乡镇归国华侨联合会。</w:t>
      </w:r>
      <w:r>
        <w:rPr>
          <w:rFonts w:hint="eastAsia" w:ascii="方正仿宋简体" w:hAnsi="方正仿宋简体" w:eastAsia="方正仿宋简体" w:cs="方正仿宋简体"/>
          <w:b/>
          <w:bCs/>
          <w:kern w:val="2"/>
          <w:sz w:val="32"/>
          <w:szCs w:val="32"/>
          <w:lang w:val="en-US" w:eastAsia="zh-CN" w:bidi="ar-SA"/>
        </w:rPr>
        <w:t>八是</w:t>
      </w:r>
      <w:r>
        <w:rPr>
          <w:rFonts w:hint="eastAsia" w:ascii="方正仿宋简体" w:hAnsi="方正仿宋简体" w:eastAsia="方正仿宋简体" w:cs="方正仿宋简体"/>
          <w:b w:val="0"/>
          <w:bCs w:val="0"/>
          <w:kern w:val="2"/>
          <w:sz w:val="32"/>
          <w:szCs w:val="32"/>
          <w:lang w:val="en-US" w:eastAsia="zh-CN" w:bidi="ar-SA"/>
        </w:rPr>
        <w:t>党建带群建。依托新时代文明实践站，组建青年志愿服务队，开展寒暑假期作业辅导、环境卫生整治等志愿服务活动20余次，增强群团组织活力。在北京通州区妇联和市旗妇联大力支持下，珠日干白兴嘎查成立奈曼旗家庭教育指导基地，不断提升为妇女儿童服务能力。为进一步增强离退休干部职工归属感、荣誉感组织11名离退休干部举行光荣退休仪式，有效推动老干部工作。组织嘎查村离任干部开展“银龄建言 共话发展”座谈会1次。切实发挥“联”字优势，提升服务效能。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default" w:ascii="方正楷体简体" w:hAnsi="方正楷体简体" w:eastAsia="方正楷体简体" w:cs="方正楷体简体"/>
          <w:b/>
          <w:bCs/>
          <w:kern w:val="2"/>
          <w:sz w:val="32"/>
          <w:szCs w:val="32"/>
          <w:lang w:val="en-US" w:eastAsia="zh-CN" w:bidi="ar-SA"/>
        </w:rPr>
        <w:t>（</w:t>
      </w:r>
      <w:r>
        <w:rPr>
          <w:rFonts w:hint="eastAsia" w:ascii="方正楷体简体" w:hAnsi="方正楷体简体" w:eastAsia="方正楷体简体" w:cs="方正楷体简体"/>
          <w:b/>
          <w:bCs/>
          <w:kern w:val="2"/>
          <w:sz w:val="32"/>
          <w:szCs w:val="32"/>
          <w:lang w:val="en-US" w:eastAsia="zh-CN" w:bidi="ar-SA"/>
        </w:rPr>
        <w:t>三</w:t>
      </w:r>
      <w:r>
        <w:rPr>
          <w:rFonts w:hint="default" w:ascii="方正楷体简体" w:hAnsi="方正楷体简体" w:eastAsia="方正楷体简体" w:cs="方正楷体简体"/>
          <w:b/>
          <w:bCs/>
          <w:kern w:val="2"/>
          <w:sz w:val="32"/>
          <w:szCs w:val="32"/>
          <w:lang w:val="en-US" w:eastAsia="zh-CN" w:bidi="ar-SA"/>
        </w:rPr>
        <w:t>）夯实基础，</w:t>
      </w:r>
      <w:r>
        <w:rPr>
          <w:rFonts w:hint="eastAsia" w:ascii="方正楷体简体" w:hAnsi="方正楷体简体" w:eastAsia="方正楷体简体" w:cs="方正楷体简体"/>
          <w:b/>
          <w:bCs/>
          <w:kern w:val="2"/>
          <w:sz w:val="32"/>
          <w:szCs w:val="32"/>
          <w:lang w:val="en-US" w:eastAsia="zh-CN" w:bidi="ar-SA"/>
        </w:rPr>
        <w:t>基层</w:t>
      </w:r>
      <w:r>
        <w:rPr>
          <w:rFonts w:hint="default" w:ascii="方正楷体简体" w:hAnsi="方正楷体简体" w:eastAsia="方正楷体简体" w:cs="方正楷体简体"/>
          <w:b/>
          <w:bCs/>
          <w:kern w:val="2"/>
          <w:sz w:val="32"/>
          <w:szCs w:val="32"/>
          <w:lang w:val="en-US" w:eastAsia="zh-CN" w:bidi="ar-SA"/>
        </w:rPr>
        <w:t>队伍</w:t>
      </w:r>
      <w:r>
        <w:rPr>
          <w:rFonts w:hint="eastAsia" w:ascii="方正楷体简体" w:hAnsi="方正楷体简体" w:eastAsia="方正楷体简体" w:cs="方正楷体简体"/>
          <w:b/>
          <w:bCs/>
          <w:kern w:val="2"/>
          <w:sz w:val="32"/>
          <w:szCs w:val="32"/>
          <w:lang w:val="en-US" w:eastAsia="zh-CN" w:bidi="ar-SA"/>
        </w:rPr>
        <w:t>增添动能 。</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有计划地发展党员，注重从青年、农民、知识分子中发展党员，不断优化党员队伍结构，严格落实政治审查制度，严格执行发展党员程序，年内</w:t>
      </w:r>
      <w:r>
        <w:rPr>
          <w:rFonts w:hint="default" w:ascii="方正仿宋简体" w:hAnsi="方正仿宋简体" w:eastAsia="方正仿宋简体" w:cs="方正仿宋简体"/>
          <w:b w:val="0"/>
          <w:bCs w:val="0"/>
          <w:kern w:val="2"/>
          <w:sz w:val="32"/>
          <w:szCs w:val="32"/>
          <w:lang w:val="en-US" w:eastAsia="zh-CN" w:bidi="ar-SA"/>
        </w:rPr>
        <w:t>发展党员</w:t>
      </w:r>
      <w:r>
        <w:rPr>
          <w:rFonts w:hint="eastAsia" w:ascii="方正仿宋简体" w:hAnsi="方正仿宋简体" w:eastAsia="方正仿宋简体" w:cs="方正仿宋简体"/>
          <w:b w:val="0"/>
          <w:bCs w:val="0"/>
          <w:kern w:val="2"/>
          <w:sz w:val="32"/>
          <w:szCs w:val="32"/>
          <w:lang w:val="en-US" w:eastAsia="zh-CN" w:bidi="ar-SA"/>
        </w:rPr>
        <w:t>13</w:t>
      </w:r>
      <w:r>
        <w:rPr>
          <w:rFonts w:hint="default" w:ascii="方正仿宋简体" w:hAnsi="方正仿宋简体" w:eastAsia="方正仿宋简体" w:cs="方正仿宋简体"/>
          <w:b w:val="0"/>
          <w:bCs w:val="0"/>
          <w:kern w:val="2"/>
          <w:sz w:val="32"/>
          <w:szCs w:val="32"/>
          <w:lang w:val="en-US" w:eastAsia="zh-CN" w:bidi="ar-SA"/>
        </w:rPr>
        <w:t>名，</w:t>
      </w:r>
      <w:r>
        <w:rPr>
          <w:rFonts w:hint="eastAsia" w:ascii="方正仿宋简体" w:hAnsi="方正仿宋简体" w:eastAsia="方正仿宋简体" w:cs="方正仿宋简体"/>
          <w:b w:val="0"/>
          <w:bCs w:val="0"/>
          <w:kern w:val="2"/>
          <w:sz w:val="32"/>
          <w:szCs w:val="32"/>
          <w:lang w:val="en-US" w:eastAsia="zh-CN" w:bidi="ar-SA"/>
        </w:rPr>
        <w:t>其中35周岁以下11人，大专及以上学历4人，发展党员结构不断优化，不存在三年未发展党员嘎查村</w:t>
      </w:r>
      <w:r>
        <w:rPr>
          <w:rFonts w:hint="default" w:ascii="方正仿宋简体" w:hAnsi="方正仿宋简体" w:eastAsia="方正仿宋简体" w:cs="方正仿宋简体"/>
          <w:b w:val="0"/>
          <w:bCs w:val="0"/>
          <w:kern w:val="2"/>
          <w:sz w:val="32"/>
          <w:szCs w:val="32"/>
          <w:lang w:val="en-US" w:eastAsia="zh-CN" w:bidi="ar-SA"/>
        </w:rPr>
        <w:t>。</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强化党员教育。积极组织嘎查村党组织书记参加上级培训5次、选派党组织书记外出考察学习6人次。15个嘎查村党支部组织党员到旗委党校等红色教育基地参观学习。通过“三会一课”、线上学习等方式培训党员，做到党员培训全覆盖。</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b w:val="0"/>
          <w:bCs w:val="0"/>
          <w:kern w:val="2"/>
          <w:sz w:val="32"/>
          <w:szCs w:val="32"/>
          <w:lang w:val="en-US" w:eastAsia="zh-CN" w:bidi="ar-SA"/>
        </w:rPr>
        <w:t>强化流动党员管理。通过微信电话等方式定期联系，及时了解其思想动态和工作情况。建立流动党员台账，及时更新信息。向流动党员推送党的理论知识，补足精神之“钙”，转出符合条件的流动党员18人。</w:t>
      </w:r>
      <w:r>
        <w:rPr>
          <w:rFonts w:hint="eastAsia" w:ascii="方正仿宋简体" w:hAnsi="方正仿宋简体" w:eastAsia="方正仿宋简体" w:cs="方正仿宋简体"/>
          <w:b/>
          <w:bCs/>
          <w:kern w:val="2"/>
          <w:sz w:val="32"/>
          <w:szCs w:val="32"/>
          <w:lang w:val="en-US" w:eastAsia="zh-CN" w:bidi="ar-SA"/>
        </w:rPr>
        <w:t>四是</w:t>
      </w:r>
      <w:r>
        <w:rPr>
          <w:rFonts w:hint="eastAsia" w:ascii="方正仿宋简体" w:hAnsi="方正仿宋简体" w:eastAsia="方正仿宋简体" w:cs="方正仿宋简体"/>
          <w:b w:val="0"/>
          <w:bCs w:val="0"/>
          <w:kern w:val="2"/>
          <w:sz w:val="32"/>
          <w:szCs w:val="32"/>
          <w:lang w:val="en-US" w:eastAsia="zh-CN" w:bidi="ar-SA"/>
        </w:rPr>
        <w:t>优化调整干部队伍，选派乡村振兴重点村驻村第一书记2人，驻村工作队员11人；落实乡镇机构改革，按照“老带新”的模式，调整10名年轻干部任职环节岗位，加强对年轻干部的培养锻炼。</w:t>
      </w:r>
      <w:r>
        <w:rPr>
          <w:rFonts w:hint="eastAsia" w:ascii="方正仿宋简体" w:hAnsi="方正仿宋简体" w:eastAsia="方正仿宋简体" w:cs="方正仿宋简体"/>
          <w:b/>
          <w:bCs/>
          <w:kern w:val="2"/>
          <w:sz w:val="32"/>
          <w:szCs w:val="32"/>
          <w:lang w:val="en-US" w:eastAsia="zh-CN" w:bidi="ar-SA"/>
        </w:rPr>
        <w:t>五是</w:t>
      </w:r>
      <w:r>
        <w:rPr>
          <w:rFonts w:hint="eastAsia" w:ascii="方正仿宋简体" w:hAnsi="方正仿宋简体" w:eastAsia="方正仿宋简体" w:cs="方正仿宋简体"/>
          <w:b w:val="0"/>
          <w:bCs w:val="0"/>
          <w:kern w:val="2"/>
          <w:sz w:val="32"/>
          <w:szCs w:val="32"/>
          <w:lang w:val="en-US" w:eastAsia="zh-CN" w:bidi="ar-SA"/>
        </w:rPr>
        <w:t>注重人才储备培养，从致富带头人、手艺人等群体中储备农村实用性人才252人，组织开展高标准青贮玉米种植技术、网络创业（电商）等技能培训班4期。选派高层次人才外出培训1人。</w:t>
      </w:r>
      <w:r>
        <w:rPr>
          <w:rFonts w:hint="eastAsia" w:ascii="方正仿宋简体" w:hAnsi="方正仿宋简体" w:eastAsia="方正仿宋简体" w:cs="方正仿宋简体"/>
          <w:b/>
          <w:bCs/>
          <w:kern w:val="2"/>
          <w:sz w:val="32"/>
          <w:szCs w:val="32"/>
          <w:lang w:val="en-US" w:eastAsia="zh-CN" w:bidi="ar-SA"/>
        </w:rPr>
        <w:t>六是</w:t>
      </w:r>
      <w:r>
        <w:rPr>
          <w:rFonts w:hint="eastAsia" w:ascii="方正仿宋简体" w:hAnsi="方正仿宋简体" w:eastAsia="方正仿宋简体" w:cs="方正仿宋简体"/>
          <w:b w:val="0"/>
          <w:bCs w:val="0"/>
          <w:kern w:val="2"/>
          <w:sz w:val="32"/>
          <w:szCs w:val="32"/>
          <w:lang w:val="en-US" w:eastAsia="zh-CN" w:bidi="ar-SA"/>
        </w:rPr>
        <w:t>全面启动嘎查村后备力量培育储备工作。重点从现任嘎查村“两委”成员、致富带头人、外出务工经商人员、复员退伍军人、本乡本土大学毕业生等群体中发现储备。把有较强责任心，对基层群众感情深，热心村级事务，作风正、品行好的人员选拔到村级后备力量队伍中。储备书记后备干部31人、“两委”后备干部66人。对全苏木22个嘎查村“两委”班子运行情况、能力素质等方面分析评估，为明年村“两委”换届打牢基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（四）严管厚爱，政治生态风清气正。</w:t>
      </w:r>
      <w:r>
        <w:rPr>
          <w:rFonts w:hint="eastAsia" w:ascii="方正仿宋简体" w:hAnsi="方正仿宋简体" w:eastAsia="方正仿宋简体" w:cs="方正仿宋简体"/>
          <w:b w:val="0"/>
          <w:bCs w:val="0"/>
          <w:kern w:val="2"/>
          <w:sz w:val="32"/>
          <w:szCs w:val="32"/>
          <w:lang w:val="en-US" w:eastAsia="zh-CN" w:bidi="ar-SA"/>
        </w:rPr>
        <w:t>坚持严管和厚爱结合、激励和约束并重，激发党员干部干事创业积极性。</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落实党委主体责任，党委书记第一责任人职责，党政班子成员“一岗双责”责任，认真落实党风廉政建设党委主体责任和纪委监督责任。高度重视党风廉政建设和反腐倡廉教育，常态化开展对乡村两级干部警示教育。深入开展群众身边不正之风和腐败问题集中整治，对涉及苏木集中整治的34个方面进行专项监督检查4批次，累计解决群众身边的“急难愁盼”事件11件，</w:t>
      </w:r>
      <w:r>
        <w:rPr>
          <w:rFonts w:hint="default" w:ascii="方正仿宋简体" w:hAnsi="方正仿宋简体" w:eastAsia="方正仿宋简体" w:cs="方正仿宋简体"/>
          <w:b w:val="0"/>
          <w:bCs w:val="0"/>
          <w:kern w:val="2"/>
          <w:sz w:val="32"/>
          <w:szCs w:val="32"/>
          <w:lang w:val="en-US" w:eastAsia="zh-CN" w:bidi="ar-SA"/>
        </w:rPr>
        <w:t>转化问题线索</w:t>
      </w:r>
      <w:r>
        <w:rPr>
          <w:rFonts w:hint="eastAsia" w:ascii="方正仿宋简体" w:hAnsi="方正仿宋简体" w:eastAsia="方正仿宋简体" w:cs="方正仿宋简体"/>
          <w:b w:val="0"/>
          <w:bCs w:val="0"/>
          <w:kern w:val="2"/>
          <w:sz w:val="32"/>
          <w:szCs w:val="32"/>
          <w:lang w:val="en-US" w:eastAsia="zh-CN" w:bidi="ar-SA"/>
        </w:rPr>
        <w:t>3</w:t>
      </w:r>
      <w:r>
        <w:rPr>
          <w:rFonts w:hint="default" w:ascii="方正仿宋简体" w:hAnsi="方正仿宋简体" w:eastAsia="方正仿宋简体" w:cs="方正仿宋简体"/>
          <w:b w:val="0"/>
          <w:bCs w:val="0"/>
          <w:kern w:val="2"/>
          <w:sz w:val="32"/>
          <w:szCs w:val="32"/>
          <w:lang w:val="en-US" w:eastAsia="zh-CN" w:bidi="ar-SA"/>
        </w:rPr>
        <w:t>个</w:t>
      </w:r>
      <w:r>
        <w:rPr>
          <w:rFonts w:hint="eastAsia" w:ascii="方正仿宋简体" w:hAnsi="方正仿宋简体" w:eastAsia="方正仿宋简体" w:cs="方正仿宋简体"/>
          <w:b w:val="0"/>
          <w:bCs w:val="0"/>
          <w:kern w:val="2"/>
          <w:sz w:val="32"/>
          <w:szCs w:val="32"/>
          <w:lang w:val="en-US" w:eastAsia="zh-CN" w:bidi="ar-SA"/>
        </w:rPr>
        <w:t>。排查辖区子女升学党员干部16人，签订相关承诺书16份。坚持以“零容忍”的态度持续开展监督执纪问责，对发现苗头性、倾向性问题常态化运用“第一种形态”开展谈心谈话48人，确保问题解决在萌芽状态。持续加大案件查办力度，本年度受理各类问题线索4件,其中谈话处置2件，立案审查2件，给予党内警告处分1人，正在立案审查1人。建党节，表彰“两优一先”先进个人25人，先进集体5个，增强党员干部责任担当。</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常抓不懈“三务”公开工作，召开推进会2次，乡村两级“三务”公开1525项。全面落实村级重大事项“四议两公开”制度，各嘎查村通过“四议两公开”制度计划实施重大事项47条。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（五）承压奋进，产业发展提质增效。</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着力抓好粮食生产。以稳定粮食播种面积、提高粮食综合生产能力为目标，有序组织开展春备耕生产。春季农作物播种面积稳定在25万亩以上，其中籽粒玉米21万亩、青贮玉米2万亩，大豆清种3500亩，落实玉米单产提升项目1万亩，实施玉米大豆带状复合种植430亩。推广实施农业生产社会化服务6.6万亩，调试安装作业设备47余台。对苏木10kv供电主线路开展全面排查、清理并消除供电安全隐患，新增安装农排变压器3台,扩容14台。</w:t>
      </w:r>
      <w:r>
        <w:rPr>
          <w:rFonts w:hint="default" w:ascii="方正仿宋简体" w:hAnsi="方正仿宋简体" w:eastAsia="方正仿宋简体" w:cs="方正仿宋简体"/>
          <w:b w:val="0"/>
          <w:bCs w:val="0"/>
          <w:kern w:val="2"/>
          <w:sz w:val="32"/>
          <w:szCs w:val="32"/>
          <w:lang w:val="en-US" w:eastAsia="zh-CN" w:bidi="ar-SA"/>
        </w:rPr>
        <w:t>坚持节水优先、量水而行，</w:t>
      </w:r>
      <w:r>
        <w:rPr>
          <w:rFonts w:hint="eastAsia" w:ascii="方正仿宋简体" w:hAnsi="方正仿宋简体" w:eastAsia="方正仿宋简体" w:cs="方正仿宋简体"/>
          <w:b w:val="0"/>
          <w:bCs w:val="0"/>
          <w:kern w:val="2"/>
          <w:sz w:val="32"/>
          <w:szCs w:val="32"/>
          <w:lang w:val="en-US" w:eastAsia="zh-CN" w:bidi="ar-SA"/>
        </w:rPr>
        <w:t>大力建设节水农业，协调水务、国土等部门更新农田灌溉井24眼。全力推广浅埋滴灌节水措施，统筹推进珠日干白兴、东毛瑞、窑努呼、干代、伊和达沁5个嘎查村共1.73万亩高标准农田建设项目。</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着力巩固肉牛产业发展。苏木持续探索种植优质牧草降低养殖成本及发展育肥牛调整养殖结构的双向思路。做好“小规模、大群体”发展模式，树立“精养精育”理念，推动基础母牛养殖延伸产业链建设。申报1万亩优质青贮玉米示范种植项目，进一步提高养殖业饲草自产自给能力。组织开展基础母牛提质扩群项目，目前2.6万头牛登记工作已全部完成。与漳州福供冷链物流有限公司签订年出栏2000头育肥牛养殖意向合同，辐射带动苏木养殖户形成育肥产业链条。完成沃金牛业1.5万头牛云仓项目建设选址。推荐旗级示范家庭牧场3家。完成春季动物防疫，畜群强制免疫覆盖度保持90%以上。现牛存栏6.2万头，羊存栏3.7万只。</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（六）精管善治，生态建设持续向好。</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坚决打好科尔沁沙地歼灭战。全面巩固提升重大生态建设项目成果，严格执行禁垦禁牧政策，切实落实好属地管理责任。在查干楚鲁等嘎查落实科尔沁沙地治理任务2万亩，固日班花等嘎查实施退化林分修复补植抚育0.45万亩，哈图浩来等嘎查实施中幼林抚育工程补植7000亩、巴日嘎斯台嘎查、南图布日格嘎查等封山育林及补植抚育1.1万亩，查干达巴基地欧投行造林5000亩、实施灌木林平茬抚育0.48万亩。</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扎实开展生态恢复建设任务。进一步健全林长制、河长制工作制度，切实增强生态保护与建设履职意识。年初以来对往年采伐迹地、林草违法图斑地块开展全面回头看，紧抓造林时节，组织开展补植补造工作，采伐迹地更新造林406亩，补植乔木林3960亩、灌木林4739亩。恢复草原300亩。草原鼠害防治5万亩、草原虫害防治5万亩、人工种草补播2000亩。</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b w:val="0"/>
          <w:bCs w:val="0"/>
          <w:kern w:val="2"/>
          <w:sz w:val="32"/>
          <w:szCs w:val="32"/>
          <w:lang w:val="en-US" w:eastAsia="zh-CN" w:bidi="ar-SA"/>
        </w:rPr>
        <w:t>加强重点区域巡护与保护。认真践行“绿水青山就是金山银山”理念，推进“山水林田湖草沙”一体化保护和系统治理，坚决执行“两个公告”，严格执行禁垦禁牧政策，切实落实好属地管理责任。组织苏木综合行政执法大队和管护站人员定期对幼林地、新造林地块、高速公路两侧绿化廊道等重点区域进行巡查巡护，对形成旗、苏木、嘎查村巡护巡逻联动协调机制，进一步巩固生态建设成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（七）统筹兼顾，乡村振兴提档前行 。</w:t>
      </w:r>
      <w:r>
        <w:rPr>
          <w:rFonts w:hint="eastAsia" w:ascii="方正仿宋简体" w:hAnsi="方正仿宋简体" w:eastAsia="方正仿宋简体" w:cs="方正仿宋简体"/>
          <w:b w:val="0"/>
          <w:bCs w:val="0"/>
          <w:kern w:val="2"/>
          <w:sz w:val="32"/>
          <w:szCs w:val="32"/>
          <w:lang w:val="en-US" w:eastAsia="zh-CN" w:bidi="ar-SA"/>
        </w:rPr>
        <w:t>一是加强重点群体监测与帮扶。苏木按季度开展动态识别监测工作，共识别监测户共32户83人，其中年内识别13户监测户（突发严重困难户监测户12户，脱贫不稳定户1户），落实到户产业12户18万元。截至目前发放小额贷款239户1128.2万元，申请教育补助139人；落实稳岗补贴107人，开发公益性岗位92名。苏木党委特别关注脱贫人口和监测户收入下降工作，结合2024年第二、三季度全面动态监测排查，对2023年收入下降户进行全面测算排查，对两批次292户落实帮扶措施，稳固守好民生底线。二是稳步推进乡村建设振兴任务。持续推进珠日干白兴嘎查颗粒燃料加工厂续建、苏木动物服务中心建设。开展哈图浩来嘎查人工种草项目配套电力工程建设。完成巴日嘎斯台、东毛瑞嘎查6.1公里村内道路建设项目与巴雅吉乐嘎查村内入户路600米砂石路、陶勒盖图嘎查敖包胡吉图小组村内2530米砂石路铺设工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（八）主动创稳，基层治理奋楫争先。</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常态化开展“感党恩、听党话、跟党走”群众教育工作。成立工作领导小组，组建宣讲队23支，以入户、座谈、主题活动的形式宣讲《“六句话”的事实和道理》、惠民政策等内容，受众人数1万人次以上。悬挂“感党恩、听党话、跟党走”宣传标语22条。各嘎查村党群服务中心全部上墙《“六句话”的事实和道理》宣传内容，确保群众教育工作常态化开展。</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破解“小马拉大车”突出问题。深入22个嘎查村，开展标牌标识清理整顿和规范工作，清理外部标识标牌160块、门牌169块、组织机构类96个、职能职责类25项。依据负面清单清理不符合经济社会发展实际、嘎查村没有能力核实的证明事项12项。清理解散作用发挥不大、职能重叠微信群10个，落实网络意识形态责任人制度。持续深化嘎查村管理体制机制改革，因地制宜制定各村职责事项清单。严格压缩督查考核，切实为基层减负，帮干部“松绑”，释放基层治理活力。</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b w:val="0"/>
          <w:bCs w:val="0"/>
          <w:kern w:val="2"/>
          <w:sz w:val="32"/>
          <w:szCs w:val="32"/>
          <w:lang w:val="en-US" w:eastAsia="zh-CN" w:bidi="ar-SA"/>
        </w:rPr>
        <w:t>深入推动“无讼无访”嘎查创建。围绕“无讼无访”嘎查创建工作目标，向旗级推选3个“无讼无访”模范嘎查村。利用线下线下双结合的形式，全面开展法律法规宣传活动，提升群众对“无讼无访”嘎查村创建工作的积极性和主动性。对全苏木22个嘎查村全面实行网格化管理，配备214名网格员每月开展矛盾纠纷摸底排查1次，及时有效的化解各类矛盾纠纷。建立健全党政领导信访接待制度，整合各类调解资源，形成人民调解、行政调解、司法调解相互配合的调解格局，截至目前苏木、嘎查村两级多元化调解组共调处矛盾纠纷184件，其中12345市民热线84件，信访系统受理2件，苏木本级受理67件，嘎查级调解委员会排查问题26件，已办结184件，化解率达100%。</w:t>
      </w:r>
      <w:r>
        <w:rPr>
          <w:rFonts w:hint="eastAsia" w:ascii="方正仿宋简体" w:hAnsi="方正仿宋简体" w:eastAsia="方正仿宋简体" w:cs="方正仿宋简体"/>
          <w:b/>
          <w:bCs/>
          <w:kern w:val="2"/>
          <w:sz w:val="32"/>
          <w:szCs w:val="32"/>
          <w:lang w:val="en-US" w:eastAsia="zh-CN" w:bidi="ar-SA"/>
        </w:rPr>
        <w:t>四是</w:t>
      </w:r>
      <w:r>
        <w:rPr>
          <w:rFonts w:hint="eastAsia" w:ascii="方正仿宋简体" w:hAnsi="方正仿宋简体" w:eastAsia="方正仿宋简体" w:cs="方正仿宋简体"/>
          <w:b w:val="0"/>
          <w:bCs w:val="0"/>
          <w:kern w:val="2"/>
          <w:sz w:val="32"/>
          <w:szCs w:val="32"/>
          <w:lang w:val="en-US" w:eastAsia="zh-CN" w:bidi="ar-SA"/>
        </w:rPr>
        <w:t>进一步提高公共服务水平。增强便民服务中心服务作用，促成旗、苏木、嘎查村三级党群服务中心互通互融，提高办事效率和服务水平。2024年以来共审批农村低保75户123人，特困8人，发放支出型临时救助30万元，救助176人，发放临时救助备用金19.75万元救助51人。帮扶困难退役军人3名，办理营业执照10人，注销营业执照12人，帮办代办合计400余人次。积极完善应急联动机制，落实安全生产责任，全面落实地方党政领导干部食品安全包保责任制，扎实开展安全生产排查行动，全力守护人民群众生命财产安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二、工作亮点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苏木党委以开展民族团结进步创建工作为抓手，坚持党建引领，依托各党支部党群服务中心、新时代文明实践站等阵地，广泛开展民族文化交流活动。苏木党委牵头组织各嘎查村党支部牵头开展“党建引领‘石榴籽’，同心共育团结花”“集体过大年”“集体升学礼”“我们的节日”等系列主题活动，并组织开展“民族团结进步杯”排球赛，促进各族群众交往交流交融。各党支部结合实际，深入挖掘民族传统文化，组织开展民族“弘扬北疆文化 赓续中华文脉”情系北疆等文艺表演活动，切实把党组织的组织功能和弘扬中华优秀传统文化结合起来，全面推进全国民族团结进步示范旗创建工作。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三、存在的问题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虽然</w:t>
      </w:r>
      <w:r>
        <w:rPr>
          <w:rFonts w:hint="eastAsia" w:ascii="方正仿宋简体" w:hAnsi="方正仿宋简体" w:eastAsia="方正仿宋简体" w:cs="方正仿宋简体"/>
          <w:b w:val="0"/>
          <w:bCs w:val="0"/>
          <w:kern w:val="2"/>
          <w:sz w:val="32"/>
          <w:szCs w:val="32"/>
          <w:lang w:val="en-US" w:eastAsia="zh-CN" w:bidi="ar-SA"/>
        </w:rPr>
        <w:t>我苏木2024年各项</w:t>
      </w:r>
      <w:r>
        <w:rPr>
          <w:rFonts w:hint="default" w:ascii="方正仿宋简体" w:hAnsi="方正仿宋简体" w:eastAsia="方正仿宋简体" w:cs="方正仿宋简体"/>
          <w:b w:val="0"/>
          <w:bCs w:val="0"/>
          <w:kern w:val="2"/>
          <w:sz w:val="32"/>
          <w:szCs w:val="32"/>
          <w:lang w:val="en-US" w:eastAsia="zh-CN" w:bidi="ar-SA"/>
        </w:rPr>
        <w:t>工作取得了明显成效，但对照旗委的部署要求，还存在着一些差距</w:t>
      </w:r>
      <w:r>
        <w:rPr>
          <w:rFonts w:hint="eastAsia" w:ascii="方正仿宋简体" w:hAnsi="方正仿宋简体" w:eastAsia="方正仿宋简体" w:cs="方正仿宋简体"/>
          <w:b w:val="0"/>
          <w:bC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（一）党建工作创新意识不足。</w:t>
      </w:r>
      <w:r>
        <w:rPr>
          <w:rFonts w:hint="eastAsia" w:ascii="方正仿宋简体" w:hAnsi="方正仿宋简体" w:eastAsia="方正仿宋简体" w:cs="方正仿宋简体"/>
          <w:b w:val="0"/>
          <w:bCs w:val="0"/>
          <w:kern w:val="2"/>
          <w:sz w:val="32"/>
          <w:szCs w:val="32"/>
          <w:lang w:val="en-US" w:eastAsia="zh-CN" w:bidi="ar-SA"/>
        </w:rPr>
        <w:t>习惯于按部就班地落实上级要求，缺乏创新思维和主动探索精神。党建活动形式相对单一，内容不够丰富，对党员的吸引力不够强，在一定程度上影响了党员积极性和主动性。</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（二）党员教育管理还需进一步加强。</w:t>
      </w:r>
      <w:r>
        <w:rPr>
          <w:rFonts w:hint="eastAsia" w:ascii="方正仿宋简体" w:hAnsi="方正仿宋简体" w:eastAsia="方正仿宋简体" w:cs="方正仿宋简体"/>
          <w:b w:val="0"/>
          <w:bCs w:val="0"/>
          <w:kern w:val="2"/>
          <w:sz w:val="32"/>
          <w:szCs w:val="32"/>
          <w:lang w:val="en-US" w:eastAsia="zh-CN" w:bidi="ar-SA"/>
        </w:rPr>
        <w:t>虽然常态化教育管理党员，但还存在一些薄弱环节。部分党员对理论学习的重视程度不够，学习自觉性和主动性较差。对流动党员的教育管理还不够到位，存在联系服务不到位问题。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（三）后备干部储备不足。</w:t>
      </w:r>
      <w:r>
        <w:rPr>
          <w:rFonts w:hint="eastAsia" w:ascii="方正仿宋简体" w:hAnsi="方正仿宋简体" w:eastAsia="方正仿宋简体" w:cs="方正仿宋简体"/>
          <w:b w:val="0"/>
          <w:bCs w:val="0"/>
          <w:kern w:val="2"/>
          <w:sz w:val="32"/>
          <w:szCs w:val="32"/>
          <w:lang w:val="en-US" w:eastAsia="zh-CN" w:bidi="ar-SA"/>
        </w:rPr>
        <w:t>因各支部青年在外学习务工人数较多，人口老龄化问题较为明显，村内现有年轻人思想觉悟不够、部分存在网络赌博等罚款问题，导致苏木现有35周岁以下后备干部及入党积极分子储备不足。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（四）农牧产业发展受限。</w:t>
      </w:r>
      <w:r>
        <w:rPr>
          <w:rFonts w:hint="eastAsia" w:ascii="方正仿宋简体" w:hAnsi="方正仿宋简体" w:eastAsia="方正仿宋简体" w:cs="方正仿宋简体"/>
          <w:b w:val="0"/>
          <w:bCs w:val="0"/>
          <w:kern w:val="2"/>
          <w:sz w:val="32"/>
          <w:szCs w:val="32"/>
          <w:lang w:val="en-US" w:eastAsia="zh-CN" w:bidi="ar-SA"/>
        </w:rPr>
        <w:t>苏木产业发展单一，农业产业结构调整不够完善，农牧民收入受农畜产品价格波动影响较大，增收渠道受限。</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固日班花苏木人民政府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方正仿宋简体" w:hAnsi="方正仿宋简体" w:eastAsia="方正仿宋简体" w:cs="方正仿宋简体"/>
          <w:b w:val="0"/>
          <w:bCs w:val="0"/>
          <w:kern w:val="2"/>
          <w:sz w:val="32"/>
          <w:szCs w:val="32"/>
          <w:lang w:val="en-US" w:eastAsia="zh-CN" w:bidi="ar-SA"/>
        </w:rPr>
      </w:pPr>
      <w:bookmarkStart w:id="0" w:name="_GoBack"/>
      <w:bookmarkEnd w:id="0"/>
      <w:r>
        <w:rPr>
          <w:rFonts w:hint="eastAsia" w:ascii="方正仿宋简体" w:hAnsi="方正仿宋简体" w:eastAsia="方正仿宋简体" w:cs="方正仿宋简体"/>
          <w:b w:val="0"/>
          <w:bCs w:val="0"/>
          <w:kern w:val="2"/>
          <w:sz w:val="32"/>
          <w:szCs w:val="32"/>
          <w:lang w:val="en-US" w:eastAsia="zh-CN" w:bidi="ar-SA"/>
        </w:rPr>
        <w:t>2024年12月23日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44"/>
          <w:szCs w:val="44"/>
          <w:lang w:val="en-US" w:eastAsia="zh-CN"/>
        </w:rPr>
      </w:pP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43D43B-DE1B-410F-8697-5CC0BE0F7469}"/>
  </w:font>
  <w:font w:name="Cambria">
    <w:panose1 w:val="02040503050406030204"/>
    <w:charset w:val="00"/>
    <w:family w:val="roman"/>
    <w:pitch w:val="default"/>
    <w:sig w:usb0="E00006FF" w:usb1="420024FF" w:usb2="02000000" w:usb3="00000000" w:csb0="2000019F" w:csb1="00000000"/>
  </w:font>
  <w:font w:name="方正仿宋简体">
    <w:panose1 w:val="02000000000000000000"/>
    <w:charset w:val="86"/>
    <w:family w:val="auto"/>
    <w:pitch w:val="default"/>
    <w:sig w:usb0="A00002BF" w:usb1="184F6CFA" w:usb2="00000012" w:usb3="00000000" w:csb0="00040001" w:csb1="00000000"/>
    <w:embedRegular r:id="rId2" w:fontKey="{8A5B1ED7-F6A9-466F-920B-75ACBEB59107}"/>
  </w:font>
  <w:font w:name="方正小标宋简体">
    <w:panose1 w:val="03000509000000000000"/>
    <w:charset w:val="86"/>
    <w:family w:val="auto"/>
    <w:pitch w:val="default"/>
    <w:sig w:usb0="00000001" w:usb1="080E0000" w:usb2="00000000" w:usb3="00000000" w:csb0="00040000" w:csb1="00000000"/>
    <w:embedRegular r:id="rId3" w:fontKey="{D2996217-72BF-453C-8147-10F0D0DA1FF0}"/>
  </w:font>
  <w:font w:name="方正黑体简体">
    <w:altName w:val="微软雅黑"/>
    <w:panose1 w:val="03000509000000000000"/>
    <w:charset w:val="86"/>
    <w:family w:val="auto"/>
    <w:pitch w:val="default"/>
    <w:sig w:usb0="00000000" w:usb1="00000000" w:usb2="00000000" w:usb3="00000000" w:csb0="00040000" w:csb1="00000000"/>
    <w:embedRegular r:id="rId4" w:fontKey="{F9273F35-C864-4492-8EF7-E5D5C65DE9B5}"/>
  </w:font>
  <w:font w:name="方正楷体简体">
    <w:altName w:val="宋体"/>
    <w:panose1 w:val="03000509000000000000"/>
    <w:charset w:val="86"/>
    <w:family w:val="auto"/>
    <w:pitch w:val="default"/>
    <w:sig w:usb0="00000000" w:usb1="00000000" w:usb2="00000000" w:usb3="00000000" w:csb0="00040000" w:csb1="00000000"/>
    <w:embedRegular r:id="rId5" w:fontKey="{8F9F035B-6D39-46BD-9C99-980A00BC1DC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OWNmMWI4ODViOWQ1NzM4MjY1ZDcwN2EyOWRjYzcifQ=="/>
    <w:docVar w:name="KSO_WPS_MARK_KEY" w:val="644c295a-f78c-46bf-8a0b-25ec35bd6404"/>
  </w:docVars>
  <w:rsids>
    <w:rsidRoot w:val="278A6B9F"/>
    <w:rsid w:val="278A6B9F"/>
    <w:rsid w:val="3AE22454"/>
    <w:rsid w:val="41F41461"/>
    <w:rsid w:val="582B45FF"/>
    <w:rsid w:val="6C951DF3"/>
    <w:rsid w:val="6CEE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6090</Words>
  <Characters>6287</Characters>
  <Lines>0</Lines>
  <Paragraphs>0</Paragraphs>
  <TotalTime>9</TotalTime>
  <ScaleCrop>false</ScaleCrop>
  <LinksUpToDate>false</LinksUpToDate>
  <CharactersWithSpaces>6291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2024-12-23T07:42:00Z</dcterms:created>
  <dc:creator>Dorothy</dc:creator>
  <cp:lastModifiedBy>桥如虹</cp:lastModifiedBy>
  <dcterms:modified xsi:type="dcterms:W3CDTF">2025-02-17T02:48:03Z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BCAD354DBA1C4950937675D728309A41_13</vt:lpwstr>
  </property>
</Properties>
</file>