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033A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党务公开审核材料</w:t>
      </w:r>
    </w:p>
    <w:tbl>
      <w:tblPr>
        <w:tblStyle w:val="5"/>
        <w:tblW w:w="1047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0"/>
      </w:tblGrid>
      <w:tr w14:paraId="21D1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470" w:type="dxa"/>
            <w:noWrap w:val="0"/>
            <w:vAlign w:val="top"/>
          </w:tcPr>
          <w:p w14:paraId="06133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标题：</w:t>
            </w:r>
            <w:bookmarkStart w:id="0" w:name="_GoBack"/>
            <w:r>
              <w:rPr>
                <w:rFonts w:hint="eastAsia" w:ascii="Malgun Gothic" w:hAnsi="Malgun Gothic" w:eastAsia="Malgun Gothic" w:cs="Malgun Gothic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【双报到 双服务 双报告】新兴社区联合奈曼旗疾控中心开展“党建引领共驻共建 携手共进续写新篇 ”“三双”工作交流座谈会</w:t>
            </w:r>
            <w:bookmarkEnd w:id="0"/>
          </w:p>
        </w:tc>
      </w:tr>
      <w:tr w14:paraId="1AB2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9" w:hRule="atLeast"/>
        </w:trPr>
        <w:tc>
          <w:tcPr>
            <w:tcW w:w="10470" w:type="dxa"/>
            <w:noWrap w:val="0"/>
            <w:vAlign w:val="top"/>
          </w:tcPr>
          <w:p w14:paraId="6B1CF9B2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lang w:eastAsia="zh-CN"/>
              </w:rPr>
              <w:t>具体内容：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为持续推进基层党建工作深入开展，充分调动辖区共驻共建单位、在职党员参与社区工作的积极性，提升党建引领基层社区治理效能，共同开创“资源共享、共驻共建、双向服务、双赢共进”的工作格局。10月15日，新兴社区联合奈曼旗疾控中心开展“党建引领共驻共建 携手共进续写新篇 ”“三双”工作交流座谈会。</w:t>
            </w:r>
          </w:p>
          <w:p w14:paraId="1D792E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640830" cy="2743835"/>
                  <wp:effectExtent l="0" t="0" r="7620" b="18415"/>
                  <wp:docPr id="38" name="图片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0830" cy="274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DB1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座谈由新兴社区党委书记刘雪晶主持，参加人员有街道党工委副书记田爱东，旗疾控中心主任师广福，书记张桂珍，中心班子成员和部分在职党员，新兴社区“两委”班子成员等近30人。</w:t>
            </w:r>
          </w:p>
          <w:p w14:paraId="04B00B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620510" cy="2915285"/>
                  <wp:effectExtent l="0" t="0" r="8890" b="18415"/>
                  <wp:docPr id="41" name="图片 2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27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0510" cy="291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131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谈中，首先刘书记代表社区向疾控中心自包联新兴以来，在社区建设、为民服务、基层治理、慈善募捐及文明创建等“六联六建”工作的全力支持，特别是中心的班子成员与在职党员们对“三双”工作的高度重视和积极参与表示由衷的感谢，并简单的汇报了社区近期“三双”工作的开展情况。</w:t>
            </w:r>
          </w:p>
          <w:p w14:paraId="25FD10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677660" cy="2990215"/>
                  <wp:effectExtent l="0" t="0" r="8890" b="635"/>
                  <wp:docPr id="39" name="图片 28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8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660" cy="299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BD6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2799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街道党工委副书记田爱东就新兴社区“三双”工作开展情况表示肯定，并感谢疾控中心自与新兴社区共驻共建以来，结合自身优势多次到社区开展服务活动。</w:t>
            </w:r>
          </w:p>
          <w:p w14:paraId="1F25B0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3094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座谈中，双方还就推进“党群通”工作中出现的问题进行深度交流与探讨。表示，今后会充分发挥各级党组织战斗堡垒作用和党员先锋模范作用，充分运用通辽市“党群通”智慧党建平台，以“居民点单、社区派单、各级党组织接单”工作格局为抓手，与社区开展多种形式活动，实现资源共享，努力协助社区解决居民实际困难，将各项任务充分落实到位，不断提升为民服务能力，增强社区治理水平。</w:t>
            </w:r>
          </w:p>
          <w:p w14:paraId="1CE2AE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649085" cy="3106420"/>
                  <wp:effectExtent l="0" t="0" r="18415" b="17780"/>
                  <wp:docPr id="40" name="图片 30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0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9085" cy="310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B87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30C0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4AB9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通过此次“三双”工作交流座谈会，进一步增强了社区党组织的凝聚力组织力，下一步新兴社区将紧贴群众诉求，整合服务资源，为群众办实事，引导更多的居民群众参与到社区治理中来。</w:t>
            </w:r>
          </w:p>
          <w:p w14:paraId="0A1739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76E9C7B"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 w14:paraId="45CADA3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5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2024-12-17T02:30:19Z</dcterms:created>
  <dc:creator>15114</dc:creator>
  <cp:lastModifiedBy>巧克力</cp:lastModifiedBy>
  <dcterms:modified xsi:type="dcterms:W3CDTF">2024-12-17T02:30:34Z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13A9915C8D534FD5B04A7472EF35E334_12</vt:lpwstr>
  </property>
</Properties>
</file>