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25A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黑体" w:hAnsi="黑体" w:eastAsia="黑体" w:cs="黑体"/>
          <w:i w:val="0"/>
          <w:iCs w:val="0"/>
          <w:caps w:val="0"/>
          <w:spacing w:val="8"/>
          <w:sz w:val="36"/>
          <w:szCs w:val="36"/>
          <w:bdr w:val="none" w:color="auto" w:sz="0" w:space="0"/>
          <w:shd w:val="clear" w:fill="FFFFFF"/>
        </w:rPr>
      </w:pPr>
      <w:r>
        <w:rPr>
          <w:rFonts w:hint="eastAsia" w:ascii="黑体" w:hAnsi="黑体" w:eastAsia="黑体" w:cs="黑体"/>
          <w:i w:val="0"/>
          <w:iCs w:val="0"/>
          <w:caps w:val="0"/>
          <w:spacing w:val="8"/>
          <w:sz w:val="36"/>
          <w:szCs w:val="36"/>
          <w:bdr w:val="none" w:color="auto" w:sz="0" w:space="0"/>
          <w:shd w:val="clear" w:fill="FFFFFF"/>
        </w:rPr>
        <w:t>【社区动态】政协委员“微协商+微心愿”</w:t>
      </w:r>
      <w:r>
        <w:rPr>
          <w:rFonts w:hint="eastAsia" w:ascii="黑体" w:hAnsi="黑体" w:eastAsia="黑体" w:cs="黑体"/>
          <w:i w:val="0"/>
          <w:iCs w:val="0"/>
          <w:caps w:val="0"/>
          <w:spacing w:val="8"/>
          <w:sz w:val="36"/>
          <w:szCs w:val="36"/>
          <w:bdr w:val="none" w:color="auto" w:sz="0" w:space="0"/>
          <w:shd w:val="clear" w:fill="FFFFFF"/>
          <w:lang w:val="en-US" w:eastAsia="zh-CN"/>
        </w:rPr>
        <w:t xml:space="preserve">        </w:t>
      </w:r>
      <w:r>
        <w:rPr>
          <w:rFonts w:hint="eastAsia" w:ascii="黑体" w:hAnsi="黑体" w:eastAsia="黑体" w:cs="黑体"/>
          <w:i w:val="0"/>
          <w:iCs w:val="0"/>
          <w:caps w:val="0"/>
          <w:spacing w:val="8"/>
          <w:sz w:val="36"/>
          <w:szCs w:val="36"/>
          <w:bdr w:val="none" w:color="auto" w:sz="0" w:space="0"/>
          <w:shd w:val="clear" w:fill="FFFFFF"/>
        </w:rPr>
        <w:t>提升群众幸福感</w:t>
      </w:r>
    </w:p>
    <w:p w14:paraId="7E4FB6E8">
      <w:pPr>
        <w:rPr>
          <w:rFonts w:hint="eastAsia"/>
        </w:rPr>
      </w:pPr>
    </w:p>
    <w:p w14:paraId="45C9DE8B">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sz w:val="30"/>
          <w:szCs w:val="30"/>
        </w:rPr>
      </w:pPr>
      <w:r>
        <w:rPr>
          <w:rFonts w:hint="eastAsia" w:ascii="仿宋" w:hAnsi="仿宋" w:eastAsia="仿宋" w:cs="仿宋"/>
          <w:kern w:val="0"/>
          <w:sz w:val="30"/>
          <w:szCs w:val="30"/>
          <w:lang w:val="en-US" w:eastAsia="zh-CN" w:bidi="ar"/>
        </w:rPr>
        <w:t>为深入推进铸牢中华民族共同体意识，奈曼旗政协工商联界第一小组走进五福堂社区开展铸牢中华民族共同体意识·奈曼政协委员走进社区“大家来商量”活动。本次活动聚焦社区建设与群众服务，旨在加强政协委员与社区的联系，共同为社区发展出谋划策，促进社区和谐稳定与各民族融合团结。</w:t>
      </w:r>
    </w:p>
    <w:p w14:paraId="76865E41">
      <w:pPr>
        <w:rPr>
          <w:rFonts w:hint="eastAsia" w:ascii="仿宋" w:hAnsi="仿宋" w:eastAsia="仿宋" w:cs="仿宋"/>
          <w:sz w:val="30"/>
          <w:szCs w:val="30"/>
        </w:rPr>
      </w:pPr>
    </w:p>
    <w:p w14:paraId="3D065071">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sz w:val="30"/>
          <w:szCs w:val="30"/>
        </w:rPr>
        <w:drawing>
          <wp:inline distT="0" distB="0" distL="114300" distR="114300">
            <wp:extent cx="5255895" cy="3942080"/>
            <wp:effectExtent l="0" t="0" r="190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55895" cy="3942080"/>
                    </a:xfrm>
                    <a:prstGeom prst="rect">
                      <a:avLst/>
                    </a:prstGeom>
                    <a:noFill/>
                    <a:ln w="9525">
                      <a:noFill/>
                    </a:ln>
                  </pic:spPr>
                </pic:pic>
              </a:graphicData>
            </a:graphic>
          </wp:inline>
        </w:drawing>
      </w:r>
    </w:p>
    <w:p w14:paraId="183A204B">
      <w:pPr>
        <w:keepNext w:val="0"/>
        <w:keepLines w:val="0"/>
        <w:widowControl/>
        <w:suppressLineNumbers w:val="0"/>
        <w:jc w:val="left"/>
        <w:rPr>
          <w:rFonts w:hint="eastAsia" w:ascii="仿宋" w:hAnsi="仿宋" w:eastAsia="仿宋" w:cs="仿宋"/>
          <w:sz w:val="30"/>
          <w:szCs w:val="30"/>
        </w:rPr>
      </w:pPr>
    </w:p>
    <w:p w14:paraId="4BAD091D">
      <w:pPr>
        <w:keepNext w:val="0"/>
        <w:keepLines w:val="0"/>
        <w:widowControl/>
        <w:suppressLineNumbers w:val="0"/>
        <w:jc w:val="left"/>
        <w:rPr>
          <w:rFonts w:hint="eastAsia" w:ascii="仿宋" w:hAnsi="仿宋" w:eastAsia="仿宋" w:cs="仿宋"/>
          <w:sz w:val="30"/>
          <w:szCs w:val="30"/>
        </w:rPr>
      </w:pPr>
    </w:p>
    <w:p w14:paraId="65A577CD">
      <w:pPr>
        <w:keepNext w:val="0"/>
        <w:keepLines w:val="0"/>
        <w:widowControl/>
        <w:suppressLineNumbers w:val="0"/>
        <w:jc w:val="left"/>
        <w:rPr>
          <w:rFonts w:hint="eastAsia" w:ascii="仿宋" w:hAnsi="仿宋" w:eastAsia="仿宋" w:cs="仿宋"/>
          <w:sz w:val="30"/>
          <w:szCs w:val="30"/>
        </w:rPr>
      </w:pPr>
    </w:p>
    <w:p w14:paraId="151A13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30"/>
          <w:szCs w:val="30"/>
        </w:rPr>
      </w:pPr>
      <w:r>
        <w:rPr>
          <w:rStyle w:val="6"/>
          <w:rFonts w:hint="eastAsia" w:ascii="仿宋" w:hAnsi="仿宋" w:eastAsia="仿宋" w:cs="仿宋"/>
          <w:color w:val="auto"/>
          <w:sz w:val="30"/>
          <w:szCs w:val="30"/>
          <w:bdr w:val="none" w:color="auto" w:sz="0" w:space="0"/>
        </w:rPr>
        <w:t>座谈交流</w:t>
      </w:r>
    </w:p>
    <w:p w14:paraId="239FAA29">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 w:hAnsi="仿宋" w:eastAsia="仿宋" w:cs="仿宋"/>
          <w:sz w:val="30"/>
          <w:szCs w:val="30"/>
          <w:bdr w:val="none" w:color="auto" w:sz="0" w:space="0"/>
        </w:rPr>
      </w:pPr>
      <w:r>
        <w:rPr>
          <w:rFonts w:hint="eastAsia" w:ascii="仿宋" w:hAnsi="仿宋" w:eastAsia="仿宋" w:cs="仿宋"/>
          <w:sz w:val="30"/>
          <w:szCs w:val="30"/>
          <w:bdr w:val="none" w:color="auto" w:sz="0" w:space="0"/>
        </w:rPr>
        <w:t>社区总体情况介绍。社区负责人陈秀荣全面介绍了社区的基本情况。在工作开展情况方面，重点讲解了社区在党建引领基层治理，及如何组织各类活动促进居民互动交流、推动社区环境整治与安全保障等工作。对于服务群众情况，不仅介绍了各项办事流程的便捷化措施，还列举了服务对象在就业帮扶、低保救助、安全生产等方面取得的显著成效，展现了社区以居民需求为导向的服务理念与扎实行动。</w:t>
      </w:r>
    </w:p>
    <w:p w14:paraId="7FF7ED57">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rightChars="0"/>
        <w:rPr>
          <w:rFonts w:hint="eastAsia" w:ascii="仿宋" w:hAnsi="仿宋" w:eastAsia="仿宋" w:cs="仿宋"/>
          <w:sz w:val="30"/>
          <w:szCs w:val="30"/>
          <w:bdr w:val="none" w:color="auto" w:sz="0" w:space="0"/>
        </w:rPr>
      </w:pPr>
    </w:p>
    <w:p w14:paraId="056E147A">
      <w:pPr>
        <w:pStyle w:val="3"/>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80" w:leftChars="0" w:right="0" w:rightChars="0"/>
        <w:rPr>
          <w:rFonts w:hint="eastAsia" w:ascii="仿宋" w:hAnsi="仿宋" w:eastAsia="仿宋" w:cs="仿宋"/>
          <w:sz w:val="30"/>
          <w:szCs w:val="30"/>
          <w:bdr w:val="none" w:color="auto" w:sz="0" w:space="0"/>
        </w:rPr>
      </w:pPr>
    </w:p>
    <w:p w14:paraId="401F46F9">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37000"/>
            <wp:effectExtent l="0" t="0" r="1905" b="635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255895" cy="3937000"/>
                    </a:xfrm>
                    <a:prstGeom prst="rect">
                      <a:avLst/>
                    </a:prstGeom>
                    <a:noFill/>
                    <a:ln w="9525">
                      <a:noFill/>
                    </a:ln>
                  </pic:spPr>
                </pic:pic>
              </a:graphicData>
            </a:graphic>
          </wp:inline>
        </w:drawing>
      </w:r>
    </w:p>
    <w:p w14:paraId="0AA6045C">
      <w:pPr>
        <w:keepNext w:val="0"/>
        <w:keepLines w:val="0"/>
        <w:widowControl/>
        <w:suppressLineNumbers w:val="0"/>
        <w:jc w:val="left"/>
        <w:rPr>
          <w:rFonts w:hint="eastAsia" w:ascii="仿宋" w:hAnsi="仿宋" w:eastAsia="仿宋" w:cs="仿宋"/>
          <w:kern w:val="0"/>
          <w:sz w:val="30"/>
          <w:szCs w:val="30"/>
          <w:lang w:val="en-US" w:eastAsia="zh-CN" w:bidi="ar"/>
        </w:rPr>
      </w:pPr>
    </w:p>
    <w:p w14:paraId="1E8FEFAC">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480" w:firstLineChars="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 重点话题探讨。座谈会上，聚焦辖区破损路段和棉毛针织片区居民雨天出行难的问题，同时，针对小区物业服务公司存在的问题，提出意见和建议。委员们积极收集信息，准备形成提案，力求推动相关部门重视并解决这些关乎民生的大事，为社区居民创造更好的生活环境，让大家的生活更加舒心便捷。</w:t>
      </w:r>
    </w:p>
    <w:p w14:paraId="74DB0008">
      <w:pPr>
        <w:keepNext w:val="0"/>
        <w:keepLines w:val="0"/>
        <w:pageBreakBefore w:val="0"/>
        <w:widowControl/>
        <w:numPr>
          <w:numId w:val="0"/>
        </w:numPr>
        <w:suppressLineNumbers w:val="0"/>
        <w:kinsoku/>
        <w:wordWrap/>
        <w:overflowPunct/>
        <w:topLinePunct w:val="0"/>
        <w:autoSpaceDE/>
        <w:autoSpaceDN/>
        <w:bidi w:val="0"/>
        <w:adjustRightInd/>
        <w:snapToGrid/>
        <w:ind w:left="480" w:leftChars="0"/>
        <w:jc w:val="left"/>
        <w:textAlignment w:val="auto"/>
        <w:rPr>
          <w:rFonts w:hint="eastAsia" w:ascii="仿宋" w:hAnsi="仿宋" w:eastAsia="仿宋" w:cs="仿宋"/>
          <w:kern w:val="0"/>
          <w:sz w:val="30"/>
          <w:szCs w:val="30"/>
          <w:lang w:val="en-US" w:eastAsia="zh-CN" w:bidi="ar"/>
        </w:rPr>
      </w:pPr>
    </w:p>
    <w:p w14:paraId="4A0E4ECF">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51605"/>
            <wp:effectExtent l="0" t="0" r="1905" b="1079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5255895" cy="3951605"/>
                    </a:xfrm>
                    <a:prstGeom prst="rect">
                      <a:avLst/>
                    </a:prstGeom>
                    <a:noFill/>
                    <a:ln w="9525">
                      <a:noFill/>
                    </a:ln>
                  </pic:spPr>
                </pic:pic>
              </a:graphicData>
            </a:graphic>
          </wp:inline>
        </w:drawing>
      </w:r>
    </w:p>
    <w:p w14:paraId="3FEE3B86">
      <w:pPr>
        <w:keepNext w:val="0"/>
        <w:keepLines w:val="0"/>
        <w:widowControl/>
        <w:suppressLineNumbers w:val="0"/>
        <w:jc w:val="left"/>
        <w:rPr>
          <w:rFonts w:hint="eastAsia" w:ascii="仿宋" w:hAnsi="仿宋" w:eastAsia="仿宋" w:cs="仿宋"/>
          <w:kern w:val="0"/>
          <w:sz w:val="30"/>
          <w:szCs w:val="30"/>
          <w:lang w:val="en-US" w:eastAsia="zh-CN" w:bidi="ar"/>
        </w:rPr>
      </w:pPr>
    </w:p>
    <w:p w14:paraId="3446BF79">
      <w:pPr>
        <w:keepNext w:val="0"/>
        <w:keepLines w:val="0"/>
        <w:widowControl/>
        <w:suppressLineNumbers w:val="0"/>
        <w:jc w:val="left"/>
        <w:rPr>
          <w:rFonts w:hint="eastAsia" w:ascii="仿宋" w:hAnsi="仿宋" w:eastAsia="仿宋" w:cs="仿宋"/>
          <w:kern w:val="0"/>
          <w:sz w:val="30"/>
          <w:szCs w:val="30"/>
          <w:lang w:val="en-US" w:eastAsia="zh-CN" w:bidi="ar"/>
        </w:rPr>
      </w:pPr>
    </w:p>
    <w:p w14:paraId="481B8FA1">
      <w:pPr>
        <w:keepNext w:val="0"/>
        <w:keepLines w:val="0"/>
        <w:widowControl/>
        <w:suppressLineNumbers w:val="0"/>
        <w:jc w:val="left"/>
        <w:rPr>
          <w:rFonts w:hint="eastAsia" w:ascii="仿宋" w:hAnsi="仿宋" w:eastAsia="仿宋" w:cs="仿宋"/>
          <w:kern w:val="0"/>
          <w:sz w:val="30"/>
          <w:szCs w:val="30"/>
          <w:lang w:val="en-US" w:eastAsia="zh-CN" w:bidi="ar"/>
        </w:rPr>
      </w:pPr>
    </w:p>
    <w:p w14:paraId="1266E9E6">
      <w:pPr>
        <w:keepNext w:val="0"/>
        <w:keepLines w:val="0"/>
        <w:widowControl/>
        <w:suppressLineNumbers w:val="0"/>
        <w:jc w:val="left"/>
        <w:rPr>
          <w:rFonts w:hint="eastAsia" w:ascii="仿宋" w:hAnsi="仿宋" w:eastAsia="仿宋" w:cs="仿宋"/>
          <w:kern w:val="0"/>
          <w:sz w:val="30"/>
          <w:szCs w:val="30"/>
          <w:lang w:val="en-US" w:eastAsia="zh-CN" w:bidi="ar"/>
        </w:rPr>
      </w:pPr>
    </w:p>
    <w:p w14:paraId="0CAFFD27">
      <w:pPr>
        <w:keepNext w:val="0"/>
        <w:keepLines w:val="0"/>
        <w:widowControl/>
        <w:suppressLineNumbers w:val="0"/>
        <w:jc w:val="left"/>
        <w:rPr>
          <w:rFonts w:hint="eastAsia" w:ascii="仿宋" w:hAnsi="仿宋" w:eastAsia="仿宋" w:cs="仿宋"/>
          <w:kern w:val="0"/>
          <w:sz w:val="30"/>
          <w:szCs w:val="30"/>
          <w:lang w:val="en-US" w:eastAsia="zh-CN" w:bidi="ar"/>
        </w:rPr>
      </w:pPr>
    </w:p>
    <w:p w14:paraId="409E3738">
      <w:pPr>
        <w:keepNext w:val="0"/>
        <w:keepLines w:val="0"/>
        <w:widowControl/>
        <w:suppressLineNumbers w:val="0"/>
        <w:jc w:val="left"/>
        <w:rPr>
          <w:rFonts w:hint="eastAsia" w:ascii="仿宋" w:hAnsi="仿宋" w:eastAsia="仿宋" w:cs="仿宋"/>
          <w:kern w:val="0"/>
          <w:sz w:val="30"/>
          <w:szCs w:val="30"/>
          <w:lang w:val="en-US" w:eastAsia="zh-CN" w:bidi="ar"/>
        </w:rPr>
      </w:pPr>
    </w:p>
    <w:p w14:paraId="4EA2F0C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color w:val="auto"/>
          <w:sz w:val="30"/>
          <w:szCs w:val="30"/>
        </w:rPr>
      </w:pPr>
      <w:r>
        <w:rPr>
          <w:rStyle w:val="6"/>
          <w:rFonts w:hint="eastAsia" w:ascii="仿宋" w:hAnsi="仿宋" w:eastAsia="仿宋" w:cs="仿宋"/>
          <w:color w:val="auto"/>
          <w:sz w:val="30"/>
          <w:szCs w:val="30"/>
          <w:bdr w:val="none" w:color="auto" w:sz="0" w:space="0"/>
        </w:rPr>
        <w:t>文明实践活动</w:t>
      </w:r>
    </w:p>
    <w:p w14:paraId="02ED031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ascii="仿宋" w:hAnsi="仿宋" w:eastAsia="仿宋" w:cs="仿宋"/>
          <w:sz w:val="30"/>
          <w:szCs w:val="30"/>
        </w:rPr>
      </w:pPr>
      <w:r>
        <w:rPr>
          <w:rFonts w:hint="eastAsia" w:ascii="仿宋" w:hAnsi="仿宋" w:eastAsia="仿宋" w:cs="仿宋"/>
          <w:sz w:val="30"/>
          <w:szCs w:val="30"/>
          <w:bdr w:val="none" w:color="auto" w:sz="0" w:space="0"/>
        </w:rPr>
        <w:t>组织开展了文明实践活动——主动认领微心愿。政协委员心系社区居民，积极发挥协调职能。在了解到行动不便的老人刘占布拉需要轮椅的心愿，主动与相关职能部门沟通协商，成功为老人协调到轮椅一辆。这一举措彰显人文关怀，不仅解决了老人出行难题，也让社区温暖四溢，赢得居民赞誉。</w:t>
      </w:r>
    </w:p>
    <w:p w14:paraId="5274C0AD">
      <w:pPr>
        <w:keepNext w:val="0"/>
        <w:keepLines w:val="0"/>
        <w:widowControl/>
        <w:suppressLineNumbers w:val="0"/>
        <w:jc w:val="left"/>
        <w:rPr>
          <w:rFonts w:hint="eastAsia" w:ascii="仿宋" w:hAnsi="仿宋" w:eastAsia="仿宋" w:cs="仿宋"/>
          <w:kern w:val="0"/>
          <w:sz w:val="30"/>
          <w:szCs w:val="30"/>
          <w:lang w:val="en-US" w:eastAsia="zh-CN" w:bidi="ar"/>
        </w:rPr>
      </w:pPr>
    </w:p>
    <w:p w14:paraId="5E57216D">
      <w:pPr>
        <w:keepNext w:val="0"/>
        <w:keepLines w:val="0"/>
        <w:widowControl/>
        <w:suppressLineNumbers w:val="0"/>
        <w:jc w:val="left"/>
        <w:rPr>
          <w:rFonts w:hint="eastAsia" w:ascii="仿宋" w:hAnsi="仿宋" w:eastAsia="仿宋" w:cs="仿宋"/>
          <w:kern w:val="0"/>
          <w:sz w:val="30"/>
          <w:szCs w:val="30"/>
          <w:lang w:val="en-US" w:eastAsia="zh-CN" w:bidi="ar"/>
        </w:rPr>
      </w:pPr>
    </w:p>
    <w:p w14:paraId="3C8031F9">
      <w:pPr>
        <w:keepNext w:val="0"/>
        <w:keepLines w:val="0"/>
        <w:widowControl/>
        <w:suppressLineNumbers w:val="0"/>
        <w:jc w:val="left"/>
        <w:rPr>
          <w:rFonts w:hint="eastAsia" w:ascii="仿宋" w:hAnsi="仿宋" w:eastAsia="仿宋" w:cs="仿宋"/>
          <w:sz w:val="30"/>
          <w:szCs w:val="30"/>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4" name="图片 4" descr="IMG_256"/>
            <wp:cNvGraphicFramePr/>
            <a:graphic xmlns:a="http://schemas.openxmlformats.org/drawingml/2006/main">
              <a:graphicData uri="http://schemas.openxmlformats.org/drawingml/2006/picture">
                <pic:pic xmlns:pic="http://schemas.openxmlformats.org/drawingml/2006/picture">
                  <pic:nvPicPr>
                    <pic:cNvPr id="4" name="图片 4" descr="IMG_256"/>
                    <pic:cNvPicPr/>
                  </pic:nvPicPr>
                  <pic:blipFill>
                    <a:blip r:embed="rId7"/>
                    <a:stretch>
                      <a:fillRect/>
                    </a:stretch>
                  </pic:blipFill>
                  <pic:spPr>
                    <a:xfrm>
                      <a:off x="0" y="0"/>
                      <a:ext cx="5255895" cy="3942080"/>
                    </a:xfrm>
                    <a:prstGeom prst="rect">
                      <a:avLst/>
                    </a:prstGeom>
                    <a:noFill/>
                    <a:ln w="9525">
                      <a:noFill/>
                    </a:ln>
                  </pic:spPr>
                </pic:pic>
              </a:graphicData>
            </a:graphic>
          </wp:inline>
        </w:drawing>
      </w:r>
    </w:p>
    <w:p w14:paraId="71A6C110">
      <w:pPr>
        <w:keepNext w:val="0"/>
        <w:keepLines w:val="0"/>
        <w:widowControl/>
        <w:suppressLineNumbers w:val="0"/>
        <w:jc w:val="left"/>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drawing>
          <wp:inline distT="0" distB="0" distL="114300" distR="114300">
            <wp:extent cx="5255895" cy="3942080"/>
            <wp:effectExtent l="0" t="0" r="1905" b="1270"/>
            <wp:docPr id="5" name="图片 5" descr="IMG_256"/>
            <wp:cNvGraphicFramePr/>
            <a:graphic xmlns:a="http://schemas.openxmlformats.org/drawingml/2006/main">
              <a:graphicData uri="http://schemas.openxmlformats.org/drawingml/2006/picture">
                <pic:pic xmlns:pic="http://schemas.openxmlformats.org/drawingml/2006/picture">
                  <pic:nvPicPr>
                    <pic:cNvPr id="5" name="图片 5" descr="IMG_256"/>
                    <pic:cNvPicPr/>
                  </pic:nvPicPr>
                  <pic:blipFill>
                    <a:blip r:embed="rId8"/>
                    <a:stretch>
                      <a:fillRect/>
                    </a:stretch>
                  </pic:blipFill>
                  <pic:spPr>
                    <a:xfrm>
                      <a:off x="0" y="0"/>
                      <a:ext cx="5255895" cy="3942080"/>
                    </a:xfrm>
                    <a:prstGeom prst="rect">
                      <a:avLst/>
                    </a:prstGeom>
                    <a:noFill/>
                    <a:ln w="9525">
                      <a:noFill/>
                    </a:ln>
                  </pic:spPr>
                </pic:pic>
              </a:graphicData>
            </a:graphic>
          </wp:inline>
        </w:drawing>
      </w:r>
    </w:p>
    <w:p w14:paraId="74CC1217">
      <w:pPr>
        <w:keepNext w:val="0"/>
        <w:keepLines w:val="0"/>
        <w:widowControl/>
        <w:suppressLineNumbers w:val="0"/>
        <w:jc w:val="left"/>
        <w:rPr>
          <w:rFonts w:hint="eastAsia" w:ascii="仿宋" w:hAnsi="仿宋" w:eastAsia="仿宋" w:cs="仿宋"/>
          <w:kern w:val="0"/>
          <w:sz w:val="30"/>
          <w:szCs w:val="30"/>
          <w:lang w:val="en-US" w:eastAsia="zh-CN" w:bidi="ar"/>
        </w:rPr>
      </w:pPr>
      <w:bookmarkStart w:id="0" w:name="_GoBack"/>
      <w:bookmarkEnd w:id="0"/>
    </w:p>
    <w:p w14:paraId="0A495BD7">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r>
        <w:rPr>
          <w:rFonts w:hint="eastAsia" w:ascii="仿宋" w:hAnsi="仿宋" w:eastAsia="仿宋" w:cs="仿宋"/>
          <w:kern w:val="0"/>
          <w:sz w:val="30"/>
          <w:szCs w:val="30"/>
          <w:lang w:val="en-US" w:eastAsia="zh-CN" w:bidi="ar"/>
        </w:rPr>
        <w:t>此次奈曼政协委员进社区活动，通过参观、座谈与文明实践相结合的方式，有效促进了政协委员与社区的深度互动，为社区发展注入了新的活力与智慧，也为铸牢中华民族共同体意识在基层社区的落实奠定了坚实基础。下一步，五福堂社区将继续携手政协委员及各方力量，不断探索创新社区治理模式，努力打造更加和谐、宜居、团结的社区环境。</w:t>
      </w:r>
    </w:p>
    <w:p w14:paraId="10F2861D">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 w:hAnsi="仿宋" w:eastAsia="仿宋" w:cs="仿宋"/>
          <w:kern w:val="0"/>
          <w:sz w:val="30"/>
          <w:szCs w:val="30"/>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5E0791"/>
    <w:multiLevelType w:val="singleLevel"/>
    <w:tmpl w:val="775E07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mNjg2M2JiYTIyOTg1OWI5MDIyODQyZDBjMWQ3NTMifQ=="/>
  </w:docVars>
  <w:rsids>
    <w:rsidRoot w:val="00000000"/>
    <w:rsid w:val="19B16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2025-01-03T01:35:01Z</dcterms:created>
  <dc:creator>Administrator</dc:creator>
  <cp:lastModifiedBy>云水月晞</cp:lastModifiedBy>
  <dcterms:modified xsi:type="dcterms:W3CDTF">2025-01-03T01:42:40Z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0B032F91AAEE4FA8A70F93201D1B69A2_12</vt:lpwstr>
  </property>
</Properties>
</file>