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9A30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236A19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373034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4BC08D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7DC8DF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192A9C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12B9D2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3C366CF8">
      <w:pPr>
        <w:keepNext w:val="0"/>
        <w:keepLines w:val="0"/>
        <w:pageBreakBefore w:val="0"/>
        <w:widowControl w:val="0"/>
        <w:wordWrap/>
        <w:overflowPunct/>
        <w:topLinePunct w:val="0"/>
        <w:bidi w:val="0"/>
        <w:spacing w:line="560" w:lineRule="exact"/>
        <w:ind w:right="0" w:rightChars="0"/>
        <w:jc w:val="center"/>
        <w:rPr>
          <w:rFonts w:hint="eastAsia" w:ascii="仿宋_GB2312" w:hAnsi="仿宋_GB2312" w:eastAsia="仿宋_GB2312" w:cs="仿宋_GB2312"/>
          <w:spacing w:val="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7"/>
          <w:sz w:val="32"/>
          <w:szCs w:val="32"/>
          <w:lang w:val="en-US" w:eastAsia="zh-CN"/>
        </w:rPr>
        <w:t>奈卫健字</w:t>
      </w:r>
      <w:r>
        <w:rPr>
          <w:rFonts w:hint="eastAsia" w:ascii="方正小标宋简体" w:hAnsi="方正小标宋简体" w:eastAsia="方正小标宋简体" w:cs="方正小标宋简体"/>
          <w:spacing w:val="7"/>
          <w:sz w:val="32"/>
          <w:szCs w:val="32"/>
          <w:lang w:val="en-US" w:eastAsia="zh-CN"/>
        </w:rPr>
        <w:t>〔</w:t>
      </w:r>
      <w:r>
        <w:rPr>
          <w:rFonts w:hint="eastAsia" w:ascii="仿宋_GB2312" w:hAnsi="仿宋_GB2312" w:eastAsia="仿宋_GB2312" w:cs="仿宋_GB2312"/>
          <w:spacing w:val="7"/>
          <w:sz w:val="32"/>
          <w:szCs w:val="32"/>
          <w:lang w:val="en-US" w:eastAsia="zh-CN"/>
        </w:rPr>
        <w:t>2024</w:t>
      </w:r>
      <w:r>
        <w:rPr>
          <w:rFonts w:hint="eastAsia" w:ascii="方正小标宋简体" w:hAnsi="方正小标宋简体" w:eastAsia="方正小标宋简体" w:cs="方正小标宋简体"/>
          <w:spacing w:val="7"/>
          <w:sz w:val="32"/>
          <w:szCs w:val="32"/>
          <w:lang w:val="en-US" w:eastAsia="zh-CN"/>
        </w:rPr>
        <w:t>〕</w:t>
      </w:r>
      <w:r>
        <w:rPr>
          <w:rFonts w:hint="eastAsia" w:ascii="仿宋_GB2312" w:hAnsi="仿宋_GB2312" w:eastAsia="仿宋_GB2312" w:cs="仿宋_GB2312"/>
          <w:spacing w:val="7"/>
          <w:sz w:val="32"/>
          <w:szCs w:val="32"/>
          <w:lang w:val="en-US" w:eastAsia="zh-CN"/>
        </w:rPr>
        <w:t>124号</w:t>
      </w:r>
    </w:p>
    <w:p w14:paraId="5B082E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14F636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4A94C8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69AB77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关于成立奈曼旗旗级重点专科评审</w:t>
      </w:r>
    </w:p>
    <w:p w14:paraId="6447F8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专家组的通知</w:t>
      </w:r>
    </w:p>
    <w:p w14:paraId="76FF47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674BC3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各医疗机构：</w:t>
      </w:r>
    </w:p>
    <w:p w14:paraId="78C000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进一步加强我旗重点专科建设与管理，提高诊疗能力与技术水平，推动我旗各医疗机构高质量发展，经研究，卫健委决定成立旗级重点专科评审专家组，负责重点专科评审、验收、日常监管等工作，按照单位推荐，审查遴选等程序，专家组成员如下:</w:t>
      </w:r>
    </w:p>
    <w:p w14:paraId="1CFD09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长：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孟繁彦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奈曼旗</w:t>
      </w:r>
      <w:r>
        <w:rPr>
          <w:rFonts w:hint="eastAsia" w:ascii="仿宋_GB2312" w:hAnsi="仿宋_GB2312" w:eastAsia="仿宋_GB2312" w:cs="仿宋_GB2312"/>
          <w:sz w:val="32"/>
          <w:szCs w:val="32"/>
        </w:rPr>
        <w:t>卫健委副主任</w:t>
      </w:r>
    </w:p>
    <w:p w14:paraId="1835AC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副组长：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张金红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奈曼旗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卫健委医政医管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股股长</w:t>
      </w:r>
    </w:p>
    <w:p w14:paraId="6F5E24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成  员：沈国光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 xml:space="preserve">     奈曼旗人民医院副院长</w:t>
      </w:r>
    </w:p>
    <w:p w14:paraId="7F4542E6">
      <w:pPr>
        <w:pStyle w:val="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1920" w:firstLineChars="60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韩金钱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 xml:space="preserve">     奈曼旗蒙医医院副院长</w:t>
      </w:r>
    </w:p>
    <w:p w14:paraId="188EA8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刘亚鹏     奈曼旗人民医院医务科副主任</w:t>
      </w:r>
    </w:p>
    <w:p w14:paraId="47B1FFE0">
      <w:pPr>
        <w:pStyle w:val="4"/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1920" w:firstLineChars="6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吴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铭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 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</w:rPr>
        <w:t>  </w:t>
      </w:r>
      <w:r>
        <w:rPr>
          <w:rFonts w:hint="eastAsia" w:ascii="仿宋_GB2312" w:hAnsi="仿宋_GB2312" w:eastAsia="仿宋_GB2312" w:cs="仿宋_GB2312"/>
          <w:sz w:val="32"/>
          <w:szCs w:val="32"/>
          <w:shd w:val="clear" w:fill="FFFFFF"/>
          <w:lang w:eastAsia="zh-CN"/>
        </w:rPr>
        <w:t>奈曼旗蒙医医院医务科副主任</w:t>
      </w:r>
    </w:p>
    <w:p w14:paraId="3B7CC4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835" w:leftChars="912" w:hanging="1920" w:hangingChars="6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梁那日苏   奈曼旗蒙医医院医疗质量控制办公室主任</w:t>
      </w:r>
    </w:p>
    <w:p w14:paraId="1FB6E4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王云凤     奈曼旗卫健委医政股科员   </w:t>
      </w:r>
    </w:p>
    <w:p w14:paraId="6946B1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专家组成员要政治立场坚定，拥护党的领导，医德高尚，具有良好的职业道德，对工作认真负责,坚持原则，全面熟悉掌握重点专科评审管理办法、评价标准;履行旗卫健委委托旗重点专科评审工作，提出评审建议;实行评审质量控制;承担旗卫健委指定的其他相关工作。</w:t>
      </w:r>
    </w:p>
    <w:p w14:paraId="7C35B2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旗卫健委负责管理评审专家库，组织开展评审专家培训;协调落实评审和总结评审情况等日常工作。专家库实行动态管理，根据工作需要对专家库成员进行增补和调整。</w:t>
      </w:r>
    </w:p>
    <w:p w14:paraId="248F84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75E6F8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43E030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p w14:paraId="0AEDD4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2024年10月29日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>
      <w:footerReference r:id="rId3" w:type="default"/>
      <w:pgSz w:w="11906" w:h="16838"/>
      <w:pgMar w:top="2098" w:right="1474" w:bottom="1871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587CA7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91FF7F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91FF7F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FkM2YzYzk4ZDM5MzhmNGEyMWJiZmIxOWMyZjExYWQifQ=="/>
  </w:docVars>
  <w:rsids>
    <w:rsidRoot w:val="00000000"/>
    <w:rsid w:val="024B6E08"/>
    <w:rsid w:val="0D444B80"/>
    <w:rsid w:val="12B97DBE"/>
    <w:rsid w:val="12C10A21"/>
    <w:rsid w:val="13AF7FD4"/>
    <w:rsid w:val="1A700765"/>
    <w:rsid w:val="1D1F73DF"/>
    <w:rsid w:val="1F5F584A"/>
    <w:rsid w:val="24091E96"/>
    <w:rsid w:val="35C66D41"/>
    <w:rsid w:val="37A63FAE"/>
    <w:rsid w:val="3B7F4E52"/>
    <w:rsid w:val="4013025E"/>
    <w:rsid w:val="43B41D58"/>
    <w:rsid w:val="4D263F08"/>
    <w:rsid w:val="4E102AA0"/>
    <w:rsid w:val="5637484F"/>
    <w:rsid w:val="5E447A83"/>
    <w:rsid w:val="60C23750"/>
    <w:rsid w:val="6ABF6769"/>
    <w:rsid w:val="6F4656AB"/>
    <w:rsid w:val="734A3E64"/>
    <w:rsid w:val="76863F47"/>
    <w:rsid w:val="78113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495</Words>
  <Characters>505</Characters>
  <Lines>0</Lines>
  <Paragraphs>0</Paragraphs>
  <TotalTime>5</TotalTime>
  <ScaleCrop>false</ScaleCrop>
  <LinksUpToDate>false</LinksUpToDate>
  <CharactersWithSpaces>2786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2024-08-27T00:57:00Z</dcterms:created>
  <dc:creator>Administrator</dc:creator>
  <cp:lastModifiedBy>lenovo</cp:lastModifiedBy>
  <cp:lastPrinted>2024-10-30T02:31:35Z</cp:lastPrinted>
  <dcterms:modified xsi:type="dcterms:W3CDTF">2024-10-30T02:32:11Z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A63377662325449B9A761FE1EAACA6DE_12</vt:lpwstr>
  </property>
</Properties>
</file>