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D92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320A05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30A2D6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752AE0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6306D4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11A9B3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2A3A55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289C68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奈卫健字</w:t>
      </w: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lang w:val="en-US" w:eastAsia="zh-CN"/>
        </w:rPr>
        <w:t>100号</w:t>
      </w:r>
    </w:p>
    <w:bookmarkEnd w:id="0"/>
    <w:p w14:paraId="5F4B42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027579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关于开展全民健康素养提升三年行动</w:t>
      </w:r>
    </w:p>
    <w:p w14:paraId="16CA61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2027年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14:paraId="0F7FFC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81A87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全旗各医疗卫生单位，委机关各股室</w:t>
      </w:r>
      <w:r>
        <w:rPr>
          <w:rFonts w:hint="eastAsia" w:ascii="仿宋_GB2312" w:hAnsi="仿宋_GB2312" w:eastAsia="仿宋_GB2312" w:cs="仿宋_GB2312"/>
          <w:sz w:val="32"/>
          <w:szCs w:val="32"/>
        </w:rPr>
        <w:t>：</w:t>
      </w:r>
    </w:p>
    <w:p w14:paraId="49C527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为进一步做好我旗健康教育工作，有效提升健康素养水平，按照自治区、通辽市相关工作要求，现</w:t>
      </w:r>
      <w:r>
        <w:rPr>
          <w:rFonts w:hint="eastAsia" w:ascii="仿宋_GB2312" w:hAnsi="仿宋_GB2312" w:eastAsia="仿宋_GB2312" w:cs="仿宋_GB2312"/>
          <w:sz w:val="32"/>
          <w:szCs w:val="32"/>
        </w:rPr>
        <w:t>制定印发《</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全民健康素养提升三年行动方案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2027年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请认真组织实施，确保取得实效。</w:t>
      </w:r>
    </w:p>
    <w:p w14:paraId="1ECC94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1B897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924C5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43ED1D6">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卫生健康委员会</w:t>
      </w:r>
    </w:p>
    <w:p w14:paraId="62363DC1">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2024年9月</w:t>
      </w:r>
      <w:r>
        <w:rPr>
          <w:rFonts w:hint="eastAsia" w:ascii="仿宋_GB2312" w:hAnsi="仿宋_GB2312" w:eastAsia="仿宋_GB2312" w:cs="仿宋_GB2312"/>
          <w:sz w:val="32"/>
          <w:szCs w:val="32"/>
          <w:lang w:val="en-US" w:eastAsia="zh-CN"/>
        </w:rPr>
        <w:t xml:space="preserve">18 </w:t>
      </w:r>
      <w:r>
        <w:rPr>
          <w:rFonts w:hint="eastAsia" w:ascii="仿宋_GB2312" w:hAnsi="仿宋_GB2312" w:eastAsia="仿宋_GB2312" w:cs="仿宋_GB2312"/>
          <w:sz w:val="32"/>
          <w:szCs w:val="32"/>
        </w:rPr>
        <w:t>日</w:t>
      </w:r>
    </w:p>
    <w:p w14:paraId="6C6C8A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奈曼旗</w:t>
      </w:r>
      <w:r>
        <w:rPr>
          <w:rFonts w:hint="eastAsia" w:ascii="方正小标宋简体" w:hAnsi="方正小标宋简体" w:eastAsia="方正小标宋简体" w:cs="方正小标宋简体"/>
          <w:sz w:val="44"/>
          <w:szCs w:val="44"/>
        </w:rPr>
        <w:t>全民健康素养提升三年行动</w:t>
      </w:r>
    </w:p>
    <w:p w14:paraId="142895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2027年</w:t>
      </w:r>
      <w:r>
        <w:rPr>
          <w:rFonts w:hint="eastAsia" w:ascii="方正小标宋简体" w:hAnsi="方正小标宋简体" w:eastAsia="方正小标宋简体" w:cs="方正小标宋简体"/>
          <w:sz w:val="44"/>
          <w:szCs w:val="44"/>
          <w:lang w:eastAsia="zh-CN"/>
        </w:rPr>
        <w:t>）方案</w:t>
      </w:r>
    </w:p>
    <w:p w14:paraId="00400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B5FB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近年来，我国大力实施健康中国战略，出</w:t>
      </w:r>
      <w:r>
        <w:rPr>
          <w:rFonts w:hint="eastAsia" w:ascii="仿宋_GB2312" w:hAnsi="仿宋_GB2312" w:eastAsia="仿宋_GB2312" w:cs="仿宋_GB2312"/>
          <w:sz w:val="32"/>
          <w:szCs w:val="32"/>
          <w:lang w:eastAsia="zh-CN"/>
        </w:rPr>
        <w:t>台</w:t>
      </w:r>
      <w:r>
        <w:rPr>
          <w:rFonts w:hint="eastAsia" w:ascii="仿宋_GB2312" w:hAnsi="仿宋_GB2312" w:eastAsia="仿宋_GB2312" w:cs="仿宋_GB2312"/>
          <w:sz w:val="32"/>
          <w:szCs w:val="32"/>
        </w:rPr>
        <w:t>一系列政策举措，推进健康中国建设。</w:t>
      </w:r>
      <w:r>
        <w:rPr>
          <w:rFonts w:hint="eastAsia" w:ascii="仿宋_GB2312" w:hAnsi="仿宋_GB2312" w:eastAsia="仿宋_GB2312" w:cs="仿宋_GB2312"/>
          <w:sz w:val="32"/>
          <w:szCs w:val="32"/>
          <w:lang w:val="en-US" w:eastAsia="zh-CN"/>
        </w:rPr>
        <w:t>在自治区、通辽市卫健委正确领导下，奈曼旗</w:t>
      </w:r>
      <w:r>
        <w:rPr>
          <w:rFonts w:hint="eastAsia" w:ascii="仿宋_GB2312" w:hAnsi="仿宋_GB2312" w:eastAsia="仿宋_GB2312" w:cs="仿宋_GB2312"/>
          <w:sz w:val="32"/>
          <w:szCs w:val="32"/>
        </w:rPr>
        <w:t>全面贯彻落实</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政策举措，大力推进健康</w:t>
      </w:r>
      <w:r>
        <w:rPr>
          <w:rFonts w:hint="eastAsia" w:ascii="仿宋_GB2312" w:hAnsi="仿宋_GB2312" w:eastAsia="仿宋_GB2312" w:cs="仿宋_GB2312"/>
          <w:sz w:val="32"/>
          <w:szCs w:val="32"/>
          <w:lang w:val="en-US" w:eastAsia="zh-CN"/>
        </w:rPr>
        <w:t>奈曼</w:t>
      </w:r>
      <w:r>
        <w:rPr>
          <w:rFonts w:hint="eastAsia" w:ascii="仿宋_GB2312" w:hAnsi="仿宋_GB2312" w:eastAsia="仿宋_GB2312" w:cs="仿宋_GB2312"/>
          <w:sz w:val="32"/>
          <w:szCs w:val="32"/>
        </w:rPr>
        <w:t>建设，健康知识普及行动取得明显成效，居民健康素养水平呈现持续增长态势。为进一步推动全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卫生健康工作从“以治病为中心”向“以健康为中心”转变，推动中医药（蒙医药）成为群众促进健康的文化自觉，更加全面系统提升居民健康素养，教育引导居民个人真正成为自己健康的“第一责任人”，特制定本行动方案。</w:t>
      </w:r>
    </w:p>
    <w:p w14:paraId="67AFC2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一、主要目标</w:t>
      </w:r>
    </w:p>
    <w:p w14:paraId="3C6DB5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宣传推广《中国公民健康素养—基本知识与技能》（2024版）为主线，推动健康教育进社区、进家庭、进学校、进企业、进机关，让优质健康科普产品供给更加丰富，健康科普信息传播环境更加清朗，健康教育人才队伍更加壮大，动员社会各界支持参与更加广泛，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居民健康素养水平持续提升，</w:t>
      </w:r>
      <w:r>
        <w:rPr>
          <w:rFonts w:hint="eastAsia" w:ascii="仿宋_GB2312" w:hAnsi="仿宋_GB2312" w:eastAsia="仿宋_GB2312" w:cs="仿宋_GB2312"/>
          <w:sz w:val="32"/>
          <w:szCs w:val="32"/>
          <w:lang w:val="en-US" w:eastAsia="zh-CN"/>
        </w:rPr>
        <w:t>2024—2027</w:t>
      </w:r>
      <w:r>
        <w:rPr>
          <w:rFonts w:hint="eastAsia" w:ascii="仿宋_GB2312" w:hAnsi="仿宋_GB2312" w:eastAsia="仿宋_GB2312" w:cs="仿宋_GB2312"/>
          <w:sz w:val="32"/>
          <w:szCs w:val="32"/>
        </w:rPr>
        <w:t>年平均每年提升2个百分点左右。全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公民中医药健康文化素养水平持续提升。引导公众自觉践行文明健康绿色环保的生活方式，让人民群众真正成为自己健康的第一责任人，更好地重视健康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维护健康、享受健康。</w:t>
      </w:r>
    </w:p>
    <w:p w14:paraId="66CB66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二、行动步骤</w:t>
      </w:r>
    </w:p>
    <w:p w14:paraId="0ECB03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分为三个阶段：</w:t>
      </w:r>
    </w:p>
    <w:p w14:paraId="59D981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第一阶段：</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月-2025年全面推进：不断健全和完善健康科普资源库，积极打造互联网医院+健康科普矩阵。参加</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举办的科普大赛，汇集优质资源，围绕“一老一幼”、孕产妇、青少年等重点人群，持续发布科学权威、接地气的医疗卫生、中医药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蒙医药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、心理健康等疾控科普知识，实现优质健康科普产品供给更加丰富，健康科普服务的覆盖面、触达率和有效性进一步提升。</w:t>
      </w:r>
    </w:p>
    <w:p w14:paraId="36FF9D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yellow"/>
          <w:lang w:val="en-US" w:eastAsia="zh-CN"/>
        </w:rPr>
      </w:pPr>
      <w:r>
        <w:rPr>
          <w:rFonts w:hint="eastAsia" w:ascii="楷体_GB2312" w:hAnsi="楷体_GB2312" w:eastAsia="楷体_GB2312" w:cs="楷体_GB2312"/>
          <w:b/>
          <w:bCs/>
          <w:sz w:val="32"/>
          <w:szCs w:val="32"/>
          <w:lang w:eastAsia="zh-CN"/>
        </w:rPr>
        <w:t>（二）第二阶段：</w:t>
      </w:r>
      <w:r>
        <w:rPr>
          <w:rFonts w:hint="eastAsia" w:ascii="仿宋_GB2312" w:hAnsi="仿宋_GB2312" w:eastAsia="仿宋_GB2312" w:cs="仿宋_GB2312"/>
          <w:sz w:val="32"/>
          <w:szCs w:val="32"/>
        </w:rPr>
        <w:t>2026年突出重点：广泛传播科学权威健康知识。通过实施“健康知识进万家”拓展项目和强化健康教育服务体系建设等多项有效举措，让健康科普信息传播环境更加清朗，权威健康科普作品全方位、多渠道推送，</w:t>
      </w:r>
      <w:r>
        <w:rPr>
          <w:rFonts w:hint="eastAsia" w:ascii="仿宋_GB2312" w:hAnsi="仿宋_GB2312" w:eastAsia="仿宋_GB2312" w:cs="仿宋_GB2312"/>
          <w:sz w:val="32"/>
          <w:szCs w:val="32"/>
          <w:lang w:val="en-US" w:eastAsia="zh-CN"/>
        </w:rPr>
        <w:t>有效提升正确健康知识的流通量和普及率</w:t>
      </w:r>
    </w:p>
    <w:p w14:paraId="23C28D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（三）第三阶段：</w:t>
      </w:r>
      <w:r>
        <w:rPr>
          <w:rFonts w:hint="eastAsia" w:ascii="仿宋_GB2312" w:hAnsi="仿宋_GB2312" w:eastAsia="仿宋_GB2312" w:cs="仿宋_GB2312"/>
          <w:sz w:val="32"/>
          <w:szCs w:val="32"/>
        </w:rPr>
        <w:t>2027年取得实效：不断加强健康教育人才队伍建设，充分发挥好</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科普专家库的作用，利用现有的绩效考核激励政策，让健康教育人才队伍更加壮大，医疗卫生机构和医疗卫生人员投身健康教育的专业性、主动性、创造性进一步增强。不断动员社会各界支持参与更加广泛，健康县区和健康促进医院等健康细胞建设持续推进，社会力量和</w:t>
      </w:r>
      <w:r>
        <w:rPr>
          <w:rFonts w:hint="eastAsia" w:ascii="仿宋_GB2312" w:hAnsi="仿宋_GB2312" w:eastAsia="仿宋_GB2312" w:cs="仿宋_GB2312"/>
          <w:sz w:val="32"/>
          <w:szCs w:val="32"/>
          <w:lang w:eastAsia="zh-CN"/>
        </w:rPr>
        <w:t>人民群众</w:t>
      </w:r>
      <w:r>
        <w:rPr>
          <w:rFonts w:hint="eastAsia" w:ascii="仿宋_GB2312" w:hAnsi="仿宋_GB2312" w:eastAsia="仿宋_GB2312" w:cs="仿宋_GB2312"/>
          <w:sz w:val="32"/>
          <w:szCs w:val="32"/>
        </w:rPr>
        <w:t>参与健康教育的机会和平合进一步拓展，全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居民健康素养水平大幅提升。</w:t>
      </w:r>
    </w:p>
    <w:p w14:paraId="34F5D2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三、行动任务</w:t>
      </w:r>
    </w:p>
    <w:p w14:paraId="6EED26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1.发布一批优质健康科普作品。</w:t>
      </w:r>
      <w:r>
        <w:rPr>
          <w:rFonts w:hint="eastAsia" w:ascii="仿宋_GB2312" w:hAnsi="仿宋_GB2312" w:eastAsia="仿宋_GB2312" w:cs="仿宋_GB2312"/>
          <w:sz w:val="32"/>
          <w:szCs w:val="32"/>
        </w:rPr>
        <w:t>遴选汇集全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医疗卫生机构优质健康科普资源，建立全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健康科普资源库及互联网医院科普矩阵。围绕婴幼儿、儿童青少年、老年人、孕产妇及职业人群等重点人群，聚焦近视防控、心理健康、合理膳食、科学运动、传染病防控、常见病和慢性病防治、“</w:t>
      </w:r>
      <w:r>
        <w:rPr>
          <w:rFonts w:hint="eastAsia" w:ascii="仿宋_GB2312" w:hAnsi="仿宋_GB2312" w:eastAsia="仿宋_GB2312" w:cs="仿宋_GB2312"/>
          <w:sz w:val="32"/>
          <w:szCs w:val="32"/>
          <w:lang w:val="en-US" w:eastAsia="zh-CN"/>
        </w:rPr>
        <w:t>减</w:t>
      </w:r>
      <w:r>
        <w:rPr>
          <w:rFonts w:hint="eastAsia" w:ascii="仿宋_GB2312" w:hAnsi="仿宋_GB2312" w:eastAsia="仿宋_GB2312" w:cs="仿宋_GB2312"/>
          <w:sz w:val="32"/>
          <w:szCs w:val="32"/>
        </w:rPr>
        <w:t>盐、</w:t>
      </w:r>
      <w:r>
        <w:rPr>
          <w:rFonts w:hint="eastAsia" w:ascii="仿宋_GB2312" w:hAnsi="仿宋_GB2312" w:eastAsia="仿宋_GB2312" w:cs="仿宋_GB2312"/>
          <w:sz w:val="32"/>
          <w:szCs w:val="32"/>
          <w:lang w:val="en-US" w:eastAsia="zh-CN"/>
        </w:rPr>
        <w:t>减</w:t>
      </w:r>
      <w:r>
        <w:rPr>
          <w:rFonts w:hint="eastAsia" w:ascii="仿宋_GB2312" w:hAnsi="仿宋_GB2312" w:eastAsia="仿宋_GB2312" w:cs="仿宋_GB2312"/>
          <w:sz w:val="32"/>
          <w:szCs w:val="32"/>
        </w:rPr>
        <w:t>油、</w:t>
      </w:r>
      <w:r>
        <w:rPr>
          <w:rFonts w:hint="eastAsia" w:ascii="仿宋_GB2312" w:hAnsi="仿宋_GB2312" w:eastAsia="仿宋_GB2312" w:cs="仿宋_GB2312"/>
          <w:sz w:val="32"/>
          <w:szCs w:val="32"/>
          <w:lang w:val="en-US" w:eastAsia="zh-CN"/>
        </w:rPr>
        <w:t>减</w:t>
      </w:r>
      <w:r>
        <w:rPr>
          <w:rFonts w:hint="eastAsia" w:ascii="仿宋_GB2312" w:hAnsi="仿宋_GB2312" w:eastAsia="仿宋_GB2312" w:cs="仿宋_GB2312"/>
          <w:sz w:val="32"/>
          <w:szCs w:val="32"/>
        </w:rPr>
        <w:t>糖、健康口腔、健康体重、健康骨骼”（简称“三减三健”）、健康孕育等重点主题，自行编辑出版或者用好健康科普丛书。不断创新健康科普的理念、视角、模式，发布一批科学权威、通俗易懂的健康科普作品。</w:t>
      </w:r>
    </w:p>
    <w:p w14:paraId="43630C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牵头股室（单位）：科教宣传股，配合股室（单位）：各医疗卫生单位。</w:t>
      </w:r>
    </w:p>
    <w:p w14:paraId="66784A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.建强一个健康科普专家库。</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健康科普专家库成员名单（2024版），推动</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健康科普专家库成员积极开展科普活动，通过现场讲座、健康巡讲、媒体采访等多种方式，提升健康科普作品质量。</w:t>
      </w:r>
    </w:p>
    <w:p w14:paraId="17EBD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牵头股室（单位）：科教宣传股，配合股室（单位）：各医疗卫生单位。</w:t>
      </w:r>
    </w:p>
    <w:p w14:paraId="7E8937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.推出一系列中医药</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蒙医药</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科普活动和产品。</w:t>
      </w:r>
      <w:r>
        <w:rPr>
          <w:rFonts w:hint="eastAsia" w:ascii="仿宋_GB2312" w:hAnsi="仿宋_GB2312" w:eastAsia="仿宋_GB2312" w:cs="仿宋_GB2312"/>
          <w:sz w:val="32"/>
          <w:szCs w:val="32"/>
        </w:rPr>
        <w:t>组织参加</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举办的中医药健康文化知识大赛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鼓励各</w:t>
      </w:r>
      <w:r>
        <w:rPr>
          <w:rFonts w:hint="eastAsia" w:ascii="仿宋_GB2312" w:hAnsi="仿宋_GB2312" w:eastAsia="仿宋_GB2312" w:cs="仿宋_GB2312"/>
          <w:sz w:val="32"/>
          <w:szCs w:val="32"/>
          <w:lang w:val="en-US" w:eastAsia="zh-CN"/>
        </w:rPr>
        <w:t>医疗卫生</w:t>
      </w:r>
      <w:r>
        <w:rPr>
          <w:rFonts w:hint="eastAsia" w:ascii="仿宋_GB2312" w:hAnsi="仿宋_GB2312" w:eastAsia="仿宋_GB2312" w:cs="仿宋_GB2312"/>
          <w:sz w:val="32"/>
          <w:szCs w:val="32"/>
        </w:rPr>
        <w:t>单位在新媒体平台开设中医药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蒙医药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科普专栏，经常性推送贴近群众生产生活的中医药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蒙医药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养生保健知识，不断提升全</w:t>
      </w:r>
      <w:r>
        <w:rPr>
          <w:rFonts w:hint="eastAsia" w:ascii="仿宋_GB2312" w:hAnsi="仿宋_GB2312" w:eastAsia="仿宋_GB2312" w:cs="仿宋_GB2312"/>
          <w:sz w:val="32"/>
          <w:szCs w:val="32"/>
          <w:lang w:val="en-US" w:eastAsia="zh-CN"/>
        </w:rPr>
        <w:t>旗居民</w:t>
      </w:r>
      <w:r>
        <w:rPr>
          <w:rFonts w:hint="eastAsia" w:ascii="仿宋_GB2312" w:hAnsi="仿宋_GB2312" w:eastAsia="仿宋_GB2312" w:cs="仿宋_GB2312"/>
          <w:sz w:val="32"/>
          <w:szCs w:val="32"/>
        </w:rPr>
        <w:t>中医药健康文化素养水平。</w:t>
      </w:r>
    </w:p>
    <w:p w14:paraId="4309D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牵头股室（单位）：中蒙医股，配合股室（单位）：各医疗卫生单位。</w:t>
      </w:r>
    </w:p>
    <w:p w14:paraId="52D2B8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.打造一批疾控科普传播品牌和精品活动。</w:t>
      </w:r>
      <w:r>
        <w:rPr>
          <w:rFonts w:hint="eastAsia" w:ascii="仿宋_GB2312" w:hAnsi="仿宋_GB2312" w:eastAsia="仿宋_GB2312" w:cs="仿宋_GB2312"/>
          <w:sz w:val="32"/>
          <w:szCs w:val="32"/>
        </w:rPr>
        <w:t>结合肺结核、艾滋病、鼠疫、炭疽、布病等传染病、地方病高发季节时间特点、重大传染病防治主题日等宣传活动，开展形式丰富的线上线下科普活动，将传染病、地方病防控健康科普常态化、机制化。通过传播技能大赛提升专业人员制作科普作品的能力和水平，逐步拓展覆盖面和参与人群，进一步拓宽公众获取健康科普知识渠道，不断扩大传播力、影响力。完善传染病疫情监测和应急科普发布联动机制，助力维护公众健康和公共卫生安全。</w:t>
      </w:r>
    </w:p>
    <w:p w14:paraId="25D4C5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牵头股室（单位）：疾病预防控制股，配合股室（单位）：各医疗卫生单位。</w:t>
      </w:r>
    </w:p>
    <w:p w14:paraId="2EFD4C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.用好健康教育绩效考核机制。</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各单位用好用足现有的健康教育和健康科普工作激励政策，让更多医疗卫生人员享受到绩效考核、课题申报、职称晋升、评优评先等制度保障，更愿意投身健康教育和健康科普。</w:t>
      </w:r>
    </w:p>
    <w:p w14:paraId="5DBAB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牵头股室（单位）：人事股，配合股室（单位）：各医疗卫生单位。</w:t>
      </w:r>
    </w:p>
    <w:p w14:paraId="376761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推进</w:t>
      </w:r>
      <w:r>
        <w:rPr>
          <w:rFonts w:hint="eastAsia" w:ascii="仿宋_GB2312" w:hAnsi="仿宋_GB2312" w:eastAsia="仿宋_GB2312" w:cs="仿宋_GB2312"/>
          <w:b/>
          <w:bCs/>
          <w:sz w:val="32"/>
          <w:szCs w:val="32"/>
        </w:rPr>
        <w:t>健康促进医院</w:t>
      </w:r>
      <w:r>
        <w:rPr>
          <w:rFonts w:hint="eastAsia" w:ascii="仿宋_GB2312" w:hAnsi="仿宋_GB2312" w:eastAsia="仿宋_GB2312" w:cs="仿宋_GB2312"/>
          <w:b/>
          <w:bCs/>
          <w:sz w:val="32"/>
          <w:szCs w:val="32"/>
          <w:lang w:val="en-US" w:eastAsia="zh-CN"/>
        </w:rPr>
        <w:t>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以健康素养促进项目为驱动，以健康促进医院建设为抓手，推动实现从以医疗卫生部门为主向以多部门多层次参与转变，从以个人为主向以个人和社区共同参与转变，从以疾病治疗为主向以预防为主转变。通过医院全体</w:t>
      </w:r>
      <w:r>
        <w:rPr>
          <w:rFonts w:hint="eastAsia" w:ascii="仿宋_GB2312" w:hAnsi="仿宋_GB2312" w:eastAsia="仿宋_GB2312" w:cs="仿宋_GB2312"/>
          <w:sz w:val="32"/>
          <w:szCs w:val="32"/>
          <w:lang w:eastAsia="zh-CN"/>
        </w:rPr>
        <w:t>员工的参与，有效配置资源，开展有组织的行动，优化医院环境，推动落实医务人员开展健康科普绩效考核机制，将健康促进和健康教育有效融入疾病防治日常工作各环节。</w:t>
      </w:r>
    </w:p>
    <w:p w14:paraId="7C451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牵头股室（单位）：医政股，配合股室（单位）：各医疗卫生单位。</w:t>
      </w:r>
    </w:p>
    <w:p w14:paraId="68D306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动员</w:t>
      </w:r>
      <w:r>
        <w:rPr>
          <w:rFonts w:hint="eastAsia" w:ascii="仿宋_GB2312" w:hAnsi="仿宋_GB2312" w:eastAsia="仿宋_GB2312" w:cs="仿宋_GB2312"/>
          <w:b/>
          <w:bCs/>
          <w:sz w:val="32"/>
          <w:szCs w:val="32"/>
          <w:lang w:eastAsia="zh-CN"/>
        </w:rPr>
        <w:t>组织志愿服务活动。</w:t>
      </w:r>
      <w:r>
        <w:rPr>
          <w:rFonts w:hint="eastAsia" w:ascii="仿宋_GB2312" w:hAnsi="仿宋_GB2312" w:eastAsia="仿宋_GB2312" w:cs="仿宋_GB2312"/>
          <w:sz w:val="32"/>
          <w:szCs w:val="32"/>
          <w:lang w:val="en-US" w:eastAsia="zh-CN"/>
        </w:rPr>
        <w:t>按照上级要求</w:t>
      </w:r>
      <w:r>
        <w:rPr>
          <w:rFonts w:hint="eastAsia" w:ascii="仿宋_GB2312" w:hAnsi="仿宋_GB2312" w:eastAsia="仿宋_GB2312" w:cs="仿宋_GB2312"/>
          <w:sz w:val="32"/>
          <w:szCs w:val="32"/>
          <w:lang w:eastAsia="zh-CN"/>
        </w:rPr>
        <w:t>，定期组织内蒙古“最美医生”“内蒙古好医生、好护士”</w:t>
      </w:r>
      <w:r>
        <w:rPr>
          <w:rFonts w:hint="eastAsia" w:ascii="仿宋_GB2312" w:hAnsi="仿宋_GB2312" w:eastAsia="仿宋_GB2312" w:cs="仿宋_GB2312"/>
          <w:sz w:val="32"/>
          <w:szCs w:val="32"/>
        </w:rPr>
        <w:t>月度人物和各级健康科普专家库成员等先进典型代表、权威专家，赴农村牧区、自治区乡村振兴重点帮扶旗县等开展志愿服务活动，通过现场义诊、健康咨询、健康讲座等，将健康知识和健康服务送到嘎查村、苏木乡镇、社区和群众身边。</w:t>
      </w:r>
    </w:p>
    <w:p w14:paraId="049F8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牵头股室（单位）：医政股，配合股室（单位）：各医疗卫生单位。</w:t>
      </w:r>
    </w:p>
    <w:p w14:paraId="685836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持续</w:t>
      </w:r>
      <w:r>
        <w:rPr>
          <w:rFonts w:hint="eastAsia" w:ascii="仿宋_GB2312" w:hAnsi="仿宋_GB2312" w:eastAsia="仿宋_GB2312" w:cs="仿宋_GB2312"/>
          <w:b/>
          <w:bCs/>
          <w:sz w:val="32"/>
          <w:szCs w:val="32"/>
        </w:rPr>
        <w:t>推广健康科普小程序。</w:t>
      </w:r>
      <w:r>
        <w:rPr>
          <w:rFonts w:hint="eastAsia" w:ascii="仿宋_GB2312" w:hAnsi="仿宋_GB2312" w:eastAsia="仿宋_GB2312" w:cs="仿宋_GB2312"/>
          <w:sz w:val="32"/>
          <w:szCs w:val="32"/>
        </w:rPr>
        <w:t>自治区卫生健康委联合自治区计生协会在全区开展“健康知识进万家”试点项目工作。各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可依托计生协组织网络和健康教育工作网络，发挥计生协和健康教育机构深入社区和家庭的工作优势，在全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推广使用健康知识进万家小程序，以家庭健康指导员、家庭医生、素养监测调查员等为媒介，“点对点”地将优质健康科普作品推送给更多人群。</w:t>
      </w:r>
    </w:p>
    <w:p w14:paraId="4C55A1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牵头股室（单位）：计生协，配合股室（单位）：各医疗卫生单位。</w:t>
      </w:r>
    </w:p>
    <w:p w14:paraId="090C8C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.开展“我家的健康故事”征文活动。</w:t>
      </w:r>
      <w:r>
        <w:rPr>
          <w:rFonts w:hint="eastAsia" w:ascii="仿宋_GB2312" w:hAnsi="仿宋_GB2312" w:eastAsia="仿宋_GB2312" w:cs="仿宋_GB2312"/>
          <w:sz w:val="32"/>
          <w:szCs w:val="32"/>
        </w:rPr>
        <w:t>面向全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征集健康故事，让广大群众讲好自己身边传承健康家风、树立健康理念、养成健康行为、提升家庭及成员个人健康素养等方面的故事，积极总结推广优秀故事中所反映的促进家庭健康的经验做法。</w:t>
      </w:r>
    </w:p>
    <w:p w14:paraId="146B4F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牵头股室（单位）：计生协，配合股室（单位）：各医疗卫生单位。</w:t>
      </w:r>
    </w:p>
    <w:p w14:paraId="19563C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广泛</w:t>
      </w:r>
      <w:r>
        <w:rPr>
          <w:rFonts w:hint="eastAsia" w:ascii="仿宋_GB2312" w:hAnsi="仿宋_GB2312" w:eastAsia="仿宋_GB2312" w:cs="仿宋_GB2312"/>
          <w:b/>
          <w:bCs/>
          <w:sz w:val="32"/>
          <w:szCs w:val="32"/>
          <w:lang w:eastAsia="zh-CN"/>
        </w:rPr>
        <w:t>开展健康素养核心知识微信答题活动。</w:t>
      </w:r>
    </w:p>
    <w:p w14:paraId="09FB85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持续开展的健康素养核心知识普及提升行动的基础上，以宣传2024版健康素养66条为主要内容，在三年行动期间每年连续组织开展微信答题活动，通过采取反复推送、循环答题、有奖问答、抢答等多种形式，开展2024版健康素养66条微信答题活动，提高公众健康素养66条知晓率，并能够熟练应用健康素养知识和技能维护自身健康。</w:t>
      </w:r>
    </w:p>
    <w:p w14:paraId="3CB0B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牵头股室（单位）：爱卫服务中心，配合股室（单位）：各医疗卫生单位。</w:t>
      </w:r>
    </w:p>
    <w:p w14:paraId="55804C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加强</w:t>
      </w:r>
      <w:r>
        <w:rPr>
          <w:rFonts w:hint="eastAsia" w:ascii="仿宋_GB2312" w:hAnsi="仿宋_GB2312" w:eastAsia="仿宋_GB2312" w:cs="仿宋_GB2312"/>
          <w:b/>
          <w:bCs/>
          <w:sz w:val="32"/>
          <w:szCs w:val="32"/>
        </w:rPr>
        <w:t>健康县区</w:t>
      </w:r>
      <w:r>
        <w:rPr>
          <w:rFonts w:hint="eastAsia" w:ascii="仿宋_GB2312" w:hAnsi="仿宋_GB2312" w:eastAsia="仿宋_GB2312" w:cs="仿宋_GB2312"/>
          <w:b/>
          <w:bCs/>
          <w:sz w:val="32"/>
          <w:szCs w:val="32"/>
          <w:lang w:val="en-US" w:eastAsia="zh-CN"/>
        </w:rPr>
        <w:t>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继续推进</w:t>
      </w:r>
      <w:r>
        <w:rPr>
          <w:rFonts w:hint="eastAsia" w:ascii="仿宋_GB2312" w:hAnsi="仿宋_GB2312" w:eastAsia="仿宋_GB2312" w:cs="仿宋_GB2312"/>
          <w:sz w:val="32"/>
          <w:szCs w:val="32"/>
          <w:lang w:val="en-US" w:eastAsia="zh-CN"/>
        </w:rPr>
        <w:t>国家级</w:t>
      </w:r>
      <w:r>
        <w:rPr>
          <w:rFonts w:hint="eastAsia" w:ascii="仿宋_GB2312" w:hAnsi="仿宋_GB2312" w:eastAsia="仿宋_GB2312" w:cs="仿宋_GB2312"/>
          <w:sz w:val="32"/>
          <w:szCs w:val="32"/>
        </w:rPr>
        <w:t>健康县区建设，坚持政府社会、个人共建共享，改善各类健康影响因素。建立健康促进工作机制，制定健康公共政策，建设健康促进场所，营造健康文化，改善健康环境，培育健康人群。</w:t>
      </w:r>
    </w:p>
    <w:p w14:paraId="138289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牵头股室（单位）：爱卫服务中心，配合股室（单位）：各医疗卫生单位。</w:t>
      </w:r>
    </w:p>
    <w:p w14:paraId="61475D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687A1B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加强组织领导。</w:t>
      </w:r>
      <w:r>
        <w:rPr>
          <w:rFonts w:hint="eastAsia" w:ascii="仿宋_GB2312" w:hAnsi="仿宋_GB2312" w:eastAsia="仿宋_GB2312" w:cs="仿宋_GB2312"/>
          <w:sz w:val="32"/>
          <w:szCs w:val="32"/>
        </w:rPr>
        <w:t>各单位要将行动任务纳入2024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2027年宣传及健康教育重点任务中推动落实。明确工作责任，细化工作措施，切实抓好任务落实。</w:t>
      </w:r>
    </w:p>
    <w:p w14:paraId="47EE97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健全协作机制。</w:t>
      </w:r>
      <w:r>
        <w:rPr>
          <w:rFonts w:hint="eastAsia" w:ascii="仿宋_GB2312" w:hAnsi="仿宋_GB2312" w:eastAsia="仿宋_GB2312" w:cs="仿宋_GB2312"/>
          <w:sz w:val="32"/>
          <w:szCs w:val="32"/>
        </w:rPr>
        <w:t>强化卫生健康系统上下联动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跨部门的横向联动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协同推进，形成合力，</w:t>
      </w:r>
      <w:r>
        <w:rPr>
          <w:rFonts w:hint="eastAsia" w:ascii="仿宋_GB2312" w:hAnsi="仿宋_GB2312" w:eastAsia="仿宋_GB2312" w:cs="仿宋_GB2312"/>
          <w:sz w:val="32"/>
          <w:szCs w:val="32"/>
        </w:rPr>
        <w:t>广泛动员社会力量参与，落实好各项任务。</w:t>
      </w:r>
    </w:p>
    <w:p w14:paraId="2E82B3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务求取得实效。</w:t>
      </w:r>
      <w:r>
        <w:rPr>
          <w:rFonts w:hint="eastAsia" w:ascii="仿宋_GB2312" w:hAnsi="仿宋_GB2312" w:eastAsia="仿宋_GB2312" w:cs="仿宋_GB2312"/>
          <w:sz w:val="32"/>
          <w:szCs w:val="32"/>
          <w:lang w:val="en-US" w:eastAsia="zh-CN"/>
        </w:rPr>
        <w:t>各单位要</w:t>
      </w:r>
      <w:r>
        <w:rPr>
          <w:rFonts w:hint="eastAsia" w:ascii="仿宋_GB2312" w:hAnsi="仿宋_GB2312" w:eastAsia="仿宋_GB2312" w:cs="仿宋_GB2312"/>
          <w:sz w:val="32"/>
          <w:szCs w:val="32"/>
        </w:rPr>
        <w:t>结合当地实际，推进工作形式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方法创新，不断增强针对性和实效性，坚持以服务群众为出发点，以群众满意为落脚点，不强制推派任务，不搞劳民伤财、华而不实的形式主义，办出特色，办出成效。</w:t>
      </w:r>
    </w:p>
    <w:p w14:paraId="49FE84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（四）做好总结交流。</w:t>
      </w:r>
      <w:r>
        <w:rPr>
          <w:rFonts w:hint="eastAsia" w:ascii="仿宋_GB2312" w:hAnsi="仿宋_GB2312" w:eastAsia="仿宋_GB2312" w:cs="仿宋_GB2312"/>
          <w:sz w:val="32"/>
          <w:szCs w:val="32"/>
        </w:rPr>
        <w:t>行动期间，</w:t>
      </w:r>
      <w:r>
        <w:rPr>
          <w:rFonts w:hint="eastAsia" w:ascii="仿宋_GB2312" w:hAnsi="仿宋_GB2312" w:eastAsia="仿宋_GB2312" w:cs="仿宋_GB2312"/>
          <w:sz w:val="32"/>
          <w:szCs w:val="32"/>
          <w:lang w:val="en-US" w:eastAsia="zh-CN"/>
        </w:rPr>
        <w:t>各医疗卫生单位、委机关各股室要在</w:t>
      </w:r>
      <w:r>
        <w:rPr>
          <w:rFonts w:hint="eastAsia" w:ascii="仿宋_GB2312" w:hAnsi="仿宋_GB2312" w:eastAsia="仿宋_GB2312" w:cs="仿宋_GB2312"/>
          <w:sz w:val="32"/>
          <w:szCs w:val="32"/>
        </w:rPr>
        <w:t>每年6月底和12月底向</w:t>
      </w:r>
      <w:r>
        <w:rPr>
          <w:rFonts w:hint="eastAsia" w:ascii="仿宋_GB2312" w:hAnsi="仿宋_GB2312" w:eastAsia="仿宋_GB2312" w:cs="仿宋_GB2312"/>
          <w:sz w:val="32"/>
          <w:szCs w:val="32"/>
          <w:lang w:val="en-US" w:eastAsia="zh-CN"/>
        </w:rPr>
        <w:t>旗爱卫服务中心</w:t>
      </w:r>
      <w:r>
        <w:rPr>
          <w:rFonts w:hint="eastAsia" w:ascii="仿宋_GB2312" w:hAnsi="仿宋_GB2312" w:eastAsia="仿宋_GB2312" w:cs="仿宋_GB2312"/>
          <w:sz w:val="32"/>
          <w:szCs w:val="32"/>
        </w:rPr>
        <w:t>报送一次行动推进情况。在行动实施过程中要深入挖掘各单位加强健康教育和健康科普的鲜活经验，对典型案例进行交流推广。充分利用各类新闻媒体和网络新媒体，广泛宣传提升居民健康素养的好举措好做法，在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营造良好的舆论氛围。</w:t>
      </w:r>
    </w:p>
    <w:sectPr>
      <w:footerReference r:id="rId3" w:type="default"/>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AA8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932C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6932C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YzYzk4ZDM5MzhmNGEyMWJiZmIxOWMyZjExYWQifQ=="/>
    <w:docVar w:name="KSO_WPS_MARK_KEY" w:val="293340f8-9702-414a-a445-9d6dc76393d8"/>
  </w:docVars>
  <w:rsids>
    <w:rsidRoot w:val="366847B3"/>
    <w:rsid w:val="0E501846"/>
    <w:rsid w:val="11310623"/>
    <w:rsid w:val="2E2F2E72"/>
    <w:rsid w:val="34121B58"/>
    <w:rsid w:val="366847B3"/>
    <w:rsid w:val="38011A33"/>
    <w:rsid w:val="398F0686"/>
    <w:rsid w:val="3A1B37A3"/>
    <w:rsid w:val="5CF330EA"/>
    <w:rsid w:val="60517D0E"/>
    <w:rsid w:val="69813ED8"/>
    <w:rsid w:val="6DCD7854"/>
    <w:rsid w:val="77AD3236"/>
    <w:rsid w:val="79303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3479</Words>
  <Characters>3555</Characters>
  <Lines>0</Lines>
  <Paragraphs>0</Paragraphs>
  <TotalTime>179</TotalTime>
  <ScaleCrop>false</ScaleCrop>
  <LinksUpToDate>false</LinksUpToDate>
  <CharactersWithSpaces>3556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2024-09-09T01:45:00Z</dcterms:created>
  <dc:creator>WPS_1660619144</dc:creator>
  <cp:lastModifiedBy>lenovo</cp:lastModifiedBy>
  <cp:lastPrinted>2024-09-18T00:57:00Z</cp:lastPrinted>
  <dcterms:modified xsi:type="dcterms:W3CDTF">2024-09-18T01:53:15Z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90FEE9B4DB1F4EF6A90C43E56D200A9D_13</vt:lpwstr>
  </property>
</Properties>
</file>