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E5D4">
      <w:pPr>
        <w:pStyle w:val="5"/>
        <w:keepNext w:val="0"/>
        <w:keepLines w:val="0"/>
        <w:pageBreakBefore w:val="0"/>
        <w:kinsoku/>
        <w:wordWrap/>
        <w:overflowPunct/>
        <w:topLinePunct w:val="0"/>
        <w:autoSpaceDE/>
        <w:autoSpaceDN/>
        <w:bidi w:val="0"/>
        <w:adjustRightInd/>
        <w:snapToGrid/>
        <w:spacing w:line="240" w:lineRule="auto"/>
        <w:ind w:left="0"/>
        <w:jc w:val="center"/>
        <w:textAlignment w:val="auto"/>
        <w:rPr>
          <w:rFonts w:ascii="黑体" w:hAnsi="黑体" w:eastAsia="黑体"/>
          <w:sz w:val="96"/>
        </w:rPr>
      </w:pPr>
      <w:r>
        <w:rPr>
          <w:rFonts w:hint="eastAsia" w:ascii="黑体" w:hAnsi="黑体" w:eastAsia="黑体"/>
          <w:sz w:val="96"/>
        </w:rPr>
        <w:t>卫生健康信息</w:t>
      </w:r>
    </w:p>
    <w:p w14:paraId="2F26941C">
      <w:pPr>
        <w:pStyle w:val="5"/>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p>
    <w:p w14:paraId="48B1433B">
      <w:pPr>
        <w:pStyle w:val="5"/>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期）</w:t>
      </w:r>
    </w:p>
    <w:p w14:paraId="02EEC81D">
      <w:pPr>
        <w:pStyle w:val="5"/>
        <w:keepNext w:val="0"/>
        <w:keepLines w:val="0"/>
        <w:pageBreakBefore w:val="0"/>
        <w:kinsoku/>
        <w:wordWrap/>
        <w:overflowPunct/>
        <w:topLinePunct w:val="0"/>
        <w:autoSpaceDE/>
        <w:autoSpaceDN/>
        <w:bidi w:val="0"/>
        <w:adjustRightInd/>
        <w:snapToGrid/>
        <w:spacing w:line="240" w:lineRule="auto"/>
        <w:ind w:left="0"/>
        <w:jc w:val="center"/>
        <w:textAlignment w:val="auto"/>
        <w:rPr>
          <w:rFonts w:ascii="仿宋_GB2312" w:hAnsi="仿宋_GB2312" w:eastAsia="仿宋_GB2312" w:cs="仿宋_GB2312"/>
          <w:sz w:val="32"/>
          <w:szCs w:val="32"/>
        </w:rPr>
      </w:pPr>
    </w:p>
    <w:p w14:paraId="73F705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9月13</w:t>
      </w:r>
      <w:r>
        <w:rPr>
          <w:rFonts w:hint="eastAsia" w:ascii="仿宋_GB2312" w:eastAsia="仿宋_GB2312"/>
          <w:sz w:val="32"/>
          <w:u w:val="single"/>
        </w:rPr>
        <w:t>日</w:t>
      </w:r>
    </w:p>
    <w:p w14:paraId="1487F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“健康奈曼”持续发力 百姓乐享医改红利</w:t>
      </w:r>
    </w:p>
    <w:bookmarkEnd w:id="0"/>
    <w:p w14:paraId="502C31B6">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全民健康，就没有全面小康。回眸“十三五”，南昌市始终把人民健康放在优先发展的战略地位，坚持保基本、强基层、建机制的基本原则，围绕重点领域和关键环节，在包括医院、基层医疗卫生机构和专业公共卫生机构的医疗卫生服务体系上进一步健全，卫生健康事业取得了长足发展，基本满足了全市人民健康需求，特别是在应对今年疫情中发挥了重要作用，取得了阶段性胜利，增强了人民群众的健康获得感。 一、丰富医疗卫生资源惠及群众</w:t>
      </w:r>
    </w:p>
    <w:p w14:paraId="727A4D7D">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卫生资源配置更加均衡，我市将医院建设优先纳入重大重点建设项目，在新城区和资源薄弱地区建成了一批新的医疗机构。“十三五”期间，南昌市第三医院朝阳院区、南昌市生殖医院湾里院区、南昌市第九医院传染病大楼、高新区人民医院、南昌市第五医院新院等项目陆续建成投入使用。同时，省级医院在新城区的分院也陆续建成，如南昌大学第一附属医院象湖分院、南昌大学第二附属医院红角洲分院、江西省人民医院凤凰洲分院、江西省儿童医院红谷滩分院、江西省妇幼保健院红角洲分院等。以上医院新增床位12100张，进一步丰富了我市的医疗卫生资源，也使资源配置进一步均衡。</w:t>
      </w:r>
    </w:p>
    <w:p w14:paraId="54FB492D">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显示，截至2019年末，全市医疗卫生机构拥有床位3.63万张，医师1.68万人，注册护士2.22万人。千人口床位数6.49张，千人口医师数3.01人，千人口护士数3.96人。“十三五”期间我市每千人口床位数、医生数、护士数年均分别增长3.34%，5.53%和6.85%，医疗卫生资源得到进一步发展。</w:t>
      </w:r>
    </w:p>
    <w:p w14:paraId="510EBFD6">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二、力促优质资源下沉服务基层</w:t>
      </w:r>
    </w:p>
    <w:p w14:paraId="22F32303">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三级医院+社区”医联体合作模式，力促优质资源下沉，打造“15分钟社区卫生服务圈”，我市依托辖区省、市级医院优质资源，目前已组建市级医疗集团7个、县级医共体10个、远程医疗协助网5个，组建省级专科联盟9个，市直8家医院牵头组建了医联体，10家县级医院均牵头组建了医共体。同时，我市还推进全市第一批175个健康小屋的建设。截至目前，34个健康小屋项目已完成建设，141个健康小屋项目正在紧张规划施工中，将为社区居民提供免费的自助体检、健康教育服务，让社区居民做到早预防、早发现、早治疗，实现“小病、慢病不出社区”。</w:t>
      </w:r>
    </w:p>
    <w:p w14:paraId="79AF32D9">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三、升级智慧医疗健康破解难题</w:t>
      </w:r>
    </w:p>
    <w:p w14:paraId="7C6F80BC">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着力解决百姓就医过程中“堵点、难点”问题，让人民群众切实享受到“互联网+医疗健康”创新成果带来的实惠，我市出台了《南昌市深入推进“互联网+改善医疗服务行动”工作实施方案》，围绕“智慧医院”建设，从三个大方面，结合12项目标，制定了33项具体措施。同时，我市还推动公立医院搭建互联网信息平台，开展医院管理、远程医疗、健康管理服务，促进医院、医务人员、患者之间的有效沟通，完成了“南昌卫生健康信息化平台”验收，开发了面向居民的“南昌健康”手机APP并正式投入使用，实现了“不出门就能看医生”的便民服务。</w:t>
      </w:r>
    </w:p>
    <w:p w14:paraId="7768C683">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四、提高公共卫生实力守护健康</w:t>
      </w:r>
    </w:p>
    <w:p w14:paraId="1A9F5DBE">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卫生是全民健康的基石。“十三五”期间，全市不断加大公共卫生投入，持续推进南昌市第一医院九龙湖分院项目、南昌市洪都中医院二期工程项目等重大项目建设，并从急救能力提升、公共卫生检测能力提升、传染病医疗救治能力提升等方面进行谋划，启动了新建市急救中心、市卫生应急指挥与检验中心、江西省中西医结合医院瑶湖分院、江西省皮肤病医院异地新建等项目建设。同时，我市全面实施居民健康素养提升工程行动计划，通过多种形式教育人们树立健康意识、传播健康知识与技能，促进健康生活方式的形成，提高居民健康素养水平。据悉，2019年全市居民健康素养水平为21.79%，比2018年提高了3.94个百分点，高于全国2.62个百分点，比中部地区的16.31%高出5.48个百分点。</w:t>
      </w:r>
    </w:p>
    <w:p w14:paraId="719248D7">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五、规范卫生应急处置筑牢防线</w:t>
      </w:r>
    </w:p>
    <w:p w14:paraId="31EA74D1">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冠肺炎疫情发生以来，我市坚持“外防输入、内防反弹”和分区分级防控策略，首次利用现代科技手段，采用大数据比对，完成全市所有确诊病例和聚集性疫情溯源分析；通过“昌通码”平台，汇集个人码注册数据980多万条；设置“三场一站”监测点，全面掌控疫情动态。同时，我市选派了援鄂医务人员154人分六批出征赴鄂，有力支援了湖北的抗击疫情工作；通过各种形式、各类载体普及疫情防控知识，印发宣传资料160余万份，向全体市民发送健康提醒短信1.2亿条。全市疫情防控形势持续向好以来，我市疾控中心查漏洞、补短板、强弱项，通过模拟秋冬季新冠肺炎疫情风险突发情景，针对性地推进常态化防控，为全市筑牢疫情防控防线。</w:t>
      </w:r>
    </w:p>
    <w:p w14:paraId="6B22765E">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我市有效缓解群众“看病难、看病贵”问题，构建起完善的医疗卫生服务体系，为人民群众筑起了一道坚实的健康屏障。今后，我市还将积极推进健康南昌建设，全面深化医药卫生体制改革，逐步将中医“治未病”纳入社区健康医疗服务范围，将全市婴幼儿社会化照护率提至全国平均水平以上，并建立资源共享、优势互补的健康养老服务体系，继续做实做细家庭医生签约服务，不断提高人民群众的健康获得感。（市卫生健康委）</w:t>
      </w:r>
    </w:p>
    <w:p w14:paraId="4E04EE89">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14:paraId="127F1DE0">
      <w:pPr>
        <w:keepNext w:val="0"/>
        <w:keepLines w:val="0"/>
        <w:pageBreakBefore w:val="0"/>
        <w:tabs>
          <w:tab w:val="left" w:pos="1911"/>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6F27CA85">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caps w:val="0"/>
          <w:color w:val="auto"/>
          <w:spacing w:val="23"/>
          <w:sz w:val="32"/>
          <w:szCs w:val="32"/>
          <w:shd w:val="clear" w:fill="FFFFFF"/>
          <w:lang w:val="en-US" w:eastAsia="zh-CN"/>
        </w:rPr>
      </w:pPr>
      <w:r>
        <w:rPr>
          <w:rFonts w:hint="default" w:ascii="仿宋_GB2312" w:hAnsi="仿宋_GB2312" w:eastAsia="仿宋_GB2312" w:cs="仿宋_GB2312"/>
          <w:i w:val="0"/>
          <w:iCs w:val="0"/>
          <w:caps w:val="0"/>
          <w:color w:val="auto"/>
          <w:spacing w:val="23"/>
          <w:sz w:val="32"/>
          <w:szCs w:val="32"/>
          <w:shd w:val="clear" w:fill="FFFFFF"/>
          <w:lang w:val="en-US" w:eastAsia="zh-CN"/>
        </w:rPr>
        <w:t xml:space="preserve">  </w:t>
      </w:r>
    </w:p>
    <w:p w14:paraId="3DEBBEFB">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iCs w:val="0"/>
          <w:caps w:val="0"/>
          <w:color w:val="auto"/>
          <w:spacing w:val="23"/>
          <w:sz w:val="32"/>
          <w:szCs w:val="32"/>
          <w:shd w:val="clear" w:fill="FFFFFF"/>
          <w:lang w:val="en-US" w:eastAsia="zh-CN"/>
        </w:rPr>
      </w:pPr>
      <w:r>
        <w:rPr>
          <w:rFonts w:hint="default" w:ascii="仿宋_GB2312" w:hAnsi="仿宋_GB2312" w:eastAsia="仿宋_GB2312" w:cs="仿宋_GB2312"/>
          <w:i w:val="0"/>
          <w:iCs w:val="0"/>
          <w:caps w:val="0"/>
          <w:color w:val="auto"/>
          <w:spacing w:val="23"/>
          <w:sz w:val="32"/>
          <w:szCs w:val="32"/>
          <w:shd w:val="clear" w:fill="FFFFFF"/>
          <w:lang w:val="en-US" w:eastAsia="zh-CN"/>
        </w:rPr>
        <w:t>编辑：卫健委于文君</w:t>
      </w:r>
    </w:p>
    <w:p w14:paraId="74DFD043">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iCs w:val="0"/>
          <w:caps w:val="0"/>
          <w:color w:val="auto"/>
          <w:spacing w:val="23"/>
          <w:sz w:val="32"/>
          <w:szCs w:val="32"/>
          <w:shd w:val="clear" w:fill="FFFFFF"/>
          <w:lang w:val="en-US" w:eastAsia="zh-CN"/>
        </w:rPr>
      </w:pPr>
      <w:r>
        <w:rPr>
          <w:rFonts w:hint="default" w:ascii="仿宋_GB2312" w:hAnsi="仿宋_GB2312" w:eastAsia="仿宋_GB2312" w:cs="仿宋_GB2312"/>
          <w:i w:val="0"/>
          <w:iCs w:val="0"/>
          <w:caps w:val="0"/>
          <w:color w:val="auto"/>
          <w:spacing w:val="23"/>
          <w:sz w:val="32"/>
          <w:szCs w:val="32"/>
          <w:shd w:val="clear" w:fill="FFFFFF"/>
          <w:lang w:val="en-US" w:eastAsia="zh-CN"/>
        </w:rPr>
        <w:t>审核：卫健委</w:t>
      </w:r>
      <w:r>
        <w:rPr>
          <w:rFonts w:hint="eastAsia" w:ascii="仿宋_GB2312" w:hAnsi="仿宋_GB2312" w:eastAsia="仿宋_GB2312" w:cs="仿宋_GB2312"/>
          <w:i w:val="0"/>
          <w:iCs w:val="0"/>
          <w:caps w:val="0"/>
          <w:color w:val="auto"/>
          <w:spacing w:val="23"/>
          <w:sz w:val="32"/>
          <w:szCs w:val="32"/>
          <w:shd w:val="clear" w:fill="FFFFFF"/>
          <w:lang w:val="en-US" w:eastAsia="zh-CN"/>
        </w:rPr>
        <w:t>吕云飞</w:t>
      </w:r>
    </w:p>
    <w:p w14:paraId="7D924152">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iCs w:val="0"/>
          <w:caps w:val="0"/>
          <w:color w:val="auto"/>
          <w:spacing w:val="23"/>
          <w:sz w:val="32"/>
          <w:szCs w:val="32"/>
          <w:shd w:val="clear" w:fill="FFFFFF"/>
          <w:lang w:val="en-US" w:eastAsia="zh-CN"/>
        </w:rPr>
      </w:pPr>
      <w:r>
        <w:rPr>
          <w:rFonts w:hint="default" w:ascii="仿宋_GB2312" w:hAnsi="仿宋_GB2312" w:eastAsia="仿宋_GB2312" w:cs="仿宋_GB2312"/>
          <w:i w:val="0"/>
          <w:iCs w:val="0"/>
          <w:caps w:val="0"/>
          <w:color w:val="auto"/>
          <w:spacing w:val="23"/>
          <w:sz w:val="32"/>
          <w:szCs w:val="32"/>
          <w:shd w:val="clear" w:fill="FFFFFF"/>
          <w:lang w:val="en-US" w:eastAsia="zh-CN"/>
        </w:rPr>
        <w:t>终审：卫健委刘海燕</w:t>
      </w:r>
    </w:p>
    <w:p w14:paraId="3C3AA4FB">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iCs w:val="0"/>
          <w:caps w:val="0"/>
          <w:color w:val="333333"/>
          <w:spacing w:val="23"/>
          <w:sz w:val="32"/>
          <w:szCs w:val="32"/>
          <w:shd w:val="clear" w:fill="FFFFFF"/>
          <w:lang w:val="en-US" w:eastAsia="zh-CN"/>
        </w:rPr>
      </w:pPr>
    </w:p>
    <w:p w14:paraId="725FFFB7">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caps w:val="0"/>
          <w:color w:val="333333"/>
          <w:spacing w:val="23"/>
          <w:sz w:val="32"/>
          <w:szCs w:val="32"/>
          <w:shd w:val="clear" w:fill="FFFFFF"/>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6DC243E4"/>
    <w:rsid w:val="06B377B6"/>
    <w:rsid w:val="06B74A9B"/>
    <w:rsid w:val="0B086CA4"/>
    <w:rsid w:val="177B050D"/>
    <w:rsid w:val="1C1D5A8D"/>
    <w:rsid w:val="1E1215FF"/>
    <w:rsid w:val="245F4D49"/>
    <w:rsid w:val="2BC67828"/>
    <w:rsid w:val="2EAB05B8"/>
    <w:rsid w:val="36821CDF"/>
    <w:rsid w:val="3A433FF6"/>
    <w:rsid w:val="42F30B4C"/>
    <w:rsid w:val="43787ED2"/>
    <w:rsid w:val="45B21D4E"/>
    <w:rsid w:val="48EA5566"/>
    <w:rsid w:val="51267DAC"/>
    <w:rsid w:val="52D34F02"/>
    <w:rsid w:val="55C0040F"/>
    <w:rsid w:val="5DE45FBA"/>
    <w:rsid w:val="6535715F"/>
    <w:rsid w:val="6DC243E4"/>
    <w:rsid w:val="70A3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484</Words>
  <Characters>490</Characters>
  <Lines>0</Lines>
  <Paragraphs>0</Paragraphs>
  <TotalTime>2907</TotalTime>
  <ScaleCrop>false</ScaleCrop>
  <LinksUpToDate>false</LinksUpToDate>
  <CharactersWithSpaces>498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2024-07-25T03:28:00Z</dcterms:created>
  <dc:creator>玫瑰ill</dc:creator>
  <cp:lastModifiedBy>Administrator</cp:lastModifiedBy>
  <cp:lastPrinted>2024-08-01T07:32:00Z</cp:lastPrinted>
  <dcterms:modified xsi:type="dcterms:W3CDTF">2024-09-29T02:39:41Z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9D1FCC8795E54270AD8F5A1D2DC7937F_13</vt:lpwstr>
  </property>
</Properties>
</file>