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56D6">
      <w:pPr>
        <w:widowControl/>
        <w:snapToGrid/>
        <w:spacing w:line="360" w:lineRule="auto"/>
        <w:ind w:left="0"/>
        <w:jc w:val="center"/>
        <w:textAlignment w:val="auto"/>
        <w:rPr>
          <w:rFonts w:ascii="黑体" w:hAnsi="黑体" w:eastAsia="黑体" w:cs="Times New Roman"/>
          <w:kern w:val="0"/>
          <w:sz w:val="96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96"/>
          <w:szCs w:val="24"/>
          <w:lang w:val="en-US" w:eastAsia="zh-CN" w:bidi="ar-SA"/>
        </w:rPr>
        <w:t>卫生健康信息</w:t>
      </w:r>
    </w:p>
    <w:p w14:paraId="04C4FFA0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CB6E5FF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（第126期）</w:t>
      </w:r>
    </w:p>
    <w:p w14:paraId="520C3A8D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A69A08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11月14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 w14:paraId="246E1A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奈曼旗：“五步走”助推优化生育政策服务项目 落地见效</w:t>
      </w:r>
    </w:p>
    <w:p w14:paraId="19CFC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近年来，为进一步推动优化生育政策服务项目落地落实，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奈曼旗卫健委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以政策保障为基础，以传播教育为导向，以优质服务为重点，以项目落地为目的，在全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范围内开展优化生育政策服务项目工作，不断提高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优生优育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服务水平，助力人口高质量均衡发展。</w:t>
      </w:r>
    </w:p>
    <w:p w14:paraId="399C5F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建立体系，夯实政策保障。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认真学习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国家、自治区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《优化生育政策服务项目工作实施方案》相关精神，结合实际制定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实施方案，组织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乡村两级计生协会力量设立专班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，组建生育政策宣传员队伍，集中工作力量、强化业务培训、统一工作战线，全力以赴抓好支持政策落地落实。2024年来开展集中培训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次，发放政策宣传资料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余份，为推动实施优化生育政策服务项目奠定了基础。</w:t>
      </w:r>
    </w:p>
    <w:p w14:paraId="4EC454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上下协同，强化宣传教育。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打造新型婚育文化宣传阵地，利用微信公众号、网格联系工作群等平台宣传计划生育惠民政策及配套支持措施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积极开展优化生育政策服务宣传、科普知识宣讲、免费健康体检等活动，不断提高广大育龄群众生育政策知晓率和计生特殊家庭服务覆盖率，营造生育友好、健康向上的社会环境。2024年来，全面开展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婚前医学检查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1041对、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孕前优生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1892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、产前筛查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1549人、免费发放叶酸1476人，推动消除艾滋病、梅毒、乙肝母婴传播工作，接受消除艾滋病、梅毒、乙肝母婴传播检测各1555人，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开展优生优育暨生殖健康新型婚育文化宣传及义诊活动20余次，稳序推动优化生育政策落地见效。</w:t>
      </w:r>
    </w:p>
    <w:p w14:paraId="11AAE2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定期帮扶，优化服务管理。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针对计划生育特殊家庭，规范建立“一人一档”信息档案并100%录入系统精准管理，制定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村两级联访制度，组建计生特殊家庭帮扶联系人队伍，每季度至少开展1次入户访视，动态了解计生特殊家庭生活状况和困难需求，及时入户提供政策法规咨询、环境卫生改善、精神关爱等生活帮扶服务，用心做好计划生育特殊家庭联系帮扶等惠民服务工作。2024年走访慰问计生特殊家庭33人次，帮扶联系计生特殊家庭11人，开展联系帮扶活动43人次，进一步增强提升群众生活获得感、幸福感和满意感。</w:t>
      </w:r>
    </w:p>
    <w:p w14:paraId="28706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阵地建设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保障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实施落地。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2024年建设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“向日葵亲子小屋”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特殊家庭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暖心家园”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阵地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制定了年度活动计划、家园组织、服务和活动等各项制度，确保活动计划务实且有针对性、可操作性。“向日葵亲子小屋”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打造集亲子活动、家长课堂、科学育儿知识传播与家庭教育指导于一体的综合性服务平台。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特殊家庭暖心家园”设有特殊家庭活动室、志愿者活动室、图书室、心理咨询室等，并配备了相关服务设施，高标准打造了一个温馨的暖心家园阵地。进一步增强群众幸福感、获得感，确保优化生育政策服务项目规范申报并落到实处。</w:t>
      </w:r>
    </w:p>
    <w:p w14:paraId="23E08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托育服务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，推动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高质量发展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做好托育服务工作是实现“幼有所育”“幼有善育”的关键。截止2023年4月底，全旗3岁以下婴幼儿托位总数达到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个,年度新增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个，每千人口拥有3岁以下婴幼儿托位数从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个增加到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个，奈曼旗希望幼儿园被命名为“自治区级婴幼儿照护示范机构”。提升公立幼儿园托育服务能力，新建公立普惠性托育机构示范中心1处。落实综合监管，将托育机构卫生健康服务管理融入到卫健系统等日常工作中，不断提高婴幼儿照护服务整体水平。</w:t>
      </w:r>
      <w:bookmarkStart w:id="0" w:name="_GoBack"/>
      <w:bookmarkEnd w:id="0"/>
    </w:p>
    <w:p w14:paraId="6C191EEA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编辑：卫健委于文君</w:t>
      </w:r>
    </w:p>
    <w:p w14:paraId="4E9C592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审核：卫健委杨宝龙</w:t>
      </w:r>
    </w:p>
    <w:p w14:paraId="1794FA5E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33D33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64011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mQxMjEyMDk5YmIyYTMwMDlhZTM0NmRlOWM5NTYifQ=="/>
  </w:docVars>
  <w:rsids>
    <w:rsidRoot w:val="00000000"/>
    <w:rsid w:val="0CF93450"/>
    <w:rsid w:val="12FA08F8"/>
    <w:rsid w:val="270937C4"/>
    <w:rsid w:val="45DE5882"/>
    <w:rsid w:val="5BB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1361</Characters>
  <Lines>0</Lines>
  <Paragraphs>0</Paragraphs>
  <TotalTime>1492</TotalTime>
  <ScaleCrop>false</ScaleCrop>
  <LinksUpToDate>false</LinksUpToDate>
  <CharactersWithSpaces>1368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2024-11-13T01:39:00Z</dcterms:created>
  <dc:creator>Administrator</dc:creator>
  <cp:lastModifiedBy>Administrator</cp:lastModifiedBy>
  <cp:lastPrinted>2024-11-18T08:05:45Z</cp:lastPrinted>
  <dcterms:modified xsi:type="dcterms:W3CDTF">2024-11-19T08:12:34Z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825205CD05654DEABB966207018FFA12_12</vt:lpwstr>
  </property>
</Properties>
</file>