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9D2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F75CF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奈曼旗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市场监督管理局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关于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对闫喜龙（152326XXXX2295）行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政处罚的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公示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6174"/>
      </w:tblGrid>
      <w:tr w14:paraId="64A030D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0BD10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执法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机关</w:t>
            </w:r>
          </w:p>
        </w:tc>
        <w:tc>
          <w:tcPr>
            <w:tcW w:w="61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950A0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奈曼旗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市场监督管理局</w:t>
            </w:r>
          </w:p>
        </w:tc>
      </w:tr>
      <w:tr w14:paraId="2805844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C307C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行政相对人名称</w:t>
            </w:r>
          </w:p>
        </w:tc>
        <w:tc>
          <w:tcPr>
            <w:tcW w:w="61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1B3D4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闫喜龙</w:t>
            </w:r>
          </w:p>
        </w:tc>
      </w:tr>
      <w:tr w14:paraId="212BAB5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2719B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61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D352F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152326XXXX2295</w:t>
            </w:r>
          </w:p>
        </w:tc>
      </w:tr>
      <w:tr w14:paraId="4A34523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1D316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社会统一信用代码</w:t>
            </w:r>
          </w:p>
        </w:tc>
        <w:tc>
          <w:tcPr>
            <w:tcW w:w="61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EFB64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无证经营，个人行为，无社会信用代码</w:t>
            </w:r>
          </w:p>
        </w:tc>
      </w:tr>
      <w:tr w14:paraId="5BA1BCA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3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009FE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法定代表人姓名</w:t>
            </w:r>
          </w:p>
        </w:tc>
        <w:tc>
          <w:tcPr>
            <w:tcW w:w="6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050E6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无证经营，个人行为，无法人</w:t>
            </w:r>
          </w:p>
        </w:tc>
      </w:tr>
      <w:tr w14:paraId="0AFF5E1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3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74AC0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权力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类别</w:t>
            </w:r>
          </w:p>
        </w:tc>
        <w:tc>
          <w:tcPr>
            <w:tcW w:w="6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42D05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行政处罚</w:t>
            </w:r>
          </w:p>
        </w:tc>
      </w:tr>
      <w:tr w14:paraId="093652E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0D124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立案日期</w:t>
            </w:r>
          </w:p>
        </w:tc>
        <w:tc>
          <w:tcPr>
            <w:tcW w:w="6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DBE3B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4年11月21日</w:t>
            </w:r>
          </w:p>
        </w:tc>
      </w:tr>
      <w:tr w14:paraId="2F033D5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E97A4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处罚决定日期</w:t>
            </w:r>
          </w:p>
        </w:tc>
        <w:tc>
          <w:tcPr>
            <w:tcW w:w="6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6BD65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33B1508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3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FF8B5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处罚事由</w:t>
            </w:r>
          </w:p>
        </w:tc>
        <w:tc>
          <w:tcPr>
            <w:tcW w:w="6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6A19D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东明镇达木嘎筒村闫喜龙，</w:t>
            </w:r>
            <w:r>
              <w:rPr>
                <w:rFonts w:hint="eastAsia"/>
                <w:lang w:val="en-US" w:eastAsia="zh-CN"/>
              </w:rPr>
              <w:t>2024年12月4日</w:t>
            </w:r>
            <w:r>
              <w:rPr>
                <w:rFonts w:hint="eastAsia"/>
              </w:rPr>
              <w:t>当事人</w:t>
            </w:r>
            <w:r>
              <w:rPr>
                <w:rFonts w:hint="eastAsia"/>
                <w:lang w:val="en-US" w:eastAsia="zh-CN"/>
              </w:rPr>
              <w:t>电子称未年检电子秤，没有检验合格标识</w:t>
            </w:r>
          </w:p>
        </w:tc>
      </w:tr>
      <w:tr w14:paraId="554E869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3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7BBDA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处罚依据</w:t>
            </w:r>
          </w:p>
        </w:tc>
        <w:tc>
          <w:tcPr>
            <w:tcW w:w="6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06227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当事人违反了《中华人民共和国</w:t>
            </w:r>
            <w:r>
              <w:rPr>
                <w:rFonts w:hint="eastAsia"/>
                <w:lang w:eastAsia="zh-CN"/>
              </w:rPr>
              <w:t>计量</w:t>
            </w:r>
            <w:r>
              <w:rPr>
                <w:rFonts w:hint="eastAsia"/>
              </w:rPr>
              <w:t>法》第</w:t>
            </w:r>
            <w:r>
              <w:rPr>
                <w:rFonts w:hint="eastAsia"/>
                <w:lang w:eastAsia="zh-CN"/>
              </w:rPr>
              <w:t>九</w:t>
            </w:r>
            <w:r>
              <w:rPr>
                <w:rFonts w:hint="eastAsia"/>
              </w:rPr>
              <w:t>条第一款、的规定，依据第《中华人民共和国</w:t>
            </w:r>
            <w:r>
              <w:rPr>
                <w:rFonts w:hint="eastAsia"/>
                <w:lang w:eastAsia="zh-CN"/>
              </w:rPr>
              <w:t>计量</w:t>
            </w:r>
            <w:r>
              <w:rPr>
                <w:rFonts w:hint="eastAsia"/>
              </w:rPr>
              <w:t>法》</w:t>
            </w:r>
            <w:r>
              <w:rPr>
                <w:rFonts w:hint="eastAsia"/>
                <w:lang w:eastAsia="zh-CN"/>
              </w:rPr>
              <w:t>二十五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  <w:lang w:eastAsia="zh-CN"/>
              </w:rPr>
              <w:t>及《内蒙古自治区市场监督管理行政处罚裁量权适用规则》十九条第一款</w:t>
            </w:r>
            <w:r>
              <w:rPr>
                <w:rFonts w:hint="eastAsia"/>
              </w:rPr>
              <w:t>的规定</w:t>
            </w:r>
            <w:r>
              <w:rPr>
                <w:rFonts w:hint="eastAsia"/>
                <w:lang w:val="en-US" w:eastAsia="zh-CN"/>
              </w:rPr>
              <w:t>给予处罚。</w:t>
            </w:r>
          </w:p>
        </w:tc>
      </w:tr>
      <w:tr w14:paraId="365C1CC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3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90F3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处罚结果</w:t>
            </w:r>
          </w:p>
        </w:tc>
        <w:tc>
          <w:tcPr>
            <w:tcW w:w="6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B7BDA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罚款300元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 </w:t>
            </w:r>
          </w:p>
        </w:tc>
      </w:tr>
      <w:tr w14:paraId="19FB9D5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1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4EF3E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缴纳情况</w:t>
            </w:r>
            <w:bookmarkStart w:id="0" w:name="_GoBack"/>
            <w:bookmarkEnd w:id="0"/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63B6A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已缴纳</w:t>
            </w:r>
          </w:p>
        </w:tc>
      </w:tr>
      <w:tr w14:paraId="74A9DA4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90A20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处罚决定书文号</w:t>
            </w:r>
          </w:p>
        </w:tc>
        <w:tc>
          <w:tcPr>
            <w:tcW w:w="6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3D10B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奈市监处罚〔2024〕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11004号</w:t>
            </w:r>
          </w:p>
        </w:tc>
      </w:tr>
      <w:tr w14:paraId="523376D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8B44C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办理流程</w:t>
            </w:r>
          </w:p>
        </w:tc>
        <w:tc>
          <w:tcPr>
            <w:tcW w:w="617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5E555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立案→调查取证→审查→告知→决定 →送达→执行</w:t>
            </w:r>
          </w:p>
        </w:tc>
      </w:tr>
    </w:tbl>
    <w:p w14:paraId="56022C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</w:pPr>
    </w:p>
    <w:p w14:paraId="008C02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Mjg5MmQ5NzcxNjFjNzYyMzExYzU5YjIyOGIyMGYifQ=="/>
  </w:docVars>
  <w:rsids>
    <w:rsidRoot w:val="60C60781"/>
    <w:rsid w:val="00D17D7E"/>
    <w:rsid w:val="00DF708A"/>
    <w:rsid w:val="01282E62"/>
    <w:rsid w:val="072440CC"/>
    <w:rsid w:val="07AA555A"/>
    <w:rsid w:val="0DCA46ED"/>
    <w:rsid w:val="13311B8D"/>
    <w:rsid w:val="14A92A3D"/>
    <w:rsid w:val="14F75772"/>
    <w:rsid w:val="16EF1130"/>
    <w:rsid w:val="17DB2585"/>
    <w:rsid w:val="1B803580"/>
    <w:rsid w:val="1F86727A"/>
    <w:rsid w:val="20974C53"/>
    <w:rsid w:val="256D248E"/>
    <w:rsid w:val="2E194231"/>
    <w:rsid w:val="2EAF14E4"/>
    <w:rsid w:val="30830150"/>
    <w:rsid w:val="30980BBB"/>
    <w:rsid w:val="33477119"/>
    <w:rsid w:val="36BD75CE"/>
    <w:rsid w:val="36D13838"/>
    <w:rsid w:val="37411FAD"/>
    <w:rsid w:val="398E71B4"/>
    <w:rsid w:val="41740B35"/>
    <w:rsid w:val="423149DC"/>
    <w:rsid w:val="445468F4"/>
    <w:rsid w:val="47A86609"/>
    <w:rsid w:val="47F3119A"/>
    <w:rsid w:val="4E710F72"/>
    <w:rsid w:val="56532714"/>
    <w:rsid w:val="60C60781"/>
    <w:rsid w:val="617D3332"/>
    <w:rsid w:val="619C5EAE"/>
    <w:rsid w:val="6A107F4D"/>
    <w:rsid w:val="7569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358</Characters>
  <Lines>0</Lines>
  <Paragraphs>0</Paragraphs>
  <TotalTime>0</TotalTime>
  <ScaleCrop>false</ScaleCrop>
  <LinksUpToDate>false</LinksUpToDate>
  <CharactersWithSpaces>362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2024-01-22T09:22:00Z</dcterms:created>
  <dc:creator>演示人</dc:creator>
  <cp:lastModifiedBy>admin1</cp:lastModifiedBy>
  <cp:lastPrinted>2024-12-24T07:01:28Z</cp:lastPrinted>
  <dcterms:modified xsi:type="dcterms:W3CDTF">2024-12-24T07:04:36Z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04A0999D6D644266947DDA9CACC53B81_13</vt:lpwstr>
  </property>
</Properties>
</file>