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27ACA9B">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jc w:val="center"/>
        <w:textAlignment w:val="auto"/>
        <w:rPr>
          <w:rFonts w:hint="eastAsia" w:ascii="方正小标宋简体" w:hAnsi="方正小标宋简体" w:eastAsia="方正小标宋简体" w:cs="方正小标宋简体"/>
          <w:b w:val="0"/>
          <w:bCs w:val="0"/>
          <w:color w:val="000000"/>
          <w:kern w:val="0"/>
          <w:sz w:val="44"/>
          <w:szCs w:val="44"/>
          <w:lang w:bidi="ar"/>
        </w:rPr>
      </w:pPr>
      <w:r>
        <w:rPr>
          <w:rFonts w:hint="eastAsia" w:ascii="方正小标宋简体" w:hAnsi="方正小标宋简体" w:eastAsia="方正小标宋简体" w:cs="方正小标宋简体"/>
          <w:b w:val="0"/>
          <w:bCs w:val="0"/>
          <w:color w:val="000000"/>
          <w:kern w:val="0"/>
          <w:sz w:val="44"/>
          <w:szCs w:val="44"/>
          <w:lang w:bidi="ar"/>
        </w:rPr>
        <w:t>奈曼旗公证处以党建促业务提升，</w:t>
      </w:r>
    </w:p>
    <w:p w14:paraId="3F0FF354">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jc w:val="center"/>
        <w:textAlignment w:val="auto"/>
        <w:rPr>
          <w:rFonts w:hint="eastAsia" w:ascii="方正小标宋简体" w:hAnsi="方正小标宋简体" w:eastAsia="方正小标宋简体" w:cs="方正小标宋简体"/>
          <w:spacing w:val="5"/>
          <w:sz w:val="44"/>
          <w:szCs w:val="44"/>
        </w:rPr>
      </w:pPr>
      <w:r>
        <w:rPr>
          <w:rFonts w:hint="eastAsia" w:ascii="方正小标宋简体" w:hAnsi="方正小标宋简体" w:eastAsia="方正小标宋简体" w:cs="方正小标宋简体"/>
          <w:b w:val="0"/>
          <w:bCs w:val="0"/>
          <w:color w:val="000000"/>
          <w:kern w:val="0"/>
          <w:sz w:val="44"/>
          <w:szCs w:val="44"/>
          <w:lang w:bidi="ar"/>
        </w:rPr>
        <w:t>打造公证为民优质服务</w:t>
      </w:r>
    </w:p>
    <w:p w14:paraId="682E09C8">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60" w:firstLineChars="200"/>
        <w:jc w:val="both"/>
        <w:textAlignment w:val="auto"/>
        <w:rPr>
          <w:rFonts w:hint="eastAsia" w:ascii="仿宋_GB2312" w:hAnsi="仿宋_GB2312" w:eastAsia="仿宋_GB2312" w:cs="仿宋_GB2312"/>
          <w:color w:val="auto"/>
          <w:spacing w:val="5"/>
          <w:sz w:val="32"/>
          <w:szCs w:val="32"/>
        </w:rPr>
      </w:pPr>
    </w:p>
    <w:p w14:paraId="7B46F886">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60" w:firstLineChars="200"/>
        <w:jc w:val="both"/>
        <w:textAlignment w:val="auto"/>
        <w:rPr>
          <w:sz w:val="30"/>
          <w:szCs w:val="30"/>
        </w:rPr>
      </w:pPr>
      <w:r>
        <w:rPr>
          <w:rFonts w:hint="eastAsia" w:ascii="仿宋_GB2312" w:hAnsi="仿宋_GB2312" w:eastAsia="仿宋_GB2312" w:cs="仿宋_GB2312"/>
          <w:color w:val="auto"/>
          <w:spacing w:val="5"/>
          <w:sz w:val="32"/>
          <w:szCs w:val="32"/>
        </w:rPr>
        <w:t>“感觉身体怎么样?”、“家里还有哪些困难?”这是奈曼旗公证处志愿者和富康社区特困户的一小段家常嗑。公证处此次走访慰问的是重症肌无力患者，志愿者详细了解患者身体状况和生活实际困难，送上米、面、油，病人家属激动的说：“谢谢你们来看我们，还想着我们！”朴实的话语让志愿者心头一热。</w:t>
      </w:r>
    </w:p>
    <w:p w14:paraId="35AE1C8E">
      <w:pPr>
        <w:keepNext w:val="0"/>
        <w:keepLines w:val="0"/>
        <w:widowControl/>
        <w:suppressLineNumbers w:val="0"/>
        <w:jc w:val="center"/>
        <w:rPr>
          <w:rFonts w:ascii="宋体" w:hAnsi="宋体" w:eastAsia="宋体" w:cs="宋体"/>
          <w:kern w:val="0"/>
          <w:sz w:val="24"/>
          <w:szCs w:val="24"/>
          <w:lang w:val="en-US" w:eastAsia="zh-CN" w:bidi="ar"/>
        </w:rPr>
      </w:pPr>
      <w:r>
        <w:rPr>
          <w:rFonts w:ascii="宋体" w:hAnsi="宋体" w:eastAsia="宋体" w:cs="宋体"/>
          <w:kern w:val="0"/>
          <w:sz w:val="24"/>
          <w:szCs w:val="24"/>
          <w:lang w:val="en-US" w:eastAsia="zh-CN" w:bidi="ar"/>
        </w:rPr>
        <w:fldChar w:fldCharType="begin"/>
      </w:r>
      <w:r>
        <w:rPr>
          <w:rFonts w:ascii="宋体" w:hAnsi="宋体" w:eastAsia="宋体" w:cs="宋体"/>
          <w:kern w:val="0"/>
          <w:sz w:val="24"/>
          <w:szCs w:val="24"/>
          <w:lang w:val="en-US" w:eastAsia="zh-CN" w:bidi="ar"/>
        </w:rPr>
        <w:instrText xml:space="preserve">INCLUDEPICTURE \d "https://mmbiz.qpic.cn/mmbiz_png/JmA4eUPnJEevFUibW0k3jCiadhGRicqPjONkK36n9RqWvSTjrFOibjC4gRCz8SFevRQHX24Jc8eGiaOOZNmRpNeZh8Q/640?wx_fmt=png&amp;tp=wxpic&amp;wxfrom=5&amp;wx_lazy=1&amp;wx_co=1" \* MERGEFORMATINET </w:instrText>
      </w:r>
      <w:r>
        <w:rPr>
          <w:rFonts w:ascii="宋体" w:hAnsi="宋体" w:eastAsia="宋体" w:cs="宋体"/>
          <w:kern w:val="0"/>
          <w:sz w:val="24"/>
          <w:szCs w:val="24"/>
          <w:lang w:val="en-US" w:eastAsia="zh-CN" w:bidi="ar"/>
        </w:rPr>
        <w:fldChar w:fldCharType="separate"/>
      </w:r>
    </w:p>
    <w:p w14:paraId="5A734DB9">
      <w:pPr>
        <w:keepNext w:val="0"/>
        <w:keepLines w:val="0"/>
        <w:widowControl/>
        <w:suppressLineNumbers w:val="0"/>
        <w:jc w:val="center"/>
      </w:pPr>
      <w:r>
        <w:rPr>
          <w:rFonts w:ascii="宋体" w:hAnsi="宋体" w:eastAsia="宋体" w:cs="宋体"/>
          <w:kern w:val="0"/>
          <w:sz w:val="24"/>
          <w:szCs w:val="24"/>
          <w:lang w:val="en-US" w:eastAsia="zh-CN" w:bidi="ar"/>
        </w:rPr>
        <w:drawing>
          <wp:inline distT="0" distB="0" distL="114300" distR="114300">
            <wp:extent cx="3345815" cy="2150110"/>
            <wp:effectExtent l="0" t="0" r="0" b="0"/>
            <wp:docPr id="1" name="图片 1"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8"/>
                    <pic:cNvPicPr>
                      <a:picLocks noChangeAspect="1"/>
                    </pic:cNvPicPr>
                  </pic:nvPicPr>
                  <pic:blipFill>
                    <a:blip r:embed="rId4"/>
                    <a:srcRect t="11828" r="397" b="2774"/>
                    <a:stretch>
                      <a:fillRect/>
                    </a:stretch>
                  </pic:blipFill>
                  <pic:spPr>
                    <a:xfrm>
                      <a:off x="0" y="0"/>
                      <a:ext cx="3345815" cy="2150110"/>
                    </a:xfrm>
                    <a:prstGeom prst="rect">
                      <a:avLst/>
                    </a:prstGeom>
                    <a:noFill/>
                    <a:ln>
                      <a:noFill/>
                    </a:ln>
                  </pic:spPr>
                </pic:pic>
              </a:graphicData>
            </a:graphic>
          </wp:inline>
        </w:drawing>
      </w:r>
      <w:r>
        <w:rPr>
          <w:rFonts w:ascii="宋体" w:hAnsi="宋体" w:eastAsia="宋体" w:cs="宋体"/>
          <w:kern w:val="0"/>
          <w:sz w:val="24"/>
          <w:szCs w:val="24"/>
          <w:lang w:val="en-US" w:eastAsia="zh-CN" w:bidi="ar"/>
        </w:rPr>
        <w:fldChar w:fldCharType="end"/>
      </w:r>
    </w:p>
    <w:p w14:paraId="67278837">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firstLine="660" w:firstLineChars="200"/>
        <w:jc w:val="both"/>
        <w:textAlignment w:val="auto"/>
        <w:rPr>
          <w:sz w:val="30"/>
          <w:szCs w:val="30"/>
        </w:rPr>
      </w:pPr>
      <w:r>
        <w:rPr>
          <w:rFonts w:hint="eastAsia" w:ascii="仿宋_GB2312" w:hAnsi="仿宋_GB2312" w:eastAsia="仿宋_GB2312" w:cs="仿宋_GB2312"/>
          <w:color w:val="auto"/>
          <w:spacing w:val="5"/>
          <w:sz w:val="32"/>
          <w:szCs w:val="32"/>
        </w:rPr>
        <w:t>2024年初以来，奈曼旗公证处党员志愿服务队几次到大镇富康社区开展政策宣讲和贫困户慰问活动。近日，公证处副主任徐国超到社区宣讲“六句话”的事实和道理，深入剖析核心要义，引导群众深刻领悟和感受习近平总书记对内蒙古自治区各族群众的深切关心和殷殷期望。宣讲结束后，在社区工作人员配合下前往社区低保户家中走访慰问。</w:t>
      </w:r>
    </w:p>
    <w:p w14:paraId="585FE09B">
      <w:pPr>
        <w:keepNext w:val="0"/>
        <w:keepLines w:val="0"/>
        <w:widowControl/>
        <w:suppressLineNumbers w:val="0"/>
        <w:jc w:val="center"/>
      </w:pPr>
      <w:r>
        <w:rPr>
          <w:rFonts w:ascii="宋体" w:hAnsi="宋体" w:eastAsia="宋体" w:cs="宋体"/>
          <w:kern w:val="0"/>
          <w:sz w:val="24"/>
          <w:szCs w:val="24"/>
          <w:lang w:val="en-US" w:eastAsia="zh-CN" w:bidi="ar"/>
        </w:rPr>
        <w:fldChar w:fldCharType="begin"/>
      </w:r>
      <w:r>
        <w:rPr>
          <w:rFonts w:ascii="宋体" w:hAnsi="宋体" w:eastAsia="宋体" w:cs="宋体"/>
          <w:kern w:val="0"/>
          <w:sz w:val="24"/>
          <w:szCs w:val="24"/>
          <w:lang w:val="en-US" w:eastAsia="zh-CN" w:bidi="ar"/>
        </w:rPr>
        <w:instrText xml:space="preserve">INCLUDEPICTURE \d "https://mmbiz.qpic.cn/mmbiz_png/JmA4eUPnJEevFUibW0k3jCiadhGRicqPjON6P6iagvWfkMYyH8fnwcibfB5D2icsxmRZ5UOQiaxZD4lX7P4P0XWUz8LkA/640?wx_fmt=png&amp;tp=wxpic&amp;wxfrom=5&amp;wx_lazy=1&amp;wx_co=1" \* MERGEFORMATINET </w:instrText>
      </w:r>
      <w:r>
        <w:rPr>
          <w:rFonts w:ascii="宋体" w:hAnsi="宋体" w:eastAsia="宋体" w:cs="宋体"/>
          <w:kern w:val="0"/>
          <w:sz w:val="24"/>
          <w:szCs w:val="24"/>
          <w:lang w:val="en-US" w:eastAsia="zh-CN" w:bidi="ar"/>
        </w:rPr>
        <w:fldChar w:fldCharType="separate"/>
      </w:r>
      <w:r>
        <w:rPr>
          <w:rFonts w:ascii="宋体" w:hAnsi="宋体" w:eastAsia="宋体" w:cs="宋体"/>
          <w:kern w:val="0"/>
          <w:sz w:val="24"/>
          <w:szCs w:val="24"/>
          <w:lang w:val="en-US" w:eastAsia="zh-CN" w:bidi="ar"/>
        </w:rPr>
        <w:drawing>
          <wp:inline distT="0" distB="0" distL="114300" distR="114300">
            <wp:extent cx="3321685" cy="2502535"/>
            <wp:effectExtent l="0" t="0" r="12065" b="12065"/>
            <wp:docPr id="3" name="图片 2"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IMG_265"/>
                    <pic:cNvPicPr>
                      <a:picLocks noChangeAspect="1"/>
                    </pic:cNvPicPr>
                  </pic:nvPicPr>
                  <pic:blipFill>
                    <a:blip r:embed="rId5"/>
                    <a:stretch>
                      <a:fillRect/>
                    </a:stretch>
                  </pic:blipFill>
                  <pic:spPr>
                    <a:xfrm>
                      <a:off x="0" y="0"/>
                      <a:ext cx="3321685" cy="2502535"/>
                    </a:xfrm>
                    <a:prstGeom prst="rect">
                      <a:avLst/>
                    </a:prstGeom>
                    <a:noFill/>
                    <a:ln>
                      <a:noFill/>
                    </a:ln>
                  </pic:spPr>
                </pic:pic>
              </a:graphicData>
            </a:graphic>
          </wp:inline>
        </w:drawing>
      </w:r>
      <w:r>
        <w:rPr>
          <w:rFonts w:ascii="宋体" w:hAnsi="宋体" w:eastAsia="宋体" w:cs="宋体"/>
          <w:kern w:val="0"/>
          <w:sz w:val="24"/>
          <w:szCs w:val="24"/>
          <w:lang w:val="en-US" w:eastAsia="zh-CN" w:bidi="ar"/>
        </w:rPr>
        <w:fldChar w:fldCharType="end"/>
      </w:r>
    </w:p>
    <w:p w14:paraId="4E8ECCBF">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firstLine="660" w:firstLineChars="200"/>
        <w:jc w:val="both"/>
        <w:textAlignment w:val="auto"/>
        <w:rPr>
          <w:sz w:val="30"/>
          <w:szCs w:val="30"/>
        </w:rPr>
      </w:pPr>
      <w:r>
        <w:rPr>
          <w:rFonts w:hint="eastAsia" w:ascii="仿宋_GB2312" w:hAnsi="仿宋_GB2312" w:eastAsia="仿宋_GB2312" w:cs="仿宋_GB2312"/>
          <w:color w:val="auto"/>
          <w:spacing w:val="5"/>
          <w:sz w:val="32"/>
          <w:szCs w:val="32"/>
        </w:rPr>
        <w:t>近年来，奈曼旗公证处始终践行公证为民服务理念，用党建引领改革、发展、服务，公证处现有执业公证员5人，辅助人员3人，独立党支部现有党员4人，公证处主任武德兼任党支部书记。</w:t>
      </w:r>
    </w:p>
    <w:p w14:paraId="47C39C33">
      <w:pPr>
        <w:keepNext w:val="0"/>
        <w:keepLines w:val="0"/>
        <w:widowControl/>
        <w:suppressLineNumbers w:val="0"/>
        <w:jc w:val="center"/>
        <w:rPr>
          <w:rFonts w:ascii="宋体" w:hAnsi="宋体" w:eastAsia="宋体" w:cs="宋体"/>
          <w:kern w:val="0"/>
          <w:sz w:val="24"/>
          <w:szCs w:val="24"/>
          <w:lang w:val="en-US" w:eastAsia="zh-CN" w:bidi="ar"/>
        </w:rPr>
      </w:pPr>
      <w:r>
        <w:rPr>
          <w:rFonts w:ascii="宋体" w:hAnsi="宋体" w:eastAsia="宋体" w:cs="宋体"/>
          <w:kern w:val="0"/>
          <w:sz w:val="24"/>
          <w:szCs w:val="24"/>
          <w:lang w:val="en-US" w:eastAsia="zh-CN" w:bidi="ar"/>
        </w:rPr>
        <w:fldChar w:fldCharType="begin"/>
      </w:r>
      <w:r>
        <w:rPr>
          <w:rFonts w:ascii="宋体" w:hAnsi="宋体" w:eastAsia="宋体" w:cs="宋体"/>
          <w:kern w:val="0"/>
          <w:sz w:val="24"/>
          <w:szCs w:val="24"/>
          <w:lang w:val="en-US" w:eastAsia="zh-CN" w:bidi="ar"/>
        </w:rPr>
        <w:instrText xml:space="preserve">INCLUDEPICTURE \d "https://mmbiz.qpic.cn/mmbiz_png/JmA4eUPnJEevFUibW0k3jCiadhGRicqPjONjeA9hia6BlFm9VeASCfGRT1KbxZRprfgllVgABPcttNyYm05jRFJpYw/640?wx_fmt=png&amp;tp=wxpic&amp;wxfrom=5&amp;wx_lazy=1&amp;wx_co=1" \* MERGEFORMATINET </w:instrText>
      </w:r>
      <w:r>
        <w:rPr>
          <w:rFonts w:ascii="宋体" w:hAnsi="宋体" w:eastAsia="宋体" w:cs="宋体"/>
          <w:kern w:val="0"/>
          <w:sz w:val="24"/>
          <w:szCs w:val="24"/>
          <w:lang w:val="en-US" w:eastAsia="zh-CN" w:bidi="ar"/>
        </w:rPr>
        <w:fldChar w:fldCharType="separate"/>
      </w:r>
    </w:p>
    <w:p w14:paraId="44BA285A">
      <w:pPr>
        <w:keepNext w:val="0"/>
        <w:keepLines w:val="0"/>
        <w:widowControl/>
        <w:suppressLineNumbers w:val="0"/>
        <w:jc w:val="center"/>
        <w:rPr>
          <w:sz w:val="30"/>
          <w:szCs w:val="30"/>
        </w:rPr>
      </w:pPr>
      <w:r>
        <w:rPr>
          <w:rFonts w:ascii="宋体" w:hAnsi="宋体" w:eastAsia="宋体" w:cs="宋体"/>
          <w:kern w:val="0"/>
          <w:sz w:val="24"/>
          <w:szCs w:val="24"/>
          <w:lang w:val="en-US" w:eastAsia="zh-CN" w:bidi="ar"/>
        </w:rPr>
        <w:drawing>
          <wp:inline distT="0" distB="0" distL="114300" distR="114300">
            <wp:extent cx="3816350" cy="2128520"/>
            <wp:effectExtent l="0" t="0" r="0" b="0"/>
            <wp:docPr id="2" name="图片 3"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descr="IMG_269"/>
                    <pic:cNvPicPr>
                      <a:picLocks noChangeAspect="1"/>
                    </pic:cNvPicPr>
                  </pic:nvPicPr>
                  <pic:blipFill>
                    <a:blip r:embed="rId6"/>
                    <a:srcRect r="2069" b="27115"/>
                    <a:stretch>
                      <a:fillRect/>
                    </a:stretch>
                  </pic:blipFill>
                  <pic:spPr>
                    <a:xfrm>
                      <a:off x="0" y="0"/>
                      <a:ext cx="3816350" cy="2128520"/>
                    </a:xfrm>
                    <a:prstGeom prst="rect">
                      <a:avLst/>
                    </a:prstGeom>
                    <a:noFill/>
                    <a:ln>
                      <a:noFill/>
                    </a:ln>
                  </pic:spPr>
                </pic:pic>
              </a:graphicData>
            </a:graphic>
          </wp:inline>
        </w:drawing>
      </w:r>
      <w:r>
        <w:rPr>
          <w:rFonts w:ascii="宋体" w:hAnsi="宋体" w:eastAsia="宋体" w:cs="宋体"/>
          <w:kern w:val="0"/>
          <w:sz w:val="24"/>
          <w:szCs w:val="24"/>
          <w:lang w:val="en-US" w:eastAsia="zh-CN" w:bidi="ar"/>
        </w:rPr>
        <w:fldChar w:fldCharType="end"/>
      </w:r>
    </w:p>
    <w:p w14:paraId="5ADEC28C">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firstLine="660" w:firstLineChars="200"/>
        <w:jc w:val="both"/>
        <w:textAlignment w:val="auto"/>
        <w:rPr>
          <w:rFonts w:hint="eastAsia" w:ascii="仿宋_GB2312" w:hAnsi="仿宋_GB2312" w:eastAsia="仿宋_GB2312" w:cs="仿宋_GB2312"/>
          <w:color w:val="auto"/>
          <w:spacing w:val="5"/>
          <w:sz w:val="32"/>
          <w:szCs w:val="32"/>
          <w:lang w:val="en-US" w:eastAsia="zh-CN"/>
        </w:rPr>
      </w:pPr>
      <w:r>
        <w:rPr>
          <w:rFonts w:hint="eastAsia" w:ascii="仿宋_GB2312" w:hAnsi="仿宋_GB2312" w:eastAsia="仿宋_GB2312" w:cs="仿宋_GB2312"/>
          <w:color w:val="auto"/>
          <w:spacing w:val="5"/>
          <w:sz w:val="32"/>
          <w:szCs w:val="32"/>
        </w:rPr>
        <w:t>武德主任同时也担任着通辽市公证员协会会长，几年来协会组织全市各旗县区公证行业推行、实施“高效办成一件事，缩短办证期限”、“打通公证服务最后一公里”、“提供让群众最多跑一次公证服务”等多个利企便民抓手。</w:t>
      </w:r>
      <w:r>
        <w:rPr>
          <w:rFonts w:hint="eastAsia" w:ascii="仿宋_GB2312" w:hAnsi="仿宋_GB2312" w:eastAsia="仿宋_GB2312" w:cs="仿宋_GB2312"/>
          <w:color w:val="auto"/>
          <w:spacing w:val="5"/>
          <w:sz w:val="32"/>
          <w:szCs w:val="32"/>
          <w:lang w:val="en-US" w:eastAsia="zh-CN"/>
        </w:rPr>
        <w:t xml:space="preserve">  </w:t>
      </w:r>
    </w:p>
    <w:p w14:paraId="1008A719">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firstLine="660" w:firstLineChars="200"/>
        <w:jc w:val="both"/>
        <w:textAlignment w:val="auto"/>
      </w:pPr>
      <w:r>
        <w:rPr>
          <w:rFonts w:hint="eastAsia" w:ascii="仿宋_GB2312" w:hAnsi="仿宋_GB2312" w:eastAsia="仿宋_GB2312" w:cs="仿宋_GB2312"/>
          <w:color w:val="auto"/>
          <w:spacing w:val="5"/>
          <w:sz w:val="32"/>
          <w:szCs w:val="32"/>
        </w:rPr>
        <w:t>2022年春，奈曼旗公证处在接到本地两家农业产业化企业保全证据公证申请后，立刻启动绿色通道前往企业所在乡镇办理，并依据惠农政策减免全部费用，由于服务快速高效，成功为两家企业挽回损失。在优化法治化营商环境工作中，奈曼旗公证处创新开通线上非接触服务方式，为许多不能及时回家的异地当事人办理委托公证业务，让群众和企业主足不出户即可享受优质公证服务。</w:t>
      </w:r>
      <w:bookmarkStart w:id="0" w:name="_GoBack"/>
      <w:bookmarkEnd w:id="0"/>
    </w:p>
    <w:p w14:paraId="26A63E8D">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firstLine="660" w:firstLineChars="200"/>
        <w:jc w:val="both"/>
        <w:textAlignment w:val="auto"/>
        <w:rPr>
          <w:rFonts w:hint="eastAsia" w:ascii="仿宋_GB2312" w:hAnsi="仿宋_GB2312" w:eastAsia="仿宋_GB2312" w:cs="仿宋_GB2312"/>
          <w:color w:val="auto"/>
          <w:spacing w:val="5"/>
          <w:sz w:val="32"/>
          <w:szCs w:val="32"/>
          <w:lang w:val="en-US" w:eastAsia="zh-CN"/>
        </w:rPr>
      </w:pPr>
      <w:r>
        <w:rPr>
          <w:rFonts w:hint="eastAsia" w:ascii="仿宋_GB2312" w:hAnsi="仿宋_GB2312" w:eastAsia="仿宋_GB2312" w:cs="仿宋_GB2312"/>
          <w:color w:val="auto"/>
          <w:spacing w:val="5"/>
          <w:sz w:val="32"/>
          <w:szCs w:val="32"/>
        </w:rPr>
        <w:t>奈曼旗公证处充分发挥公证在预防纠纷、化解矛盾中的先导作用，积极深入社区、乡村、企业等基层一线，开展法律咨询、公证宣传，普及公证法律知识，增强人民群众法律意识和法治观念。通过办理遗嘱公证、继承公证、财产协议公证等业务，妥善处理家庭财产纠纷，维护家庭和睦与社会稳定。公证服务更加便捷高效，2022年初以来，累计完成1657件公证业务，为群众提供便民服务169件。</w:t>
      </w:r>
      <w:r>
        <w:rPr>
          <w:rFonts w:hint="eastAsia" w:ascii="仿宋_GB2312" w:hAnsi="仿宋_GB2312" w:eastAsia="仿宋_GB2312" w:cs="仿宋_GB2312"/>
          <w:color w:val="auto"/>
          <w:spacing w:val="5"/>
          <w:sz w:val="32"/>
          <w:szCs w:val="32"/>
          <w:lang w:val="en-US" w:eastAsia="zh-CN"/>
        </w:rPr>
        <w:t xml:space="preserve">  </w:t>
      </w:r>
    </w:p>
    <w:p w14:paraId="6A651333">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firstLine="660" w:firstLineChars="200"/>
        <w:jc w:val="both"/>
        <w:textAlignment w:val="auto"/>
      </w:pPr>
      <w:r>
        <w:rPr>
          <w:rFonts w:hint="eastAsia" w:ascii="仿宋_GB2312" w:hAnsi="仿宋_GB2312" w:eastAsia="仿宋_GB2312" w:cs="仿宋_GB2312"/>
          <w:color w:val="auto"/>
          <w:spacing w:val="5"/>
          <w:sz w:val="32"/>
          <w:szCs w:val="32"/>
        </w:rPr>
        <w:t>在奈曼旗司法行政系统党委的正确指导下，公证处将继续坚守为民初心，不断提升服务水平，拓展服务领域，为奈曼旗公共法律服务体系建设发展贡献力量。</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1" w:fontKey="{7D6174D0-ADD7-437A-A88C-E44E8CE0984F}"/>
  </w:font>
  <w:font w:name="方正小标宋简体">
    <w:panose1 w:val="02000000000000000000"/>
    <w:charset w:val="86"/>
    <w:family w:val="auto"/>
    <w:pitch w:val="default"/>
    <w:sig w:usb0="00000001" w:usb1="080E0000" w:usb2="00000000" w:usb3="00000000" w:csb0="00040000" w:csb1="00000000"/>
    <w:embedRegular r:id="rId2" w:fontKey="{F13B2FDD-2B7D-4FAB-BBC5-94B9F0185F1A}"/>
  </w:font>
  <w:font w:name="仿宋_GB2312">
    <w:panose1 w:val="02010609030101010101"/>
    <w:charset w:val="86"/>
    <w:family w:val="modern"/>
    <w:pitch w:val="default"/>
    <w:sig w:usb0="00000001" w:usb1="080E0000" w:usb2="00000000" w:usb3="00000000" w:csb0="00040000" w:csb1="00000000"/>
    <w:embedRegular r:id="rId3" w:fontKey="{2934190D-021B-487A-84C3-DF98EA8FE128}"/>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7"/>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7D76E5E"/>
    <w:rsid w:val="54910F5F"/>
    <w:rsid w:val="5D0D5CAA"/>
    <w:rsid w:val="66DE0BAC"/>
    <w:rsid w:val="67D76E5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rPr>
  </w:style>
  <w:style w:type="character" w:default="1" w:styleId="4">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Normal (Web)"/>
    <w:basedOn w:val="1"/>
    <w:qFormat/>
    <w:uiPriority w:val="0"/>
    <w:pPr>
      <w:spacing w:before="100" w:beforeAutospacing="1" w:after="100" w:afterAutospacing="1"/>
      <w:ind w:left="0" w:right="0"/>
      <w:jc w:val="left"/>
    </w:pPr>
    <w:rPr>
      <w:kern w:val="0"/>
      <w:sz w:val="24"/>
      <w:lang w:val="en-US" w:eastAsia="zh-CN" w:bidi="ar"/>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3</Pages>
  <Words>904</Words>
  <Characters>918</Characters>
  <Lines>0</Lines>
  <Paragraphs>0</Paragraphs>
  <TotalTime>0</TotalTime>
  <ScaleCrop>false</ScaleCrop>
  <LinksUpToDate>false</LinksUpToDate>
  <CharactersWithSpaces>922</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2024-12-18T01:36:00Z</dcterms:created>
  <dc:creator>LX</dc:creator>
  <cp:lastModifiedBy>LX</cp:lastModifiedBy>
  <dcterms:modified xsi:type="dcterms:W3CDTF">2024-12-18T01:54:47Z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D14242CE560249E0AA569E9F7C2DA268_11</vt:lpwstr>
  </property>
</Properties>
</file>