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media/image2.webp" ContentType="image/webp"/>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FEAE612">
      <w:pPr>
        <w:jc w:val="center"/>
        <w:rPr>
          <w:rFonts w:hint="eastAsia" w:ascii="方正小标宋简体" w:hAnsi="方正小标宋简体" w:eastAsia="方正小标宋简体" w:cs="方正小标宋简体"/>
          <w:sz w:val="15"/>
          <w:szCs w:val="15"/>
          <w:lang w:eastAsia="zh-CN"/>
        </w:rPr>
      </w:pPr>
    </w:p>
    <w:p w14:paraId="0580863F">
      <w:pPr>
        <w:jc w:val="center"/>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党务公开审核材料</w:t>
      </w:r>
    </w:p>
    <w:tbl>
      <w:tblPr>
        <w:tblStyle w:val="5"/>
        <w:tblW w:w="10320" w:type="dxa"/>
        <w:tblInd w:w="22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320"/>
      </w:tblGrid>
      <w:tr w14:paraId="7C00E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trPr>
        <w:tc>
          <w:tcPr>
            <w:tcW w:w="10320" w:type="dxa"/>
            <w:noWrap w:val="0"/>
            <w:vAlign w:val="top"/>
          </w:tcPr>
          <w:p w14:paraId="190956A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10" w:afterAutospacing="0" w:line="21" w:lineRule="atLeast"/>
              <w:ind w:left="0" w:right="0" w:firstLine="0"/>
              <w:rPr>
                <w:rFonts w:hint="eastAsia" w:ascii="仿宋" w:hAnsi="仿宋" w:eastAsia="仿宋" w:cs="仿宋"/>
                <w:b w:val="0"/>
                <w:bCs w:val="0"/>
                <w:sz w:val="24"/>
                <w:szCs w:val="24"/>
                <w:vertAlign w:val="baseline"/>
                <w:lang w:eastAsia="zh-CN"/>
              </w:rPr>
            </w:pPr>
            <w:r>
              <w:rPr>
                <w:rFonts w:hint="eastAsia" w:ascii="仿宋" w:hAnsi="仿宋" w:eastAsia="仿宋" w:cs="仿宋"/>
                <w:b/>
                <w:bCs/>
                <w:sz w:val="24"/>
                <w:szCs w:val="24"/>
                <w:vertAlign w:val="baseline"/>
                <w:lang w:eastAsia="zh-CN"/>
              </w:rPr>
              <w:t>标题：</w:t>
            </w:r>
            <w:r>
              <w:rPr>
                <w:rFonts w:hint="eastAsia" w:ascii="Microsoft YaHei UI" w:hAnsi="Microsoft YaHei UI" w:eastAsia="Microsoft YaHei UI" w:cs="Microsoft YaHei UI"/>
                <w:i w:val="0"/>
                <w:iCs w:val="0"/>
                <w:caps w:val="0"/>
                <w:spacing w:val="8"/>
                <w:sz w:val="24"/>
                <w:szCs w:val="24"/>
                <w:shd w:val="clear" w:fill="FFFFFF"/>
              </w:rPr>
              <w:t>【社区动态】新兴社区开展党的二十届三中全会精神宣讲活动</w:t>
            </w:r>
          </w:p>
        </w:tc>
      </w:tr>
      <w:tr w14:paraId="7FFDA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10320" w:type="dxa"/>
            <w:noWrap w:val="0"/>
            <w:vAlign w:val="top"/>
          </w:tcPr>
          <w:p w14:paraId="71B31522">
            <w:pPr>
              <w:keepNext w:val="0"/>
              <w:keepLines w:val="0"/>
              <w:widowControl/>
              <w:suppressLineNumbers w:val="0"/>
              <w:jc w:val="left"/>
              <w:rPr>
                <w:sz w:val="21"/>
                <w:szCs w:val="21"/>
              </w:rPr>
            </w:pPr>
            <w:r>
              <w:rPr>
                <w:rFonts w:hint="eastAsia" w:ascii="仿宋" w:hAnsi="仿宋" w:eastAsia="仿宋" w:cs="仿宋"/>
                <w:b/>
                <w:bCs/>
                <w:sz w:val="24"/>
                <w:szCs w:val="24"/>
                <w:vertAlign w:val="baseline"/>
                <w:lang w:eastAsia="zh-CN"/>
              </w:rPr>
              <w:t>具体内容：</w:t>
            </w:r>
            <w:r>
              <w:rPr>
                <w:rFonts w:ascii="宋体" w:hAnsi="宋体" w:eastAsia="宋体" w:cs="宋体"/>
                <w:kern w:val="0"/>
                <w:sz w:val="21"/>
                <w:szCs w:val="21"/>
                <w:lang w:val="en-US" w:eastAsia="zh-CN" w:bidi="ar"/>
              </w:rPr>
              <w:t>为深入学习贯彻党的二十届三中全会精神，让广大妇女群众进一步学习理解党的二十届三中全会精神的核心意义及丰富内涵，充分发挥好妇联组织引领联系服务职能，8月15日上午，新兴社区组织开展党的二十届三中全会精神宣讲活动。</w:t>
            </w:r>
          </w:p>
          <w:p w14:paraId="241D7740">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40" w:afterAutospacing="0"/>
              <w:ind w:left="0" w:right="0" w:firstLine="0"/>
              <w:jc w:val="left"/>
              <w:rPr>
                <w:rFonts w:hint="eastAsia" w:ascii="仿宋" w:hAnsi="仿宋" w:eastAsia="仿宋" w:cs="仿宋"/>
                <w:i w:val="0"/>
                <w:iCs w:val="0"/>
                <w:caps w:val="0"/>
                <w:spacing w:val="7"/>
                <w:sz w:val="21"/>
                <w:szCs w:val="21"/>
                <w:shd w:val="clear" w:fill="FFFFFF"/>
                <w:lang w:eastAsia="zh-CN"/>
              </w:rPr>
            </w:pPr>
            <w:r>
              <w:rPr>
                <w:rFonts w:hint="eastAsia" w:ascii="仿宋" w:hAnsi="仿宋" w:eastAsia="仿宋" w:cs="仿宋"/>
                <w:i w:val="0"/>
                <w:iCs w:val="0"/>
                <w:caps w:val="0"/>
                <w:spacing w:val="7"/>
                <w:sz w:val="21"/>
                <w:szCs w:val="21"/>
                <w:shd w:val="clear" w:fill="FFFFFF"/>
                <w:lang w:eastAsia="zh-CN"/>
              </w:rPr>
              <w:drawing>
                <wp:inline distT="0" distB="0" distL="114300" distR="114300">
                  <wp:extent cx="6345555" cy="2934335"/>
                  <wp:effectExtent l="0" t="0" r="17145" b="18415"/>
                  <wp:docPr id="1" name="图片 1" descr="55f5e8a7226413ba428327d602b329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55f5e8a7226413ba428327d602b329ee"/>
                          <pic:cNvPicPr>
                            <a:picLocks noChangeAspect="1"/>
                          </pic:cNvPicPr>
                        </pic:nvPicPr>
                        <pic:blipFill>
                          <a:blip r:embed="rId4"/>
                          <a:stretch>
                            <a:fillRect/>
                          </a:stretch>
                        </pic:blipFill>
                        <pic:spPr>
                          <a:xfrm>
                            <a:off x="0" y="0"/>
                            <a:ext cx="6345555" cy="2934335"/>
                          </a:xfrm>
                          <a:prstGeom prst="rect">
                            <a:avLst/>
                          </a:prstGeom>
                        </pic:spPr>
                      </pic:pic>
                    </a:graphicData>
                  </a:graphic>
                </wp:inline>
              </w:drawing>
            </w:r>
          </w:p>
          <w:p w14:paraId="0A7BF45D">
            <w:pPr>
              <w:keepNext w:val="0"/>
              <w:keepLines w:val="0"/>
              <w:widowControl/>
              <w:suppressLineNumbers w:val="0"/>
              <w:jc w:val="left"/>
              <w:rPr>
                <w:sz w:val="21"/>
                <w:szCs w:val="21"/>
              </w:rPr>
            </w:pPr>
            <w:r>
              <w:rPr>
                <w:rFonts w:ascii="宋体" w:hAnsi="宋体" w:eastAsia="宋体" w:cs="宋体"/>
                <w:kern w:val="0"/>
                <w:sz w:val="21"/>
                <w:szCs w:val="21"/>
                <w:lang w:val="en-US" w:eastAsia="zh-CN" w:bidi="ar"/>
              </w:rPr>
              <w:t>新兴社区把学习贯彻党的二十届三中全会精神作为当前和今后一个时期的重大政治任务，把思想和行动统一到习近平总书记重要讲话精神和全会部署上来。要把深入学习领会全会精神与学习领会习近平总书记关于全面深化改革的一系列新思想、新观点、新论断结合起来，深刻理解全会关于进一步全面深化改革、推进中国式现代化的战略部署和举措要求，为深化改革提供强大动力。</w:t>
            </w:r>
          </w:p>
          <w:p w14:paraId="0549D80E">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40" w:afterAutospacing="0"/>
              <w:ind w:right="0"/>
              <w:jc w:val="left"/>
              <w:rPr>
                <w:rFonts w:hint="eastAsia" w:ascii="仿宋" w:hAnsi="仿宋" w:eastAsia="仿宋" w:cs="仿宋"/>
                <w:i w:val="0"/>
                <w:iCs w:val="0"/>
                <w:caps w:val="0"/>
                <w:spacing w:val="7"/>
                <w:sz w:val="21"/>
                <w:szCs w:val="21"/>
                <w:shd w:val="clear" w:fill="FFFFFF"/>
              </w:rPr>
            </w:pPr>
            <w:r>
              <w:rPr>
                <w:rFonts w:ascii="宋体" w:hAnsi="宋体" w:eastAsia="宋体" w:cs="宋体"/>
                <w:sz w:val="21"/>
                <w:szCs w:val="21"/>
              </w:rPr>
              <w:drawing>
                <wp:inline distT="0" distB="0" distL="114300" distR="114300">
                  <wp:extent cx="6379210" cy="2773045"/>
                  <wp:effectExtent l="0" t="0" r="2540" b="8255"/>
                  <wp:docPr id="2"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IMG_256"/>
                          <pic:cNvPicPr>
                            <a:picLocks noChangeAspect="1"/>
                          </pic:cNvPicPr>
                        </pic:nvPicPr>
                        <pic:blipFill>
                          <a:blip r:embed="rId5"/>
                          <a:stretch>
                            <a:fillRect/>
                          </a:stretch>
                        </pic:blipFill>
                        <pic:spPr>
                          <a:xfrm>
                            <a:off x="0" y="0"/>
                            <a:ext cx="6379210" cy="2773045"/>
                          </a:xfrm>
                          <a:prstGeom prst="rect">
                            <a:avLst/>
                          </a:prstGeom>
                          <a:noFill/>
                          <a:ln w="9525">
                            <a:noFill/>
                          </a:ln>
                        </pic:spPr>
                      </pic:pic>
                    </a:graphicData>
                  </a:graphic>
                </wp:inline>
              </w:drawing>
            </w:r>
          </w:p>
          <w:p w14:paraId="44113C68">
            <w:pPr>
              <w:keepNext w:val="0"/>
              <w:keepLines w:val="0"/>
              <w:widowControl/>
              <w:suppressLineNumbers w:val="0"/>
              <w:jc w:val="left"/>
              <w:rPr>
                <w:rStyle w:val="7"/>
                <w:rFonts w:hint="eastAsia" w:ascii="仿宋" w:hAnsi="仿宋" w:eastAsia="仿宋" w:cs="仿宋"/>
                <w:b w:val="0"/>
                <w:bCs w:val="0"/>
                <w:i w:val="0"/>
                <w:iCs w:val="0"/>
                <w:caps w:val="0"/>
                <w:color w:val="000000"/>
                <w:spacing w:val="23"/>
                <w:sz w:val="24"/>
                <w:szCs w:val="24"/>
                <w:shd w:val="clear" w:color="auto" w:fill="FFFFFF"/>
                <w:lang w:val="en-US" w:eastAsia="zh-CN"/>
              </w:rPr>
            </w:pPr>
            <w:r>
              <w:rPr>
                <w:rFonts w:ascii="宋体" w:hAnsi="宋体" w:eastAsia="宋体" w:cs="宋体"/>
                <w:kern w:val="0"/>
                <w:sz w:val="21"/>
                <w:szCs w:val="21"/>
                <w:lang w:val="en-US" w:eastAsia="zh-CN" w:bidi="ar"/>
              </w:rPr>
              <w:t>下一步，新兴社区将认真学习贯彻党的二十届三中全会精神，推动基层妇联组织和社区网格化管理有效融合，一起为社区基层治理贡献力量。</w:t>
            </w:r>
          </w:p>
        </w:tc>
      </w:tr>
    </w:tbl>
    <w:p w14:paraId="0D167D88">
      <w:pPr>
        <w:rPr>
          <w:rFonts w:hint="eastAsia" w:ascii="仿宋" w:hAnsi="仿宋" w:eastAsia="仿宋" w:cs="仿宋"/>
          <w:sz w:val="24"/>
          <w:szCs w:val="24"/>
        </w:rPr>
      </w:pPr>
      <w:bookmarkStart w:id="0" w:name="_GoBack"/>
      <w:bookmarkEnd w:id="0"/>
    </w:p>
    <w:sectPr>
      <w:pgSz w:w="11906" w:h="16838"/>
      <w:pgMar w:top="607" w:right="720" w:bottom="720" w:left="72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方正舒体"/>
    <w:panose1 w:val="02000000000000000000"/>
    <w:charset w:val="86"/>
    <w:family w:val="auto"/>
    <w:pitch w:val="default"/>
    <w:sig w:usb0="00000000" w:usb1="00000000" w:usb2="00000012" w:usb3="00000000" w:csb0="00040001" w:csb1="00000000"/>
  </w:font>
  <w:font w:name="方正舒体">
    <w:panose1 w:val="02010601030101010101"/>
    <w:charset w:val="86"/>
    <w:family w:val="auto"/>
    <w:pitch w:val="default"/>
    <w:sig w:usb0="00000003"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Microsoft YaHei UI">
    <w:panose1 w:val="020B0503020204020204"/>
    <w:charset w:val="86"/>
    <w:family w:val="auto"/>
    <w:pitch w:val="default"/>
    <w:sig w:usb0="80000287" w:usb1="2ACF3C50" w:usb2="00000016" w:usb3="00000000" w:csb0="0004001F" w:csb1="00000000"/>
  </w:font>
  <w:font w:name="Malgun Gothic">
    <w:panose1 w:val="020B0503020000020004"/>
    <w:charset w:val="81"/>
    <w:family w:val="auto"/>
    <w:pitch w:val="default"/>
    <w:sig w:usb0="9000002F" w:usb1="29D77CFB" w:usb2="00000012" w:usb3="00000000" w:csb0="0008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czYjk5YWM5NDFkMDY5MGQ5OWRkMjgyYjM1ODlmYjkifQ=="/>
  </w:docVars>
  <w:rsids>
    <w:rsidRoot w:val="00000000"/>
    <w:rsid w:val="0D6E60A1"/>
    <w:rsid w:val="1BDB2B53"/>
    <w:rsid w:val="20455D46"/>
    <w:rsid w:val="31607717"/>
    <w:rsid w:val="331A1D5C"/>
    <w:rsid w:val="33AD0C7D"/>
    <w:rsid w:val="48E37F7B"/>
    <w:rsid w:val="53DE5BEF"/>
    <w:rsid w:val="5F8B710A"/>
    <w:rsid w:val="6BEE5619"/>
    <w:rsid w:val="7CC540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100" w:beforeAutospacing="1" w:after="100" w:afterAutospacing="1"/>
      <w:ind w:left="0" w:right="0"/>
      <w:jc w:val="left"/>
    </w:pPr>
    <w:rPr>
      <w:kern w:val="0"/>
      <w:sz w:val="24"/>
      <w:lang w:val="en-US" w:eastAsia="zh-CN" w:bidi="ar"/>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webp"/><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2886</Words>
  <Characters>2908</Characters>
  <Lines>0</Lines>
  <Paragraphs>0</Paragraphs>
  <TotalTime>6</TotalTime>
  <ScaleCrop>false</ScaleCrop>
  <LinksUpToDate>false</LinksUpToDate>
  <CharactersWithSpaces>2910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2024-05-15T01:47:00Z</dcterms:created>
  <dc:creator>15114</dc:creator>
  <cp:lastModifiedBy>巧克力</cp:lastModifiedBy>
  <cp:lastPrinted>2024-12-16T09:04:00Z</cp:lastPrinted>
  <dcterms:modified xsi:type="dcterms:W3CDTF">2024-12-17T02:33:39Z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EEAE7BC806804EA8A2B31E311D82E693_12</vt:lpwstr>
  </property>
</Properties>
</file>