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6CC2C">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党务公开审核材料</w:t>
      </w:r>
    </w:p>
    <w:tbl>
      <w:tblPr>
        <w:tblStyle w:val="5"/>
        <w:tblW w:w="1042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6"/>
      </w:tblGrid>
      <w:tr w14:paraId="6AF9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0420" w:type="dxa"/>
            <w:noWrap w:val="0"/>
            <w:vAlign w:val="top"/>
          </w:tcPr>
          <w:p w14:paraId="69FAE0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sz w:val="21"/>
                <w:szCs w:val="21"/>
                <w:lang w:eastAsia="zh-CN"/>
              </w:rPr>
            </w:pPr>
            <w:r>
              <w:rPr>
                <w:rFonts w:hint="eastAsia" w:ascii="仿宋" w:hAnsi="仿宋" w:eastAsia="仿宋" w:cs="仿宋"/>
                <w:b/>
                <w:bCs/>
                <w:sz w:val="24"/>
                <w:szCs w:val="24"/>
                <w:vertAlign w:val="baseline"/>
                <w:lang w:eastAsia="zh-CN"/>
              </w:rPr>
              <w:t>标题：</w:t>
            </w:r>
            <w:r>
              <w:rPr>
                <w:rFonts w:hint="eastAsia" w:ascii="Microsoft YaHei UI" w:hAnsi="Microsoft YaHei UI" w:eastAsia="Microsoft YaHei UI" w:cs="Microsoft YaHei UI"/>
                <w:i w:val="0"/>
                <w:iCs w:val="0"/>
                <w:caps w:val="0"/>
                <w:spacing w:val="8"/>
                <w:sz w:val="21"/>
                <w:szCs w:val="21"/>
                <w:shd w:val="clear" w:fill="FFFFFF"/>
              </w:rPr>
              <w:t>【双报到双服务双报告】新兴社区组织开展“党员认领微心愿，共驻共建暖人心”</w:t>
            </w:r>
            <w:r>
              <w:rPr>
                <w:rFonts w:hint="eastAsia" w:ascii="Microsoft YaHei UI" w:hAnsi="Microsoft YaHei UI" w:eastAsia="Microsoft YaHei UI" w:cs="Microsoft YaHei UI"/>
                <w:i w:val="0"/>
                <w:iCs w:val="0"/>
                <w:caps w:val="0"/>
                <w:spacing w:val="0"/>
                <w:sz w:val="21"/>
                <w:szCs w:val="21"/>
                <w:shd w:val="clear" w:fill="FFFFFF"/>
              </w:rPr>
              <w:t>——</w:t>
            </w:r>
            <w:r>
              <w:rPr>
                <w:rFonts w:hint="eastAsia" w:ascii="Microsoft YaHei UI" w:hAnsi="Microsoft YaHei UI" w:eastAsia="Microsoft YaHei UI" w:cs="Microsoft YaHei UI"/>
                <w:i w:val="0"/>
                <w:iCs w:val="0"/>
                <w:caps w:val="0"/>
                <w:spacing w:val="8"/>
                <w:sz w:val="21"/>
                <w:szCs w:val="21"/>
                <w:shd w:val="clear" w:fill="FFFFFF"/>
              </w:rPr>
              <w:t>幼苗心愿、我来实现圆梦活动</w:t>
            </w:r>
          </w:p>
        </w:tc>
      </w:tr>
      <w:tr w14:paraId="371D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9" w:hRule="atLeast"/>
        </w:trPr>
        <w:tc>
          <w:tcPr>
            <w:tcW w:w="10420" w:type="dxa"/>
            <w:noWrap w:val="0"/>
            <w:vAlign w:val="top"/>
          </w:tcPr>
          <w:p w14:paraId="6C2E203C">
            <w:pPr>
              <w:bidi w:val="0"/>
              <w:rPr>
                <w:rFonts w:hint="eastAsia"/>
                <w:lang w:eastAsia="zh-CN"/>
              </w:rPr>
            </w:pPr>
          </w:p>
          <w:p w14:paraId="785DB7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b/>
                <w:bCs/>
                <w:lang w:eastAsia="zh-CN"/>
              </w:rPr>
              <w:t>具体内容：</w:t>
            </w:r>
            <w:r>
              <w:t>为扎实推进“双报到、双服务、双报告”工作，结合常态化开展“感党恩 听党话、跟党走”群众教育活动，更有效推动在职党员联系服务群众、发挥党员先锋模范作用。近日，新兴社区组织开展“党员认领微心愿，共驻共建暖人心”——幼苗心愿、我来实现圆梦活动。</w:t>
            </w:r>
          </w:p>
          <w:p w14:paraId="60D2ACA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277610" cy="2562860"/>
                  <wp:effectExtent l="0" t="0" r="8890" b="8890"/>
                  <wp:docPr id="27"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descr="IMG_256"/>
                          <pic:cNvPicPr>
                            <a:picLocks noChangeAspect="1"/>
                          </pic:cNvPicPr>
                        </pic:nvPicPr>
                        <pic:blipFill>
                          <a:blip r:embed="rId4"/>
                          <a:stretch>
                            <a:fillRect/>
                          </a:stretch>
                        </pic:blipFill>
                        <pic:spPr>
                          <a:xfrm>
                            <a:off x="0" y="0"/>
                            <a:ext cx="6277610" cy="2562860"/>
                          </a:xfrm>
                          <a:prstGeom prst="rect">
                            <a:avLst/>
                          </a:prstGeom>
                          <a:noFill/>
                          <a:ln w="9525">
                            <a:noFill/>
                          </a:ln>
                        </pic:spPr>
                      </pic:pic>
                    </a:graphicData>
                  </a:graphic>
                </wp:inline>
              </w:drawing>
            </w:r>
          </w:p>
          <w:p w14:paraId="7649E0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微心愿”承载幸福，“幸福”传递温暖。本次认领并圆梦心愿是新兴社区共驻共建单位奈曼收费所。奈曼收费所在职党员多次深入到社区，了解群众所需、化身圆梦人。将精心准备好装满暖暖的关爱之情的马克笔和精美书包送到两位小许愿人手中，同时还鼓励孩子们一定要背着心爱的小书包快乐学习、用多彩的马克笔画出心中的美好，带着我们大家的爱与祝福茁壮成长。豆豆小朋友开心的说：“谢谢阿姨们帮我点亮心愿，我会好好学习并用这可爱的画笔画出我想画的一切，我真得太开心啦！”一次次温暖地拥抱、一声声真切的叮嘱，不仅仅传递了在职党员们对孩子的关心，也让孩子们的幸福感和满意感“就地升温”。</w:t>
            </w:r>
          </w:p>
          <w:p w14:paraId="020BA42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485255" cy="3191510"/>
                  <wp:effectExtent l="0" t="0" r="10795" b="8890"/>
                  <wp:docPr id="29" name="图片 1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descr="IMG_257"/>
                          <pic:cNvPicPr>
                            <a:picLocks noChangeAspect="1"/>
                          </pic:cNvPicPr>
                        </pic:nvPicPr>
                        <pic:blipFill>
                          <a:blip r:embed="rId5"/>
                          <a:stretch>
                            <a:fillRect/>
                          </a:stretch>
                        </pic:blipFill>
                        <pic:spPr>
                          <a:xfrm>
                            <a:off x="0" y="0"/>
                            <a:ext cx="6485255" cy="319151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6487160" cy="3048000"/>
                  <wp:effectExtent l="0" t="0" r="8890" b="0"/>
                  <wp:docPr id="26" name="图片 2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descr="IMG_258"/>
                          <pic:cNvPicPr>
                            <a:picLocks noChangeAspect="1"/>
                          </pic:cNvPicPr>
                        </pic:nvPicPr>
                        <pic:blipFill>
                          <a:blip r:embed="rId6"/>
                          <a:stretch>
                            <a:fillRect/>
                          </a:stretch>
                        </pic:blipFill>
                        <pic:spPr>
                          <a:xfrm>
                            <a:off x="0" y="0"/>
                            <a:ext cx="6487160" cy="3048000"/>
                          </a:xfrm>
                          <a:prstGeom prst="rect">
                            <a:avLst/>
                          </a:prstGeom>
                          <a:noFill/>
                          <a:ln w="9525">
                            <a:noFill/>
                          </a:ln>
                        </pic:spPr>
                      </pic:pic>
                    </a:graphicData>
                  </a:graphic>
                </wp:inline>
              </w:drawing>
            </w:r>
          </w:p>
          <w:p w14:paraId="28C85A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5456B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3A580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73A1F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本次“微心愿”活动的开展，凝聚了党群力量，以实际行动将爱心与温暖送到各族居民群众的心坎上。下一步，新兴社区将继续聚焦以辖区群众需求为导向，依托“六联六建”、新时代文明实践与“两代表一委员”等工作载体，充分发挥“双报到双服务双报告”“居民点单、部门领办”活动服务力量，通过征集群众需求，畅通“点单、接单、派单、领办”渠道，精准制定服务清单，帮扶辖区内的各类困难群体及其家庭，帮助他们实现一个微小的心愿，助力他们改善、提升生活环境和生活质量。让辖区各族边缘困难群众及其家庭感受到党和政府的关爱以及社会的温暖。架起共建单位和社区居民之间的“连心桥”，使“微心愿”凝聚成“大能量”。</w:t>
            </w:r>
          </w:p>
          <w:p w14:paraId="1495E5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E847788">
            <w:pPr>
              <w:bidi w:val="0"/>
              <w:rPr>
                <w:rFonts w:hint="eastAsia"/>
                <w:lang w:val="en-US" w:eastAsia="zh-CN"/>
              </w:rPr>
            </w:pPr>
          </w:p>
          <w:p w14:paraId="62A5A6F9">
            <w:pPr>
              <w:bidi w:val="0"/>
              <w:rPr>
                <w:rFonts w:hint="eastAsia"/>
                <w:lang w:val="en-US" w:eastAsia="zh-CN"/>
              </w:rPr>
            </w:pPr>
          </w:p>
          <w:p w14:paraId="06C03C22">
            <w:pPr>
              <w:bidi w:val="0"/>
              <w:rPr>
                <w:rFonts w:hint="eastAsia"/>
                <w:lang w:val="en-US" w:eastAsia="zh-CN"/>
              </w:rPr>
            </w:pPr>
          </w:p>
          <w:p w14:paraId="38F9D69C">
            <w:pPr>
              <w:bidi w:val="0"/>
              <w:rPr>
                <w:rFonts w:hint="eastAsia"/>
                <w:lang w:val="en-US" w:eastAsia="zh-CN"/>
              </w:rPr>
            </w:pPr>
          </w:p>
          <w:p w14:paraId="3853AEBE">
            <w:pPr>
              <w:bidi w:val="0"/>
              <w:rPr>
                <w:rFonts w:hint="eastAsia"/>
                <w:lang w:val="en-US" w:eastAsia="zh-CN"/>
              </w:rPr>
            </w:pPr>
          </w:p>
          <w:p w14:paraId="2EFEDFB2">
            <w:pPr>
              <w:bidi w:val="0"/>
              <w:rPr>
                <w:rFonts w:hint="eastAsia"/>
                <w:lang w:val="en-US" w:eastAsia="zh-CN"/>
              </w:rPr>
            </w:pPr>
          </w:p>
          <w:p w14:paraId="0941174B">
            <w:pPr>
              <w:bidi w:val="0"/>
              <w:rPr>
                <w:rFonts w:hint="eastAsia"/>
                <w:lang w:val="en-US" w:eastAsia="zh-CN"/>
              </w:rPr>
            </w:pPr>
          </w:p>
          <w:p w14:paraId="0E28FCF2">
            <w:pPr>
              <w:bidi w:val="0"/>
              <w:rPr>
                <w:rFonts w:hint="eastAsia"/>
                <w:lang w:val="en-US" w:eastAsia="zh-CN"/>
              </w:rPr>
            </w:pPr>
          </w:p>
          <w:p w14:paraId="70FDC97E">
            <w:pPr>
              <w:bidi w:val="0"/>
              <w:rPr>
                <w:rFonts w:hint="eastAsia"/>
                <w:lang w:val="en-US" w:eastAsia="zh-CN"/>
              </w:rPr>
            </w:pPr>
          </w:p>
          <w:p w14:paraId="21CF63C1">
            <w:pPr>
              <w:bidi w:val="0"/>
              <w:rPr>
                <w:rFonts w:hint="eastAsia"/>
                <w:lang w:val="en-US" w:eastAsia="zh-CN"/>
              </w:rPr>
            </w:pPr>
          </w:p>
          <w:p w14:paraId="29190474">
            <w:pPr>
              <w:bidi w:val="0"/>
              <w:rPr>
                <w:rFonts w:hint="eastAsia"/>
                <w:lang w:val="en-US" w:eastAsia="zh-CN"/>
              </w:rPr>
            </w:pPr>
          </w:p>
          <w:p w14:paraId="5EBECA95">
            <w:pPr>
              <w:bidi w:val="0"/>
              <w:rPr>
                <w:rFonts w:hint="eastAsia"/>
                <w:lang w:val="en-US" w:eastAsia="zh-CN"/>
              </w:rPr>
            </w:pPr>
          </w:p>
          <w:p w14:paraId="294BBF74">
            <w:pPr>
              <w:bidi w:val="0"/>
              <w:rPr>
                <w:rFonts w:hint="eastAsia"/>
                <w:lang w:val="en-US" w:eastAsia="zh-CN"/>
              </w:rPr>
            </w:pPr>
          </w:p>
          <w:p w14:paraId="77F80993">
            <w:pPr>
              <w:bidi w:val="0"/>
              <w:rPr>
                <w:rFonts w:hint="eastAsia"/>
                <w:lang w:val="en-US" w:eastAsia="zh-CN"/>
              </w:rPr>
            </w:pPr>
          </w:p>
          <w:p w14:paraId="608403ED">
            <w:pPr>
              <w:bidi w:val="0"/>
              <w:rPr>
                <w:rFonts w:hint="eastAsia"/>
                <w:lang w:val="en-US" w:eastAsia="zh-CN"/>
              </w:rPr>
            </w:pPr>
          </w:p>
          <w:p w14:paraId="21A570E4">
            <w:pPr>
              <w:bidi w:val="0"/>
              <w:rPr>
                <w:rFonts w:hint="eastAsia"/>
                <w:lang w:val="en-US" w:eastAsia="zh-CN"/>
              </w:rPr>
            </w:pPr>
          </w:p>
          <w:p w14:paraId="09001AA8">
            <w:pPr>
              <w:bidi w:val="0"/>
              <w:rPr>
                <w:rFonts w:hint="eastAsia"/>
                <w:lang w:val="en-US" w:eastAsia="zh-CN"/>
              </w:rPr>
            </w:pPr>
          </w:p>
          <w:p w14:paraId="095834E1">
            <w:pPr>
              <w:bidi w:val="0"/>
              <w:rPr>
                <w:rFonts w:hint="eastAsia"/>
                <w:lang w:val="en-US" w:eastAsia="zh-CN"/>
              </w:rPr>
            </w:pPr>
          </w:p>
        </w:tc>
      </w:tr>
    </w:tbl>
    <w:p w14:paraId="2E5901D1">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72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2024-12-17T02:27:31Z</dcterms:created>
  <dc:creator>15114</dc:creator>
  <cp:lastModifiedBy>巧克力</cp:lastModifiedBy>
  <dcterms:modified xsi:type="dcterms:W3CDTF">2024-12-17T02:28:34Z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18FF20F7095C43318DFACB9DAA6B87C0_12</vt:lpwstr>
  </property>
</Properties>
</file>