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沙日浩来</w:t>
      </w:r>
      <w:r>
        <w:rPr>
          <w:rFonts w:hint="eastAsia" w:ascii="黑体" w:hAnsi="黑体" w:eastAsia="黑体" w:cs="黑体"/>
          <w:b w:val="0"/>
          <w:bCs w:val="0"/>
          <w:sz w:val="44"/>
          <w:szCs w:val="44"/>
          <w:lang w:eastAsia="zh-CN"/>
        </w:rPr>
        <w:t>镇东沙日浩来嘎查</w:t>
      </w:r>
      <w:r>
        <w:rPr>
          <w:rFonts w:hint="eastAsia" w:ascii="黑体" w:hAnsi="黑体" w:eastAsia="黑体" w:cs="黑体"/>
          <w:b w:val="0"/>
          <w:bCs w:val="0"/>
          <w:sz w:val="44"/>
          <w:szCs w:val="44"/>
          <w:lang w:val="en-US" w:eastAsia="zh-CN"/>
        </w:rPr>
        <w:t>一张现代化</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发展蓝图</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代化发展蓝图是坚持以习近平新时代中国特色社会主义思想为指导，全面落实党的二十大精神和习近平总书记对内蒙古的重要指示精神，深入贯彻落实自治区党委、市委、旗委决策部署，以“办好两件大事”为牵引，坚定不移走以生态优先、绿色发展为导向的高质量发展新路子，在全面建设社会主义现代化国家新征程上书写发展新篇章的宏伟蓝图。东沙日浩来</w:t>
      </w:r>
      <w:r>
        <w:rPr>
          <w:rFonts w:hint="eastAsia" w:ascii="仿宋_GB2312" w:hAnsi="仿宋_GB2312" w:eastAsia="仿宋_GB2312" w:cs="仿宋_GB2312"/>
          <w:sz w:val="32"/>
          <w:szCs w:val="32"/>
          <w:highlight w:val="none"/>
          <w:lang w:val="en-US" w:eastAsia="zh-CN"/>
        </w:rPr>
        <w:t>嘎查</w:t>
      </w:r>
      <w:r>
        <w:rPr>
          <w:rFonts w:hint="eastAsia" w:ascii="仿宋_GB2312" w:hAnsi="仿宋_GB2312" w:eastAsia="仿宋_GB2312" w:cs="仿宋_GB2312"/>
          <w:sz w:val="32"/>
          <w:szCs w:val="32"/>
          <w:lang w:val="en-US" w:eastAsia="zh-CN"/>
        </w:rPr>
        <w:t>现代化发展蓝图以“十四五”规划任务目标为基础，到2025年底，东沙日浩来</w:t>
      </w:r>
      <w:r>
        <w:rPr>
          <w:rFonts w:hint="eastAsia" w:ascii="仿宋_GB2312" w:hAnsi="仿宋_GB2312" w:eastAsia="仿宋_GB2312" w:cs="仿宋_GB2312"/>
          <w:sz w:val="32"/>
          <w:szCs w:val="32"/>
          <w:highlight w:val="none"/>
          <w:lang w:val="en-US" w:eastAsia="zh-CN"/>
        </w:rPr>
        <w:t>嘎查</w:t>
      </w:r>
      <w:r>
        <w:rPr>
          <w:rFonts w:hint="eastAsia" w:ascii="仿宋_GB2312" w:hAnsi="仿宋_GB2312" w:eastAsia="仿宋_GB2312" w:cs="仿宋_GB2312"/>
          <w:sz w:val="32"/>
          <w:szCs w:val="32"/>
          <w:lang w:val="en-US" w:eastAsia="zh-CN"/>
        </w:rPr>
        <w:t>集体经济收入及农牧民人均收入稳步提升，村民文明程度显著提高，环境卫生更加整洁，农业现代化建设事业实现新篇章，奋力书写现代化新篇章。</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培育壮大主导产业。</w:t>
      </w:r>
      <w:r>
        <w:rPr>
          <w:rFonts w:hint="eastAsia" w:ascii="仿宋_GB2312" w:hAnsi="仿宋_GB2312" w:eastAsia="仿宋_GB2312" w:cs="仿宋_GB2312"/>
          <w:sz w:val="32"/>
          <w:szCs w:val="32"/>
          <w:lang w:val="en-US" w:eastAsia="zh-CN"/>
        </w:rPr>
        <w:t>大力发展设施农业、珍珠油杏等特色产业。</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大力发展现代畜牧业。</w:t>
      </w:r>
      <w:r>
        <w:rPr>
          <w:rFonts w:hint="eastAsia" w:ascii="仿宋_GB2312" w:hAnsi="仿宋_GB2312" w:eastAsia="仿宋_GB2312" w:cs="仿宋_GB2312"/>
          <w:sz w:val="32"/>
          <w:szCs w:val="32"/>
          <w:lang w:val="en-US" w:eastAsia="zh-CN"/>
        </w:rPr>
        <w:t>到2025年实现全村</w:t>
      </w:r>
      <w:r>
        <w:rPr>
          <w:rFonts w:hint="eastAsia" w:ascii="仿宋_GB2312" w:hAnsi="仿宋_GB2312" w:eastAsia="仿宋_GB2312" w:cs="仿宋_GB2312"/>
          <w:sz w:val="32"/>
          <w:szCs w:val="32"/>
          <w:highlight w:val="none"/>
          <w:lang w:val="en-US" w:eastAsia="zh-CN"/>
        </w:rPr>
        <w:t>牛存栏1200头，羊4500只，不断推动畜牧业提质增效。</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巩固提升粮食综合生产能力。</w:t>
      </w:r>
      <w:r>
        <w:rPr>
          <w:rFonts w:hint="eastAsia" w:ascii="仿宋_GB2312" w:hAnsi="仿宋_GB2312" w:eastAsia="仿宋_GB2312" w:cs="仿宋_GB2312"/>
          <w:sz w:val="32"/>
          <w:szCs w:val="32"/>
          <w:highlight w:val="none"/>
          <w:lang w:val="en-US" w:eastAsia="zh-CN"/>
        </w:rPr>
        <w:t>到2025年，全村粮食种植面积稳定在9500亩、粮食总产量达到160万斤，切实保障国家粮食安全。</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探索集体经济发展新思路。</w:t>
      </w:r>
      <w:r>
        <w:rPr>
          <w:rFonts w:hint="eastAsia" w:ascii="仿宋_GB2312" w:hAnsi="仿宋_GB2312" w:eastAsia="仿宋_GB2312" w:cs="仿宋_GB2312"/>
          <w:sz w:val="32"/>
          <w:szCs w:val="32"/>
          <w:highlight w:val="none"/>
          <w:lang w:val="en-US" w:eastAsia="zh-CN"/>
        </w:rPr>
        <w:t>因地制宜，拓宽集体经济增收渠道，通过光伏发电、设施农业、驾校、土地等，力争2025年村集体经济收入突破25万元。</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00" w:firstLineChars="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拓宽农牧民增收渠道。</w:t>
      </w:r>
      <w:r>
        <w:rPr>
          <w:rFonts w:hint="eastAsia" w:ascii="仿宋_GB2312" w:hAnsi="仿宋_GB2312" w:eastAsia="仿宋_GB2312" w:cs="仿宋_GB2312"/>
          <w:sz w:val="32"/>
          <w:szCs w:val="32"/>
          <w:lang w:val="en-US" w:eastAsia="zh-CN"/>
        </w:rPr>
        <w:t>加快农业现代化脚步，通过农业产业结构调整，发展特色种植产业等举措，到2025年人均可支配收入达到1.8万元。</w:t>
      </w:r>
    </w:p>
    <w:p>
      <w:pPr>
        <w:keepNext w:val="0"/>
        <w:keepLines w:val="0"/>
        <w:pageBreakBefore w:val="0"/>
        <w:widowControl w:val="0"/>
        <w:kinsoku/>
        <w:wordWrap/>
        <w:overflowPunct/>
        <w:topLinePunct w:val="0"/>
        <w:autoSpaceDE/>
        <w:autoSpaceDN/>
        <w:bidi w:val="0"/>
        <w:adjustRightInd/>
        <w:snapToGrid/>
        <w:spacing w:line="520" w:lineRule="exact"/>
        <w:ind w:firstLine="60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b/>
          <w:bCs/>
          <w:sz w:val="32"/>
          <w:szCs w:val="32"/>
          <w:highlight w:val="none"/>
          <w:lang w:val="en-US" w:eastAsia="zh-CN"/>
        </w:rPr>
        <w:t>六、全力完善基础设施建设。</w:t>
      </w:r>
      <w:r>
        <w:rPr>
          <w:rFonts w:hint="eastAsia" w:ascii="仿宋_GB2312" w:hAnsi="仿宋_GB2312" w:eastAsia="仿宋_GB2312" w:cs="仿宋_GB2312"/>
          <w:sz w:val="32"/>
          <w:szCs w:val="32"/>
          <w:highlight w:val="none"/>
          <w:lang w:val="en-US" w:eastAsia="zh-CN"/>
        </w:rPr>
        <w:t>到2025年村内道路、照明、文体广场等基础设施达到全覆盖。</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七、不断</w:t>
      </w:r>
      <w:r>
        <w:rPr>
          <w:rFonts w:hint="eastAsia" w:ascii="仿宋_GB2312" w:hAnsi="仿宋_GB2312" w:eastAsia="仿宋_GB2312" w:cs="仿宋_GB2312"/>
          <w:b/>
          <w:bCs/>
          <w:sz w:val="32"/>
          <w:szCs w:val="32"/>
        </w:rPr>
        <w:t>改善村屯环境卫生。</w:t>
      </w:r>
      <w:r>
        <w:rPr>
          <w:rFonts w:hint="eastAsia" w:ascii="仿宋_GB2312" w:hAnsi="仿宋_GB2312" w:eastAsia="仿宋_GB2312" w:cs="仿宋_GB2312"/>
          <w:sz w:val="32"/>
          <w:szCs w:val="32"/>
        </w:rPr>
        <w:t>开展农村人居环境整治提升专项行动，健全完善</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“门前三包”为重点的环境卫生管理机制，</w:t>
      </w:r>
      <w:r>
        <w:rPr>
          <w:rFonts w:hint="eastAsia" w:ascii="仿宋_GB2312" w:hAnsi="仿宋_GB2312" w:eastAsia="仿宋_GB2312" w:cs="仿宋_GB2312"/>
          <w:sz w:val="32"/>
          <w:szCs w:val="32"/>
          <w:lang w:val="en-US" w:eastAsia="zh-CN"/>
        </w:rPr>
        <w:t>不断提升村容村貌。</w:t>
      </w:r>
    </w:p>
    <w:p>
      <w:pPr>
        <w:keepNext w:val="0"/>
        <w:keepLines w:val="0"/>
        <w:pageBreakBefore w:val="0"/>
        <w:widowControl w:val="0"/>
        <w:kinsoku/>
        <w:wordWrap/>
        <w:overflowPunct/>
        <w:topLinePunct w:val="0"/>
        <w:autoSpaceDE/>
        <w:autoSpaceDN/>
        <w:bidi w:val="0"/>
        <w:adjustRightInd/>
        <w:snapToGrid/>
        <w:spacing w:line="520" w:lineRule="exact"/>
        <w:ind w:firstLine="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八、持续加强社会治理。</w:t>
      </w:r>
      <w:r>
        <w:rPr>
          <w:rFonts w:hint="eastAsia" w:ascii="仿宋_GB2312" w:hAnsi="仿宋_GB2312" w:eastAsia="仿宋_GB2312" w:cs="仿宋_GB2312"/>
          <w:sz w:val="32"/>
          <w:szCs w:val="32"/>
          <w:lang w:val="en-US" w:eastAsia="zh-CN"/>
        </w:rPr>
        <w:t>坚持以人民为中心的发展思想，</w:t>
      </w:r>
      <w:r>
        <w:rPr>
          <w:rFonts w:hint="eastAsia" w:ascii="仿宋_GB2312" w:hAnsi="仿宋_GB2312" w:eastAsia="仿宋_GB2312" w:cs="仿宋_GB2312"/>
          <w:sz w:val="32"/>
          <w:szCs w:val="32"/>
        </w:rPr>
        <w:t>践行新时代“枫桥经验”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浦江经验”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积极落实平安体系建设，提升治理效能，保障社会安定有序，预防和减少矛盾纠纷，到2025年，矛盾纠纷量下降95%。</w:t>
      </w:r>
    </w:p>
    <w:p>
      <w:pPr>
        <w:keepNext w:val="0"/>
        <w:keepLines w:val="0"/>
        <w:pageBreakBefore w:val="0"/>
        <w:widowControl w:val="0"/>
        <w:kinsoku/>
        <w:wordWrap/>
        <w:overflowPunct/>
        <w:topLinePunct w:val="0"/>
        <w:autoSpaceDE/>
        <w:autoSpaceDN/>
        <w:bidi w:val="0"/>
        <w:adjustRightInd/>
        <w:snapToGrid/>
        <w:spacing w:line="520" w:lineRule="exact"/>
        <w:ind w:firstLine="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九、</w:t>
      </w:r>
      <w:r>
        <w:rPr>
          <w:rFonts w:hint="eastAsia" w:ascii="仿宋_GB2312" w:hAnsi="仿宋_GB2312" w:eastAsia="仿宋_GB2312" w:cs="仿宋_GB2312"/>
          <w:b/>
          <w:bCs/>
          <w:sz w:val="32"/>
          <w:szCs w:val="32"/>
        </w:rPr>
        <w:t>全力保障和改善民生。</w:t>
      </w:r>
      <w:r>
        <w:rPr>
          <w:rFonts w:hint="eastAsia" w:ascii="仿宋_GB2312" w:hAnsi="仿宋_GB2312" w:eastAsia="仿宋_GB2312" w:cs="仿宋_GB2312"/>
          <w:sz w:val="32"/>
          <w:szCs w:val="32"/>
        </w:rPr>
        <w:t>吸引外出能人返乡创业，发展壮大乡村特色产业，带动本地劳动力“家门口”稳定创业就业，激发当地发展活力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到2025年，就业人口达450人。</w:t>
      </w:r>
    </w:p>
    <w:p>
      <w:pPr>
        <w:keepNext w:val="0"/>
        <w:keepLines w:val="0"/>
        <w:pageBreakBefore w:val="0"/>
        <w:widowControl w:val="0"/>
        <w:kinsoku/>
        <w:wordWrap/>
        <w:overflowPunct/>
        <w:topLinePunct w:val="0"/>
        <w:autoSpaceDE/>
        <w:autoSpaceDN/>
        <w:bidi w:val="0"/>
        <w:adjustRightInd/>
        <w:snapToGrid/>
        <w:spacing w:line="520" w:lineRule="exact"/>
        <w:ind w:firstLine="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十、深化民族团结进步，</w:t>
      </w:r>
      <w:r>
        <w:rPr>
          <w:rFonts w:hint="eastAsia" w:ascii="仿宋_GB2312" w:hAnsi="仿宋_GB2312" w:eastAsia="仿宋_GB2312" w:cs="仿宋_GB2312"/>
          <w:b/>
          <w:bCs/>
          <w:sz w:val="32"/>
          <w:szCs w:val="32"/>
        </w:rPr>
        <w:t>有形有感有效</w:t>
      </w:r>
      <w:r>
        <w:rPr>
          <w:rFonts w:hint="eastAsia" w:ascii="仿宋_GB2312" w:hAnsi="仿宋_GB2312" w:eastAsia="仿宋_GB2312" w:cs="仿宋_GB2312"/>
          <w:b/>
          <w:bCs/>
          <w:sz w:val="32"/>
          <w:szCs w:val="32"/>
          <w:lang w:val="en-US" w:eastAsia="zh-CN"/>
        </w:rPr>
        <w:t>铸牢中华民族共同体意识。</w:t>
      </w:r>
      <w:r>
        <w:rPr>
          <w:rFonts w:hint="eastAsia" w:ascii="仿宋_GB2312" w:hAnsi="仿宋_GB2312" w:eastAsia="仿宋_GB2312" w:cs="仿宋_GB2312"/>
          <w:sz w:val="32"/>
          <w:szCs w:val="32"/>
          <w:lang w:val="en-US" w:eastAsia="zh-CN"/>
        </w:rPr>
        <w:t>深化民族团结进步教育。把铸牢中华民族共同体意识作为民族团结进步教育的核心主题。坚持以社会主义核心价值观为引领，构筑各民族共有精神家园。组织各族群众开展“中华民族一家、同心共筑中国梦”等文体活动，建立各民族共居共学、共建共享、共事共乐的环境，促进各民族广泛深入交往交流交融。以铸牢中华民族共同体意识为主线，全面深入持久开展民族团结进步创建工作，到2025年，自治区级的</w:t>
      </w:r>
      <w:bookmarkStart w:id="0" w:name="_GoBack"/>
      <w:bookmarkEnd w:id="0"/>
      <w:r>
        <w:rPr>
          <w:rFonts w:hint="eastAsia" w:ascii="仿宋_GB2312" w:hAnsi="仿宋_GB2312" w:eastAsia="仿宋_GB2312" w:cs="仿宋_GB2312"/>
          <w:sz w:val="32"/>
          <w:szCs w:val="32"/>
          <w:lang w:val="en-US" w:eastAsia="zh-CN"/>
        </w:rPr>
        <w:t>民族团结进步示范单位。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both"/>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155BF0"/>
    <w:multiLevelType w:val="singleLevel"/>
    <w:tmpl w:val="EC155BF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N2MzNDY4NjQ1ZTNkZmE1MjhlZTZiNWNjOGFhMGEifQ=="/>
    <w:docVar w:name="KSO_WPS_MARK_KEY" w:val="b64baee4-8d8e-435f-bc9e-227018202fed"/>
  </w:docVars>
  <w:rsids>
    <w:rsidRoot w:val="28FD54A3"/>
    <w:rsid w:val="021C6B34"/>
    <w:rsid w:val="02985DC6"/>
    <w:rsid w:val="03445018"/>
    <w:rsid w:val="03E01FE4"/>
    <w:rsid w:val="044E4C36"/>
    <w:rsid w:val="0628286E"/>
    <w:rsid w:val="0B5D195B"/>
    <w:rsid w:val="0D995726"/>
    <w:rsid w:val="0E252B0D"/>
    <w:rsid w:val="14553B17"/>
    <w:rsid w:val="18347F67"/>
    <w:rsid w:val="1BBF6381"/>
    <w:rsid w:val="275E5670"/>
    <w:rsid w:val="28FD54A3"/>
    <w:rsid w:val="2B4F00FC"/>
    <w:rsid w:val="2B812EEA"/>
    <w:rsid w:val="2EB711FE"/>
    <w:rsid w:val="2F4B1946"/>
    <w:rsid w:val="31593831"/>
    <w:rsid w:val="342455CE"/>
    <w:rsid w:val="3898161F"/>
    <w:rsid w:val="396D55FA"/>
    <w:rsid w:val="39BF218C"/>
    <w:rsid w:val="3A2709D2"/>
    <w:rsid w:val="3D3C4660"/>
    <w:rsid w:val="3EAB1D2B"/>
    <w:rsid w:val="3F79434E"/>
    <w:rsid w:val="3F9146E0"/>
    <w:rsid w:val="403E5AB7"/>
    <w:rsid w:val="408F607A"/>
    <w:rsid w:val="42605EC0"/>
    <w:rsid w:val="4299126F"/>
    <w:rsid w:val="471310A4"/>
    <w:rsid w:val="4F376389"/>
    <w:rsid w:val="4F806294"/>
    <w:rsid w:val="510874E0"/>
    <w:rsid w:val="546A0F86"/>
    <w:rsid w:val="5521397A"/>
    <w:rsid w:val="563E6DB9"/>
    <w:rsid w:val="58A36A09"/>
    <w:rsid w:val="5B60691A"/>
    <w:rsid w:val="5BA6434B"/>
    <w:rsid w:val="619D2AFF"/>
    <w:rsid w:val="62573915"/>
    <w:rsid w:val="64EC4FB2"/>
    <w:rsid w:val="68A65864"/>
    <w:rsid w:val="6A54308C"/>
    <w:rsid w:val="6B642B5E"/>
    <w:rsid w:val="70691297"/>
    <w:rsid w:val="72F56DCA"/>
    <w:rsid w:val="73F27BAF"/>
    <w:rsid w:val="75062385"/>
    <w:rsid w:val="752F6029"/>
    <w:rsid w:val="762D3405"/>
    <w:rsid w:val="78C15B3D"/>
    <w:rsid w:val="79942CC3"/>
    <w:rsid w:val="79991D8E"/>
    <w:rsid w:val="7A714AC0"/>
    <w:rsid w:val="7BA45228"/>
    <w:rsid w:val="7BB06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2146</Words>
  <Characters>2234</Characters>
  <Lines>0</Lines>
  <Paragraphs>0</Paragraphs>
  <TotalTime>58</TotalTime>
  <ScaleCrop>false</ScaleCrop>
  <LinksUpToDate>false</LinksUpToDate>
  <CharactersWithSpaces>2234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2023-12-29T07:30:00Z</dcterms:created>
  <dc:creator>Administrator</dc:creator>
  <cp:lastModifiedBy>赵新宇</cp:lastModifiedBy>
  <cp:lastPrinted>2024-01-18T02:12:57Z</cp:lastPrinted>
  <dcterms:modified xsi:type="dcterms:W3CDTF">2024-01-18T02:13:40Z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61B426A178DB466AB9B16E01572575BA_13</vt:lpwstr>
  </property>
</Properties>
</file>