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994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3ECC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奈曼旗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永皓商贸有限公司（法定代表人：东海旭）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1CEE33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AC92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5DBB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029CFF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7703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C74C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通辽市永皓商贸有限公司（法定代表人：东海旭）</w:t>
            </w:r>
          </w:p>
        </w:tc>
      </w:tr>
      <w:tr w14:paraId="28011F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F7EB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24A8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150525MA0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lang w:val="en-US" w:eastAsia="zh-CN"/>
              </w:rPr>
              <w:t>MX2D56R</w:t>
            </w:r>
          </w:p>
        </w:tc>
      </w:tr>
      <w:tr w14:paraId="3E5312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15D3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法定代表人姓名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BF54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东海旭</w:t>
            </w:r>
          </w:p>
        </w:tc>
      </w:tr>
      <w:tr w14:paraId="432D8A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16C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49E5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740224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C831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5FB7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8月22日</w:t>
            </w:r>
          </w:p>
        </w:tc>
      </w:tr>
      <w:tr w14:paraId="419F50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4F3A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9E9F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366DD5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B7AB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84C9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经营超过保质期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食品</w:t>
            </w:r>
          </w:p>
        </w:tc>
      </w:tr>
      <w:tr w14:paraId="759F80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5F76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BE68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《中华人民共和国食品安全法》第一百二十四条第一款第五项</w:t>
            </w:r>
          </w:p>
        </w:tc>
      </w:tr>
      <w:tr w14:paraId="01D0F8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A2E8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D8EE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没收违法所得2.5元</w:t>
            </w:r>
          </w:p>
        </w:tc>
      </w:tr>
      <w:tr w14:paraId="3AA14D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C0E7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缴纳情况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96E6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缴纳</w:t>
            </w:r>
          </w:p>
        </w:tc>
      </w:tr>
      <w:tr w14:paraId="577F8A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BF97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0965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w w:val="99"/>
                <w:u w:val="none"/>
                <w:lang w:eastAsia="zh-CN"/>
              </w:rPr>
              <w:t>奈</w:t>
            </w:r>
            <w:r>
              <w:rPr>
                <w:lang w:eastAsia="zh-CN"/>
              </w:rPr>
              <w:t>市监处罚</w:t>
            </w:r>
            <w:r>
              <w:rPr>
                <w:u w:val="none"/>
                <w:lang w:eastAsia="zh-CN"/>
              </w:rPr>
              <w:t>〔</w:t>
            </w:r>
            <w:r>
              <w:rPr>
                <w:rFonts w:hint="eastAsia"/>
                <w:u w:val="none"/>
                <w:lang w:val="en-US" w:eastAsia="zh-CN"/>
              </w:rPr>
              <w:t>2024</w:t>
            </w:r>
            <w:r>
              <w:rPr>
                <w:u w:val="none"/>
                <w:lang w:eastAsia="zh-CN"/>
              </w:rPr>
              <w:t>〕</w:t>
            </w:r>
            <w:r>
              <w:rPr>
                <w:rFonts w:hint="eastAsia"/>
                <w:u w:val="none"/>
                <w:lang w:val="en-US" w:eastAsia="zh-CN"/>
              </w:rPr>
              <w:t>06022</w:t>
            </w:r>
            <w:r>
              <w:rPr>
                <w:u w:val="none"/>
                <w:lang w:eastAsia="zh-CN"/>
              </w:rPr>
              <w:t>号</w:t>
            </w:r>
          </w:p>
        </w:tc>
      </w:tr>
      <w:tr w14:paraId="65C111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8900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7339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4F19F0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0229EC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GU4NjZmMDc1ZTc3MTUwNjMwZmU4ZjI2NDY2ZmIifQ=="/>
  </w:docVars>
  <w:rsids>
    <w:rsidRoot w:val="60C60781"/>
    <w:rsid w:val="0A602873"/>
    <w:rsid w:val="14A92A3D"/>
    <w:rsid w:val="14F75772"/>
    <w:rsid w:val="1A5E3BD0"/>
    <w:rsid w:val="1B803580"/>
    <w:rsid w:val="44026909"/>
    <w:rsid w:val="47A86609"/>
    <w:rsid w:val="55702206"/>
    <w:rsid w:val="5EC930ED"/>
    <w:rsid w:val="60C60781"/>
    <w:rsid w:val="624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293</Characters>
  <Lines>0</Lines>
  <Paragraphs>0</Paragraphs>
  <TotalTime>247</TotalTime>
  <ScaleCrop>false</ScaleCrop>
  <LinksUpToDate>false</LinksUpToDate>
  <CharactersWithSpaces>294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dcterms:modified xsi:type="dcterms:W3CDTF">2024-11-25T07:50:19Z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319D58F7C2974CFF8469B2881240A4EF_13</vt:lpwstr>
  </property>
</Properties>
</file>