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05F602">
      <w:pPr>
        <w:jc w:val="center"/>
        <w:rPr>
          <w:rFonts w:hint="eastAsia" w:ascii="宋体" w:hAnsi="宋体" w:eastAsia="宋体" w:cs="宋体"/>
          <w:b/>
          <w:bCs/>
          <w:sz w:val="44"/>
          <w:szCs w:val="44"/>
          <w:lang w:val="en-US" w:eastAsia="zh-CN"/>
        </w:rPr>
      </w:pPr>
      <w:r>
        <w:rPr>
          <w:rFonts w:hint="eastAsia" w:ascii="宋体" w:hAnsi="宋体" w:eastAsia="宋体" w:cs="宋体"/>
          <w:b/>
          <w:bCs/>
          <w:sz w:val="44"/>
          <w:szCs w:val="44"/>
          <w:lang w:val="en-US" w:eastAsia="zh-CN"/>
        </w:rPr>
        <w:t>奈林林场党支部开展第四季度理论学习会</w:t>
      </w:r>
    </w:p>
    <w:p w14:paraId="4A0F5100">
      <w:pPr>
        <w:jc w:val="center"/>
        <w:rPr>
          <w:rFonts w:hint="eastAsia" w:ascii="宋体" w:hAnsi="宋体" w:eastAsia="宋体" w:cs="宋体"/>
          <w:b/>
          <w:bCs/>
          <w:sz w:val="24"/>
          <w:szCs w:val="24"/>
          <w:lang w:val="en-US" w:eastAsia="zh-CN"/>
        </w:rPr>
      </w:pPr>
    </w:p>
    <w:p w14:paraId="1687FDC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11月5日，奈林林场党支部组织全体党员干部开展第四季度理论学习。会上，主要集中学习了</w:t>
      </w:r>
      <w:bookmarkStart w:id="0" w:name="_GoBack"/>
      <w:bookmarkEnd w:id="0"/>
      <w:r>
        <w:rPr>
          <w:rFonts w:hint="eastAsia" w:ascii="仿宋" w:hAnsi="仿宋" w:eastAsia="仿宋" w:cs="仿宋"/>
          <w:sz w:val="32"/>
          <w:szCs w:val="32"/>
          <w:lang w:val="en-US" w:eastAsia="zh-CN"/>
        </w:rPr>
        <w:t>《学习贯彻党的二十届三中全会精神 深化党的建设制度改革》《习近平在省部级主要领导干部学习贯彻党的二十届三中全会精神专题研讨班开班式上发表重要讲话强调 深入学习贯彻党的二十届三中全会精神 凝心聚力推动改革行稳致远》等内容。</w:t>
      </w:r>
    </w:p>
    <w:p w14:paraId="1D12B31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drawing>
          <wp:anchor distT="0" distB="0" distL="114300" distR="114300" simplePos="0" relativeHeight="251659264" behindDoc="0" locked="0" layoutInCell="1" allowOverlap="1">
            <wp:simplePos x="0" y="0"/>
            <wp:positionH relativeFrom="column">
              <wp:posOffset>55245</wp:posOffset>
            </wp:positionH>
            <wp:positionV relativeFrom="paragraph">
              <wp:posOffset>156210</wp:posOffset>
            </wp:positionV>
            <wp:extent cx="5760720" cy="3199130"/>
            <wp:effectExtent l="0" t="0" r="11430" b="1270"/>
            <wp:wrapNone/>
            <wp:docPr id="1" name="图片 1" descr="1731985600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731985600665"/>
                    <pic:cNvPicPr>
                      <a:picLocks noChangeAspect="1"/>
                    </pic:cNvPicPr>
                  </pic:nvPicPr>
                  <pic:blipFill>
                    <a:blip r:embed="rId4"/>
                    <a:stretch>
                      <a:fillRect/>
                    </a:stretch>
                  </pic:blipFill>
                  <pic:spPr>
                    <a:xfrm>
                      <a:off x="0" y="0"/>
                      <a:ext cx="5760720" cy="3199130"/>
                    </a:xfrm>
                    <a:prstGeom prst="rect">
                      <a:avLst/>
                    </a:prstGeom>
                  </pic:spPr>
                </pic:pic>
              </a:graphicData>
            </a:graphic>
          </wp:anchor>
        </w:drawing>
      </w:r>
    </w:p>
    <w:p w14:paraId="18728C2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p>
    <w:p w14:paraId="0210074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p>
    <w:p w14:paraId="34B8F70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p>
    <w:p w14:paraId="225B39E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p>
    <w:p w14:paraId="3AC270D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p>
    <w:p w14:paraId="309D601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p>
    <w:p w14:paraId="6506E80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p>
    <w:p w14:paraId="18DE7C0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p>
    <w:p w14:paraId="4864605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会议强调，党员干部</w:t>
      </w:r>
      <w:r>
        <w:rPr>
          <w:rFonts w:hint="eastAsia" w:ascii="仿宋" w:hAnsi="仿宋" w:eastAsia="仿宋" w:cs="仿宋"/>
          <w:sz w:val="32"/>
          <w:szCs w:val="32"/>
          <w:lang w:val="en-US" w:eastAsia="zh-CN"/>
        </w:rPr>
        <w:t>在</w:t>
      </w:r>
      <w:r>
        <w:rPr>
          <w:rFonts w:hint="eastAsia" w:ascii="仿宋" w:hAnsi="仿宋" w:eastAsia="仿宋" w:cs="仿宋"/>
          <w:sz w:val="32"/>
          <w:szCs w:val="32"/>
          <w:lang w:val="en-US" w:eastAsia="zh-CN"/>
        </w:rPr>
        <w:t>开展各项工作时必须要以坚持党的全面领导为根本原则，以习近平新时代中国特色社会主义思想为指引，建立健全以学铸魂、以学增智、以学正风、以学促干长效机制，深刻领悟“六个必须坚持”的精髓要义，并坚持党管原则，彰显党员担当。</w:t>
      </w:r>
    </w:p>
    <w:sectPr>
      <w:pgSz w:w="11906" w:h="16838"/>
      <w:pgMar w:top="1440" w:right="1417" w:bottom="1440"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EyNmU3YjY1YTE4Y2FmZDg5ZjJhYTkyZDBkODQ0MDUifQ=="/>
  </w:docVars>
  <w:rsids>
    <w:rsidRoot w:val="00000000"/>
    <w:rsid w:val="08397703"/>
    <w:rsid w:val="18253800"/>
    <w:rsid w:val="207A092D"/>
    <w:rsid w:val="407E7DCE"/>
    <w:rsid w:val="69E17092"/>
    <w:rsid w:val="6CF42A5A"/>
    <w:rsid w:val="74352D55"/>
    <w:rsid w:val="7CB579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20</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2024-11-19T02:11:16Z</dcterms:created>
  <dc:creator>lenovo</dc:creator>
  <cp:lastModifiedBy>lenovo</cp:lastModifiedBy>
  <dcterms:modified xsi:type="dcterms:W3CDTF">2024-11-19T03:09:44Z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E62462985D204204A5D786B60333240A_12</vt:lpwstr>
  </property>
</Properties>
</file>