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69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【民族团结进步】 “中华民族一家亲，同心共筑中国梦”民族政策知识竞赛</w:t>
      </w:r>
    </w:p>
    <w:p w14:paraId="5200D557">
      <w:pPr>
        <w:rPr>
          <w:rFonts w:hint="eastAsia"/>
        </w:rPr>
      </w:pPr>
    </w:p>
    <w:p w14:paraId="0FBEC27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了深入贯彻落实铸牢中华民族共同体意识，学习领悟习近平总书记关于加强和改进民族工作的重要思想，9月7日，五福堂社区离退休支部开展了一场以“中华民族一家亲，同心共筑中国梦”为主题的民族政策知识竞赛活动。 </w:t>
      </w:r>
    </w:p>
    <w:p w14:paraId="46D5FC2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44DEBC7D">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7475"/>
            <wp:effectExtent l="0" t="0" r="1905" b="15875"/>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927475"/>
                    </a:xfrm>
                    <a:prstGeom prst="rect">
                      <a:avLst/>
                    </a:prstGeom>
                    <a:noFill/>
                    <a:ln w="9525">
                      <a:noFill/>
                    </a:ln>
                  </pic:spPr>
                </pic:pic>
              </a:graphicData>
            </a:graphic>
          </wp:inline>
        </w:drawing>
      </w:r>
    </w:p>
    <w:p w14:paraId="312AAC23">
      <w:pPr>
        <w:keepNext w:val="0"/>
        <w:keepLines w:val="0"/>
        <w:widowControl/>
        <w:suppressLineNumbers w:val="0"/>
        <w:jc w:val="left"/>
        <w:rPr>
          <w:rFonts w:hint="eastAsia" w:ascii="仿宋" w:hAnsi="仿宋" w:eastAsia="仿宋" w:cs="仿宋"/>
          <w:kern w:val="0"/>
          <w:sz w:val="30"/>
          <w:szCs w:val="30"/>
          <w:lang w:val="en-US" w:eastAsia="zh-CN" w:bidi="ar"/>
        </w:rPr>
      </w:pPr>
    </w:p>
    <w:p w14:paraId="0BD052C3">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   活动涵盖了党和国家的民族政策、新时代民族工作的主要任务、民族团结进步创建知识等内容。党员们精神饱满、积极应答，题型灵活、内容全面，具有较强的针对性、指导性和实用性。通过知识竞赛，党员们汇聚了民族团结进步的正能量，共同为促进各民族交往交流交融、构建和谐美好的社区环境贡献力量。最后，工作人员为参赛人员发放了小奖品，并对所有参赛选手的积极表现给予了高度赞扬。</w:t>
      </w:r>
    </w:p>
    <w:p w14:paraId="7F263687">
      <w:pPr>
        <w:keepNext w:val="0"/>
        <w:keepLines w:val="0"/>
        <w:widowControl/>
        <w:suppressLineNumbers w:val="0"/>
        <w:jc w:val="left"/>
        <w:rPr>
          <w:rFonts w:hint="eastAsia" w:ascii="仿宋" w:hAnsi="仿宋" w:eastAsia="仿宋" w:cs="仿宋"/>
          <w:kern w:val="0"/>
          <w:sz w:val="30"/>
          <w:szCs w:val="30"/>
          <w:lang w:val="en-US" w:eastAsia="zh-CN" w:bidi="ar"/>
        </w:rPr>
      </w:pPr>
    </w:p>
    <w:p w14:paraId="61F6FFBF">
      <w:pPr>
        <w:keepNext w:val="0"/>
        <w:keepLines w:val="0"/>
        <w:widowControl/>
        <w:suppressLineNumbers w:val="0"/>
        <w:jc w:val="left"/>
        <w:rPr>
          <w:rFonts w:hint="eastAsia" w:ascii="仿宋" w:hAnsi="仿宋" w:eastAsia="仿宋" w:cs="仿宋"/>
          <w:kern w:val="0"/>
          <w:sz w:val="30"/>
          <w:szCs w:val="30"/>
          <w:lang w:val="en-US" w:eastAsia="zh-CN" w:bidi="ar"/>
        </w:rPr>
      </w:pPr>
    </w:p>
    <w:p w14:paraId="74293AC9">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7475"/>
            <wp:effectExtent l="0" t="0" r="1905" b="15875"/>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27475"/>
                    </a:xfrm>
                    <a:prstGeom prst="rect">
                      <a:avLst/>
                    </a:prstGeom>
                    <a:noFill/>
                    <a:ln w="9525">
                      <a:noFill/>
                    </a:ln>
                  </pic:spPr>
                </pic:pic>
              </a:graphicData>
            </a:graphic>
          </wp:inline>
        </w:drawing>
      </w:r>
    </w:p>
    <w:p w14:paraId="536D806E">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7475"/>
            <wp:effectExtent l="0" t="0" r="1905" b="15875"/>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27475"/>
                    </a:xfrm>
                    <a:prstGeom prst="rect">
                      <a:avLst/>
                    </a:prstGeom>
                    <a:noFill/>
                    <a:ln w="9525">
                      <a:noFill/>
                    </a:ln>
                  </pic:spPr>
                </pic:pic>
              </a:graphicData>
            </a:graphic>
          </wp:inline>
        </w:drawing>
      </w:r>
    </w:p>
    <w:p w14:paraId="7BB5D1DD">
      <w:pPr>
        <w:keepNext w:val="0"/>
        <w:keepLines w:val="0"/>
        <w:widowControl/>
        <w:suppressLineNumbers w:val="0"/>
        <w:jc w:val="left"/>
        <w:rPr>
          <w:rFonts w:hint="eastAsia" w:ascii="仿宋" w:hAnsi="仿宋" w:eastAsia="仿宋" w:cs="仿宋"/>
          <w:kern w:val="0"/>
          <w:sz w:val="30"/>
          <w:szCs w:val="30"/>
          <w:lang w:val="en-US" w:eastAsia="zh-CN" w:bidi="ar"/>
        </w:rPr>
      </w:pPr>
    </w:p>
    <w:p w14:paraId="712B4418">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7475"/>
            <wp:effectExtent l="0" t="0" r="1905" b="15875"/>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27475"/>
                    </a:xfrm>
                    <a:prstGeom prst="rect">
                      <a:avLst/>
                    </a:prstGeom>
                    <a:noFill/>
                    <a:ln w="9525">
                      <a:noFill/>
                    </a:ln>
                  </pic:spPr>
                </pic:pic>
              </a:graphicData>
            </a:graphic>
          </wp:inline>
        </w:drawing>
      </w:r>
    </w:p>
    <w:p w14:paraId="6DB498A8">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7475"/>
            <wp:effectExtent l="0" t="0" r="1905" b="15875"/>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8"/>
                    <a:stretch>
                      <a:fillRect/>
                    </a:stretch>
                  </pic:blipFill>
                  <pic:spPr>
                    <a:xfrm>
                      <a:off x="0" y="0"/>
                      <a:ext cx="5255895" cy="3927475"/>
                    </a:xfrm>
                    <a:prstGeom prst="rect">
                      <a:avLst/>
                    </a:prstGeom>
                    <a:noFill/>
                    <a:ln w="9525">
                      <a:noFill/>
                    </a:ln>
                  </pic:spPr>
                </pic:pic>
              </a:graphicData>
            </a:graphic>
          </wp:inline>
        </w:drawing>
      </w:r>
    </w:p>
    <w:p w14:paraId="4A0B684A">
      <w:pPr>
        <w:keepNext w:val="0"/>
        <w:keepLines w:val="0"/>
        <w:widowControl/>
        <w:suppressLineNumbers w:val="0"/>
        <w:jc w:val="left"/>
        <w:rPr>
          <w:rFonts w:hint="eastAsia" w:ascii="仿宋" w:hAnsi="仿宋" w:eastAsia="仿宋" w:cs="仿宋"/>
          <w:kern w:val="0"/>
          <w:sz w:val="30"/>
          <w:szCs w:val="30"/>
          <w:lang w:val="en-US" w:eastAsia="zh-CN" w:bidi="ar"/>
        </w:rPr>
      </w:pPr>
      <w:bookmarkStart w:id="0" w:name="_GoBack"/>
      <w:bookmarkEnd w:id="0"/>
    </w:p>
    <w:p w14:paraId="5182CA7D">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t>  此次活动，不仅提高了社区党员对铸牢中华民族共同体意识的认识和理解，也进一步增强了社区的凝聚力和向心力。下一步，五福堂社区将继续积极创新方法、丰富载体，将铸牢中华民族共同体意识内化于心、外化与行，将民族团结进步创建工作作为一项重要内容融入到各项实际工作中去，为今后深入开展民族团结进步创建工作打下坚实的基础。</w:t>
      </w:r>
    </w:p>
    <w:p w14:paraId="060B02BB">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7475"/>
            <wp:effectExtent l="0" t="0" r="1905" b="15875"/>
            <wp:docPr id="6" name="图片 6" descr="IMG_256"/>
            <wp:cNvGraphicFramePr/>
            <a:graphic xmlns:a="http://schemas.openxmlformats.org/drawingml/2006/main">
              <a:graphicData uri="http://schemas.openxmlformats.org/drawingml/2006/picture">
                <pic:pic xmlns:pic="http://schemas.openxmlformats.org/drawingml/2006/picture">
                  <pic:nvPicPr>
                    <pic:cNvPr id="6" name="图片 6" descr="IMG_256"/>
                    <pic:cNvPicPr/>
                  </pic:nvPicPr>
                  <pic:blipFill>
                    <a:blip r:embed="rId9"/>
                    <a:stretch>
                      <a:fillRect/>
                    </a:stretch>
                  </pic:blipFill>
                  <pic:spPr>
                    <a:xfrm>
                      <a:off x="0" y="0"/>
                      <a:ext cx="5255895" cy="3927475"/>
                    </a:xfrm>
                    <a:prstGeom prst="rect">
                      <a:avLst/>
                    </a:prstGeom>
                    <a:noFill/>
                    <a:ln w="9525">
                      <a:noFill/>
                    </a:ln>
                  </pic:spPr>
                </pic:pic>
              </a:graphicData>
            </a:graphic>
          </wp:inline>
        </w:drawing>
      </w:r>
    </w:p>
    <w:p w14:paraId="2BE63F9F">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6948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2024-09-11T01:11:23Z</dcterms:created>
  <dc:creator>Administrator</dc:creator>
  <cp:lastModifiedBy>宁求安</cp:lastModifiedBy>
  <dcterms:modified xsi:type="dcterms:W3CDTF">2024-09-11T01:16:18Z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A2D78F8183B94FB2B20CC4EB3AEB2C4A_12</vt:lpwstr>
  </property>
</Properties>
</file>