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CEA95">
      <w:pPr>
        <w:spacing w:before="76" w:line="185" w:lineRule="auto"/>
        <w:ind w:firstLine="3860" w:firstLineChars="1000"/>
        <w:rPr>
          <w:rFonts w:ascii="微软雅黑" w:hAnsi="微软雅黑" w:eastAsia="微软雅黑" w:cs="微软雅黑"/>
          <w:sz w:val="38"/>
          <w:szCs w:val="38"/>
        </w:rPr>
      </w:pPr>
      <w:bookmarkStart w:id="0" w:name="_GoBack"/>
      <w:r>
        <w:rPr>
          <w:rFonts w:ascii="微软雅黑" w:hAnsi="微软雅黑" w:eastAsia="微软雅黑" w:cs="微软雅黑"/>
          <w:spacing w:val="3"/>
          <w:sz w:val="38"/>
          <w:szCs w:val="38"/>
        </w:rPr>
        <w:t>奈曼旗市场监管领域经营主体行政合规指导清单</w:t>
      </w:r>
    </w:p>
    <w:bookmarkEnd w:id="0"/>
    <w:p w14:paraId="55C8CC44">
      <w:pPr>
        <w:spacing w:before="9" w:line="202" w:lineRule="auto"/>
        <w:ind w:left="32"/>
        <w:rPr>
          <w:rFonts w:ascii="黑体" w:hAnsi="黑体" w:eastAsia="黑体" w:cs="黑体"/>
          <w:sz w:val="11"/>
          <w:szCs w:val="11"/>
        </w:rPr>
      </w:pPr>
      <w:r>
        <w:rPr>
          <w:rFonts w:ascii="黑体" w:hAnsi="黑体" w:eastAsia="黑体" w:cs="黑体"/>
          <w:spacing w:val="2"/>
          <w:sz w:val="11"/>
          <w:szCs w:val="11"/>
        </w:rPr>
        <w:t>适用业态：各类市场主体</w:t>
      </w:r>
    </w:p>
    <w:tbl>
      <w:tblPr>
        <w:tblStyle w:val="5"/>
        <w:tblW w:w="161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2"/>
        <w:gridCol w:w="861"/>
        <w:gridCol w:w="3412"/>
        <w:gridCol w:w="7361"/>
        <w:gridCol w:w="3323"/>
        <w:gridCol w:w="754"/>
      </w:tblGrid>
      <w:tr w14:paraId="4F553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 w:hRule="atLeast"/>
        </w:trPr>
        <w:tc>
          <w:tcPr>
            <w:tcW w:w="402" w:type="dxa"/>
            <w:vAlign w:val="top"/>
          </w:tcPr>
          <w:p w14:paraId="0C6739B9">
            <w:pPr>
              <w:spacing w:before="23" w:line="224" w:lineRule="auto"/>
              <w:ind w:left="91"/>
              <w:rPr>
                <w:rFonts w:ascii="黑体" w:hAnsi="黑体" w:eastAsia="黑体" w:cs="黑体"/>
                <w:sz w:val="11"/>
                <w:szCs w:val="11"/>
              </w:rPr>
            </w:pPr>
            <w:r>
              <w:rPr>
                <w:rFonts w:ascii="黑体" w:hAnsi="黑体" w:eastAsia="黑体" w:cs="黑体"/>
                <w:spacing w:val="11"/>
                <w:sz w:val="11"/>
                <w:szCs w:val="11"/>
              </w:rPr>
              <w:t>号序</w:t>
            </w:r>
          </w:p>
        </w:tc>
        <w:tc>
          <w:tcPr>
            <w:tcW w:w="861" w:type="dxa"/>
            <w:vAlign w:val="top"/>
          </w:tcPr>
          <w:p w14:paraId="27828077">
            <w:pPr>
              <w:spacing w:before="33" w:line="208" w:lineRule="auto"/>
              <w:ind w:left="94"/>
              <w:rPr>
                <w:rFonts w:ascii="黑体" w:hAnsi="黑体" w:eastAsia="黑体" w:cs="黑体"/>
                <w:sz w:val="11"/>
                <w:szCs w:val="11"/>
              </w:rPr>
            </w:pPr>
            <w:r>
              <w:rPr>
                <w:rFonts w:ascii="黑体" w:hAnsi="黑体" w:eastAsia="黑体" w:cs="黑体"/>
                <w:spacing w:val="2"/>
                <w:sz w:val="11"/>
                <w:szCs w:val="11"/>
              </w:rPr>
              <w:t>行政合规事项</w:t>
            </w:r>
          </w:p>
        </w:tc>
        <w:tc>
          <w:tcPr>
            <w:tcW w:w="3412" w:type="dxa"/>
            <w:vAlign w:val="top"/>
          </w:tcPr>
          <w:p w14:paraId="5E20D898">
            <w:pPr>
              <w:spacing w:before="33" w:line="208" w:lineRule="auto"/>
              <w:ind w:left="1260"/>
              <w:rPr>
                <w:rFonts w:ascii="黑体" w:hAnsi="黑体" w:eastAsia="黑体" w:cs="黑体"/>
                <w:sz w:val="11"/>
                <w:szCs w:val="11"/>
              </w:rPr>
            </w:pPr>
            <w:r>
              <w:rPr>
                <w:rFonts w:ascii="黑体" w:hAnsi="黑体" w:eastAsia="黑体" w:cs="黑体"/>
                <w:spacing w:val="2"/>
                <w:sz w:val="11"/>
                <w:szCs w:val="11"/>
              </w:rPr>
              <w:t>常见违法行为表现</w:t>
            </w:r>
          </w:p>
        </w:tc>
        <w:tc>
          <w:tcPr>
            <w:tcW w:w="7361" w:type="dxa"/>
            <w:vAlign w:val="top"/>
          </w:tcPr>
          <w:p w14:paraId="4836E5FC">
            <w:pPr>
              <w:spacing w:before="33" w:line="208" w:lineRule="auto"/>
              <w:ind w:left="3175"/>
              <w:rPr>
                <w:rFonts w:ascii="黑体" w:hAnsi="黑体" w:eastAsia="黑体" w:cs="黑体"/>
                <w:sz w:val="11"/>
                <w:szCs w:val="11"/>
              </w:rPr>
            </w:pPr>
            <w:r>
              <w:rPr>
                <w:rFonts w:ascii="黑体" w:hAnsi="黑体" w:eastAsia="黑体" w:cs="黑体"/>
                <w:spacing w:val="2"/>
                <w:sz w:val="11"/>
                <w:szCs w:val="11"/>
              </w:rPr>
              <w:t>法律依据及违法责任</w:t>
            </w:r>
          </w:p>
        </w:tc>
        <w:tc>
          <w:tcPr>
            <w:tcW w:w="3323" w:type="dxa"/>
            <w:vAlign w:val="top"/>
          </w:tcPr>
          <w:p w14:paraId="083EBDB1">
            <w:pPr>
              <w:spacing w:before="33" w:line="208" w:lineRule="auto"/>
              <w:ind w:left="1442"/>
              <w:rPr>
                <w:rFonts w:ascii="黑体" w:hAnsi="黑体" w:eastAsia="黑体" w:cs="黑体"/>
                <w:sz w:val="11"/>
                <w:szCs w:val="11"/>
              </w:rPr>
            </w:pPr>
            <w:r>
              <w:rPr>
                <w:rFonts w:ascii="黑体" w:hAnsi="黑体" w:eastAsia="黑体" w:cs="黑体"/>
                <w:spacing w:val="1"/>
                <w:sz w:val="11"/>
                <w:szCs w:val="11"/>
              </w:rPr>
              <w:t>合规建议</w:t>
            </w:r>
          </w:p>
        </w:tc>
        <w:tc>
          <w:tcPr>
            <w:tcW w:w="754" w:type="dxa"/>
            <w:vAlign w:val="top"/>
          </w:tcPr>
          <w:p w14:paraId="6387C189">
            <w:pPr>
              <w:spacing w:before="33" w:line="208" w:lineRule="auto"/>
              <w:ind w:left="155"/>
              <w:rPr>
                <w:rFonts w:ascii="黑体" w:hAnsi="黑体" w:eastAsia="黑体" w:cs="黑体"/>
                <w:sz w:val="11"/>
                <w:szCs w:val="11"/>
              </w:rPr>
            </w:pPr>
            <w:r>
              <w:rPr>
                <w:rFonts w:ascii="黑体" w:hAnsi="黑体" w:eastAsia="黑体" w:cs="黑体"/>
                <w:spacing w:val="2"/>
                <w:sz w:val="11"/>
                <w:szCs w:val="11"/>
              </w:rPr>
              <w:t>指导部门</w:t>
            </w:r>
          </w:p>
        </w:tc>
      </w:tr>
      <w:tr w14:paraId="05139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trPr>
        <w:tc>
          <w:tcPr>
            <w:tcW w:w="402" w:type="dxa"/>
            <w:vAlign w:val="top"/>
          </w:tcPr>
          <w:p w14:paraId="75760E33">
            <w:pPr>
              <w:spacing w:line="272" w:lineRule="auto"/>
              <w:rPr>
                <w:rFonts w:ascii="Arial"/>
                <w:sz w:val="21"/>
              </w:rPr>
            </w:pPr>
          </w:p>
          <w:p w14:paraId="1E5D4BE6">
            <w:pPr>
              <w:spacing w:line="273" w:lineRule="auto"/>
              <w:rPr>
                <w:rFonts w:ascii="Arial"/>
                <w:sz w:val="21"/>
              </w:rPr>
            </w:pPr>
          </w:p>
          <w:p w14:paraId="4BDB5623">
            <w:pPr>
              <w:pStyle w:val="6"/>
              <w:spacing w:before="40" w:line="179" w:lineRule="auto"/>
              <w:ind w:left="22"/>
            </w:pPr>
            <w:r>
              <w:t>1</w:t>
            </w:r>
          </w:p>
        </w:tc>
        <w:tc>
          <w:tcPr>
            <w:tcW w:w="861" w:type="dxa"/>
            <w:vAlign w:val="top"/>
          </w:tcPr>
          <w:p w14:paraId="4EB71131">
            <w:pPr>
              <w:spacing w:line="377" w:lineRule="auto"/>
              <w:rPr>
                <w:rFonts w:ascii="Arial"/>
                <w:sz w:val="21"/>
              </w:rPr>
            </w:pPr>
          </w:p>
          <w:p w14:paraId="312C08D7">
            <w:pPr>
              <w:pStyle w:val="6"/>
              <w:spacing w:before="40" w:line="228" w:lineRule="auto"/>
              <w:ind w:left="16" w:right="58" w:firstLine="3"/>
              <w:jc w:val="both"/>
            </w:pPr>
            <w:r>
              <w:t>市场主体变更登</w:t>
            </w:r>
            <w:r>
              <w:rPr>
                <w:spacing w:val="5"/>
              </w:rPr>
              <w:t xml:space="preserve"> </w:t>
            </w:r>
            <w:r>
              <w:rPr>
                <w:spacing w:val="1"/>
              </w:rPr>
              <w:t>记事项需依法办</w:t>
            </w:r>
            <w:r>
              <w:rPr>
                <w:spacing w:val="2"/>
              </w:rPr>
              <w:t xml:space="preserve"> </w:t>
            </w:r>
            <w:r>
              <w:rPr>
                <w:spacing w:val="1"/>
              </w:rPr>
              <w:t>理相关手续</w:t>
            </w:r>
          </w:p>
        </w:tc>
        <w:tc>
          <w:tcPr>
            <w:tcW w:w="3412" w:type="dxa"/>
            <w:vAlign w:val="top"/>
          </w:tcPr>
          <w:p w14:paraId="266BF769">
            <w:pPr>
              <w:spacing w:line="264" w:lineRule="auto"/>
              <w:rPr>
                <w:rFonts w:ascii="Arial"/>
                <w:sz w:val="21"/>
              </w:rPr>
            </w:pPr>
          </w:p>
          <w:p w14:paraId="63B1C49B">
            <w:pPr>
              <w:spacing w:line="265" w:lineRule="auto"/>
              <w:rPr>
                <w:rFonts w:ascii="Arial"/>
                <w:sz w:val="21"/>
              </w:rPr>
            </w:pPr>
          </w:p>
          <w:p w14:paraId="6514C47A">
            <w:pPr>
              <w:pStyle w:val="6"/>
              <w:spacing w:before="40" w:line="203" w:lineRule="auto"/>
              <w:ind w:left="21"/>
            </w:pPr>
            <w:r>
              <w:rPr>
                <w:spacing w:val="2"/>
              </w:rPr>
              <w:t>市场主体改变登记住所未依法到登记部门办理住所变更</w:t>
            </w:r>
            <w:r>
              <w:rPr>
                <w:spacing w:val="1"/>
              </w:rPr>
              <w:t>登记。</w:t>
            </w:r>
          </w:p>
        </w:tc>
        <w:tc>
          <w:tcPr>
            <w:tcW w:w="7361" w:type="dxa"/>
            <w:vAlign w:val="top"/>
          </w:tcPr>
          <w:p w14:paraId="09E9BAEE">
            <w:pPr>
              <w:spacing w:line="299" w:lineRule="auto"/>
              <w:rPr>
                <w:rFonts w:ascii="Arial"/>
                <w:sz w:val="21"/>
              </w:rPr>
            </w:pPr>
          </w:p>
          <w:p w14:paraId="627D9D0E">
            <w:pPr>
              <w:pStyle w:val="6"/>
              <w:spacing w:before="40" w:line="205" w:lineRule="auto"/>
              <w:ind w:left="122"/>
            </w:pPr>
            <w:r>
              <w:rPr>
                <w:spacing w:val="1"/>
              </w:rPr>
              <w:t>《  中华人民共和国市场主体登记管理条例》</w:t>
            </w:r>
          </w:p>
          <w:p w14:paraId="014F16EA">
            <w:pPr>
              <w:pStyle w:val="6"/>
              <w:spacing w:before="16" w:line="205" w:lineRule="auto"/>
              <w:ind w:left="136"/>
            </w:pPr>
            <w:r>
              <w:rPr>
                <w:spacing w:val="1"/>
              </w:rPr>
              <w:t>第二十</w:t>
            </w:r>
            <w:r>
              <w:rPr>
                <w:spacing w:val="36"/>
                <w:w w:val="103"/>
              </w:rPr>
              <w:t xml:space="preserve"> </w:t>
            </w:r>
            <w:r>
              <w:rPr>
                <w:spacing w:val="1"/>
              </w:rPr>
              <w:t>四条第一款</w:t>
            </w:r>
            <w:r>
              <w:rPr>
                <w:spacing w:val="11"/>
              </w:rPr>
              <w:t xml:space="preserve"> </w:t>
            </w:r>
            <w:r>
              <w:rPr>
                <w:spacing w:val="1"/>
              </w:rPr>
              <w:t>市场主体变更登记事项</w:t>
            </w:r>
            <w:r>
              <w:rPr>
                <w:spacing w:val="-8"/>
              </w:rPr>
              <w:t xml:space="preserve"> </w:t>
            </w:r>
            <w:r>
              <w:rPr>
                <w:spacing w:val="1"/>
              </w:rPr>
              <w:t>，应当自作出变更决议、决定或者法定变更事项发生之日起30日内向登记机关申请变更登记。</w:t>
            </w:r>
          </w:p>
          <w:p w14:paraId="76D4FC40">
            <w:pPr>
              <w:pStyle w:val="6"/>
              <w:spacing w:before="20" w:line="223" w:lineRule="auto"/>
              <w:ind w:left="20" w:right="49" w:firstLine="116"/>
            </w:pPr>
            <w:r>
              <w:rPr>
                <w:spacing w:val="1"/>
              </w:rPr>
              <w:t>第</w:t>
            </w:r>
            <w:r>
              <w:rPr>
                <w:spacing w:val="20"/>
                <w:w w:val="101"/>
              </w:rPr>
              <w:t xml:space="preserve"> </w:t>
            </w:r>
            <w:r>
              <w:rPr>
                <w:spacing w:val="1"/>
              </w:rPr>
              <w:t>四十六条</w:t>
            </w:r>
            <w:r>
              <w:rPr>
                <w:spacing w:val="10"/>
                <w:w w:val="102"/>
              </w:rPr>
              <w:t xml:space="preserve"> </w:t>
            </w:r>
            <w:r>
              <w:rPr>
                <w:spacing w:val="1"/>
              </w:rPr>
              <w:t>市场主体未依照本条例办理变更登记的， 由登记机关责令改正；拒不改正的</w:t>
            </w:r>
            <w:r>
              <w:rPr>
                <w:spacing w:val="-8"/>
              </w:rPr>
              <w:t xml:space="preserve"> </w:t>
            </w:r>
            <w:r>
              <w:t>，处1万元以上10万元以下的罚款；情节严重的，</w:t>
            </w:r>
            <w:r>
              <w:rPr>
                <w:spacing w:val="-6"/>
              </w:rPr>
              <w:t xml:space="preserve"> </w:t>
            </w:r>
            <w:r>
              <w:t xml:space="preserve">吊销营业 </w:t>
            </w:r>
            <w:r>
              <w:rPr>
                <w:spacing w:val="-2"/>
              </w:rPr>
              <w:t>执照。</w:t>
            </w:r>
          </w:p>
        </w:tc>
        <w:tc>
          <w:tcPr>
            <w:tcW w:w="3323" w:type="dxa"/>
            <w:vAlign w:val="top"/>
          </w:tcPr>
          <w:p w14:paraId="47670587">
            <w:pPr>
              <w:spacing w:line="377" w:lineRule="auto"/>
              <w:rPr>
                <w:rFonts w:ascii="Arial"/>
                <w:sz w:val="21"/>
              </w:rPr>
            </w:pPr>
          </w:p>
          <w:p w14:paraId="1F5E4F2A">
            <w:pPr>
              <w:pStyle w:val="6"/>
              <w:spacing w:before="40" w:line="227" w:lineRule="auto"/>
              <w:ind w:left="24" w:right="44"/>
            </w:pPr>
            <w:r>
              <w:t>市场主体在变更登记事项时</w:t>
            </w:r>
            <w:r>
              <w:rPr>
                <w:spacing w:val="10"/>
              </w:rPr>
              <w:t xml:space="preserve"> </w:t>
            </w:r>
            <w:r>
              <w:t>，应当自股东会作出决议后</w:t>
            </w:r>
            <w:r>
              <w:rPr>
                <w:spacing w:val="-8"/>
              </w:rPr>
              <w:t xml:space="preserve"> </w:t>
            </w:r>
            <w:r>
              <w:t xml:space="preserve">，1个月内   </w:t>
            </w:r>
            <w:r>
              <w:rPr>
                <w:spacing w:val="1"/>
              </w:rPr>
              <w:t>到辖区登记机关办理登记事项变更手续 ，不得违反市场主体登记相</w:t>
            </w:r>
            <w:r>
              <w:t xml:space="preserve"> 关法律法规。</w:t>
            </w:r>
          </w:p>
        </w:tc>
        <w:tc>
          <w:tcPr>
            <w:tcW w:w="754" w:type="dxa"/>
            <w:vAlign w:val="top"/>
          </w:tcPr>
          <w:p w14:paraId="190706FF">
            <w:pPr>
              <w:pStyle w:val="6"/>
              <w:spacing w:before="267" w:line="228" w:lineRule="auto"/>
              <w:ind w:left="23" w:right="59"/>
            </w:pPr>
            <w:r>
              <w:rPr>
                <w:spacing w:val="1"/>
              </w:rPr>
              <w:t>登记注册和行</w:t>
            </w:r>
            <w:r>
              <w:t xml:space="preserve"> 政审批股、各</w:t>
            </w:r>
            <w:r>
              <w:rPr>
                <w:spacing w:val="4"/>
              </w:rPr>
              <w:t xml:space="preserve"> </w:t>
            </w:r>
            <w:r>
              <w:rPr>
                <w:spacing w:val="-1"/>
              </w:rPr>
              <w:t>市场监管所</w:t>
            </w:r>
            <w:r>
              <w:rPr>
                <w:spacing w:val="-17"/>
              </w:rPr>
              <w:t xml:space="preserve"> </w:t>
            </w:r>
            <w:r>
              <w:rPr>
                <w:spacing w:val="-1"/>
              </w:rPr>
              <w:t>、</w:t>
            </w:r>
            <w:r>
              <w:t xml:space="preserve"> </w:t>
            </w:r>
            <w:r>
              <w:rPr>
                <w:spacing w:val="1"/>
              </w:rPr>
              <w:t>综合行政执法</w:t>
            </w:r>
            <w:r>
              <w:t xml:space="preserve"> </w:t>
            </w:r>
            <w:r>
              <w:rPr>
                <w:spacing w:val="-2"/>
              </w:rPr>
              <w:t>大队</w:t>
            </w:r>
          </w:p>
        </w:tc>
      </w:tr>
      <w:tr w14:paraId="591B7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0" w:hRule="atLeast"/>
        </w:trPr>
        <w:tc>
          <w:tcPr>
            <w:tcW w:w="402" w:type="dxa"/>
            <w:vAlign w:val="top"/>
          </w:tcPr>
          <w:p w14:paraId="49B7C1A4">
            <w:pPr>
              <w:rPr>
                <w:rFonts w:ascii="Arial"/>
                <w:sz w:val="21"/>
              </w:rPr>
            </w:pPr>
          </w:p>
        </w:tc>
        <w:tc>
          <w:tcPr>
            <w:tcW w:w="861" w:type="dxa"/>
            <w:vAlign w:val="top"/>
          </w:tcPr>
          <w:p w14:paraId="43B44311">
            <w:pPr>
              <w:spacing w:line="464" w:lineRule="auto"/>
              <w:rPr>
                <w:rFonts w:ascii="Arial"/>
                <w:sz w:val="21"/>
              </w:rPr>
            </w:pPr>
          </w:p>
          <w:p w14:paraId="3C6EE2FD">
            <w:pPr>
              <w:pStyle w:val="6"/>
              <w:spacing w:before="40" w:line="229" w:lineRule="auto"/>
              <w:ind w:left="13" w:right="58" w:firstLine="3"/>
              <w:jc w:val="both"/>
            </w:pPr>
            <w:r>
              <w:rPr>
                <w:spacing w:val="1"/>
              </w:rPr>
              <w:t>企业应当自相关</w:t>
            </w:r>
            <w:r>
              <w:rPr>
                <w:spacing w:val="2"/>
              </w:rPr>
              <w:t xml:space="preserve"> 信息形成之日起</w:t>
            </w:r>
            <w:r>
              <w:t xml:space="preserve"> </w:t>
            </w:r>
            <w:r>
              <w:rPr>
                <w:spacing w:val="-4"/>
              </w:rPr>
              <w:t>20个工作 日</w:t>
            </w:r>
            <w:r>
              <w:rPr>
                <w:spacing w:val="-6"/>
              </w:rPr>
              <w:t xml:space="preserve"> </w:t>
            </w:r>
            <w:r>
              <w:rPr>
                <w:spacing w:val="-4"/>
              </w:rPr>
              <w:t>内通</w:t>
            </w:r>
            <w:r>
              <w:t xml:space="preserve"> </w:t>
            </w:r>
            <w:r>
              <w:rPr>
                <w:spacing w:val="2"/>
              </w:rPr>
              <w:t>过国家企业信用</w:t>
            </w:r>
            <w:r>
              <w:t xml:space="preserve"> </w:t>
            </w:r>
            <w:r>
              <w:rPr>
                <w:spacing w:val="2"/>
              </w:rPr>
              <w:t>信息公示系统向</w:t>
            </w:r>
            <w:r>
              <w:t xml:space="preserve"> </w:t>
            </w:r>
            <w:r>
              <w:rPr>
                <w:spacing w:val="1"/>
              </w:rPr>
              <w:t>社会公示</w:t>
            </w:r>
          </w:p>
        </w:tc>
        <w:tc>
          <w:tcPr>
            <w:tcW w:w="3412" w:type="dxa"/>
            <w:vAlign w:val="top"/>
          </w:tcPr>
          <w:p w14:paraId="4762C601">
            <w:pPr>
              <w:spacing w:line="248" w:lineRule="auto"/>
              <w:rPr>
                <w:rFonts w:ascii="Arial"/>
                <w:sz w:val="21"/>
              </w:rPr>
            </w:pPr>
          </w:p>
          <w:p w14:paraId="19EA59DE">
            <w:pPr>
              <w:spacing w:line="249" w:lineRule="auto"/>
              <w:rPr>
                <w:rFonts w:ascii="Arial"/>
                <w:sz w:val="21"/>
              </w:rPr>
            </w:pPr>
          </w:p>
          <w:p w14:paraId="08B64306">
            <w:pPr>
              <w:spacing w:line="249" w:lineRule="auto"/>
              <w:rPr>
                <w:rFonts w:ascii="Arial"/>
                <w:sz w:val="21"/>
              </w:rPr>
            </w:pPr>
          </w:p>
          <w:p w14:paraId="634FB414">
            <w:pPr>
              <w:pStyle w:val="6"/>
              <w:spacing w:before="40" w:line="235" w:lineRule="auto"/>
              <w:ind w:left="19" w:right="137" w:hanging="1"/>
            </w:pPr>
            <w:r>
              <w:t>股东（发起人）认缴和实缴的出资额、</w:t>
            </w:r>
            <w:r>
              <w:rPr>
                <w:spacing w:val="-1"/>
              </w:rPr>
              <w:t xml:space="preserve"> </w:t>
            </w:r>
            <w:r>
              <w:t>出资时间</w:t>
            </w:r>
            <w:r>
              <w:rPr>
                <w:spacing w:val="-14"/>
              </w:rPr>
              <w:t xml:space="preserve"> </w:t>
            </w:r>
            <w:r>
              <w:t>、</w:t>
            </w:r>
            <w:r>
              <w:rPr>
                <w:spacing w:val="-8"/>
              </w:rPr>
              <w:t xml:space="preserve"> </w:t>
            </w:r>
            <w:r>
              <w:t xml:space="preserve">出资方式发生变 </w:t>
            </w:r>
            <w:r>
              <w:rPr>
                <w:spacing w:val="-3"/>
              </w:rPr>
              <w:t>化</w:t>
            </w:r>
            <w:r>
              <w:rPr>
                <w:spacing w:val="8"/>
                <w:w w:val="103"/>
              </w:rPr>
              <w:t xml:space="preserve"> </w:t>
            </w:r>
            <w:r>
              <w:rPr>
                <w:spacing w:val="-3"/>
              </w:rPr>
              <w:t>，未在20个工作 日</w:t>
            </w:r>
            <w:r>
              <w:rPr>
                <w:spacing w:val="-8"/>
              </w:rPr>
              <w:t xml:space="preserve"> </w:t>
            </w:r>
            <w:r>
              <w:rPr>
                <w:spacing w:val="-3"/>
              </w:rPr>
              <w:t>内履行公示义务。</w:t>
            </w:r>
          </w:p>
        </w:tc>
        <w:tc>
          <w:tcPr>
            <w:tcW w:w="7361" w:type="dxa"/>
            <w:vAlign w:val="top"/>
          </w:tcPr>
          <w:p w14:paraId="539B0290">
            <w:pPr>
              <w:spacing w:line="384" w:lineRule="auto"/>
              <w:rPr>
                <w:rFonts w:ascii="Arial"/>
                <w:sz w:val="21"/>
              </w:rPr>
            </w:pPr>
          </w:p>
          <w:p w14:paraId="27ECFB08">
            <w:pPr>
              <w:pStyle w:val="6"/>
              <w:spacing w:before="40" w:line="200" w:lineRule="auto"/>
              <w:ind w:left="9"/>
            </w:pPr>
            <w:r>
              <w:rPr>
                <w:spacing w:val="1"/>
              </w:rPr>
              <w:t>《</w:t>
            </w:r>
            <w:r>
              <w:rPr>
                <w:spacing w:val="21"/>
                <w:w w:val="101"/>
              </w:rPr>
              <w:t xml:space="preserve"> </w:t>
            </w:r>
            <w:r>
              <w:rPr>
                <w:spacing w:val="1"/>
              </w:rPr>
              <w:t>企业信息公示暂行条例》</w:t>
            </w:r>
          </w:p>
          <w:p w14:paraId="2054120A">
            <w:pPr>
              <w:pStyle w:val="6"/>
              <w:spacing w:line="230" w:lineRule="auto"/>
              <w:ind w:left="19" w:right="17" w:firstLine="116"/>
            </w:pPr>
            <w:r>
              <w:rPr>
                <w:spacing w:val="2"/>
              </w:rPr>
              <w:t>第十条 企业应当自下列信息形成之日起20个工作 日</w:t>
            </w:r>
            <w:r>
              <w:rPr>
                <w:spacing w:val="-6"/>
              </w:rPr>
              <w:t xml:space="preserve"> </w:t>
            </w:r>
            <w:r>
              <w:rPr>
                <w:spacing w:val="2"/>
              </w:rPr>
              <w:t>内通过企业信用信息公示</w:t>
            </w:r>
            <w:r>
              <w:rPr>
                <w:spacing w:val="1"/>
              </w:rPr>
              <w:t>系统向社会公示</w:t>
            </w:r>
            <w:r>
              <w:rPr>
                <w:spacing w:val="-5"/>
              </w:rPr>
              <w:t>：（</w:t>
            </w:r>
            <w:r>
              <w:rPr>
                <w:spacing w:val="1"/>
              </w:rPr>
              <w:t>一）有限责任公司股东或者股份有限公司发起人认</w:t>
            </w:r>
            <w:r>
              <w:t xml:space="preserve"> </w:t>
            </w:r>
            <w:r>
              <w:rPr>
                <w:spacing w:val="1"/>
              </w:rPr>
              <w:t>缴和实缴的出资额</w:t>
            </w:r>
            <w:r>
              <w:rPr>
                <w:spacing w:val="-12"/>
              </w:rPr>
              <w:t xml:space="preserve"> </w:t>
            </w:r>
            <w:r>
              <w:rPr>
                <w:spacing w:val="1"/>
              </w:rPr>
              <w:t>、</w:t>
            </w:r>
            <w:r>
              <w:rPr>
                <w:spacing w:val="-5"/>
              </w:rPr>
              <w:t xml:space="preserve"> </w:t>
            </w:r>
            <w:r>
              <w:rPr>
                <w:spacing w:val="1"/>
              </w:rPr>
              <w:t>出资时间、</w:t>
            </w:r>
            <w:r>
              <w:rPr>
                <w:spacing w:val="-5"/>
              </w:rPr>
              <w:t xml:space="preserve"> </w:t>
            </w:r>
            <w:r>
              <w:rPr>
                <w:spacing w:val="1"/>
              </w:rPr>
              <w:t>出资方式等信息</w:t>
            </w:r>
            <w:r>
              <w:rPr>
                <w:spacing w:val="-5"/>
              </w:rPr>
              <w:t>；（</w:t>
            </w:r>
            <w:r>
              <w:rPr>
                <w:spacing w:val="-4"/>
              </w:rPr>
              <w:t xml:space="preserve"> </w:t>
            </w:r>
            <w:r>
              <w:rPr>
                <w:spacing w:val="1"/>
              </w:rPr>
              <w:t>二）有</w:t>
            </w:r>
            <w:r>
              <w:t>限责任公司股东股权转让等股权变更信息</w:t>
            </w:r>
            <w:r>
              <w:rPr>
                <w:spacing w:val="-5"/>
              </w:rPr>
              <w:t>；（</w:t>
            </w:r>
            <w:r>
              <w:rPr>
                <w:spacing w:val="-1"/>
              </w:rPr>
              <w:t xml:space="preserve"> </w:t>
            </w:r>
            <w:r>
              <w:t>三）行政许可取得</w:t>
            </w:r>
            <w:r>
              <w:rPr>
                <w:spacing w:val="-16"/>
              </w:rPr>
              <w:t xml:space="preserve"> </w:t>
            </w:r>
            <w:r>
              <w:t>、变更</w:t>
            </w:r>
            <w:r>
              <w:rPr>
                <w:spacing w:val="-15"/>
              </w:rPr>
              <w:t xml:space="preserve"> </w:t>
            </w:r>
            <w:r>
              <w:t>、延续信息；</w:t>
            </w:r>
          </w:p>
          <w:p w14:paraId="5B89587E">
            <w:pPr>
              <w:pStyle w:val="6"/>
              <w:spacing w:line="235" w:lineRule="auto"/>
              <w:ind w:left="21" w:right="37" w:firstLine="5"/>
            </w:pPr>
            <w:r>
              <w:rPr>
                <w:spacing w:val="2"/>
              </w:rPr>
              <w:t>（</w:t>
            </w:r>
            <w:r>
              <w:rPr>
                <w:spacing w:val="-3"/>
              </w:rPr>
              <w:t xml:space="preserve"> </w:t>
            </w:r>
            <w:r>
              <w:rPr>
                <w:spacing w:val="2"/>
              </w:rPr>
              <w:t>四）知识产权出质登记信息</w:t>
            </w:r>
            <w:r>
              <w:rPr>
                <w:spacing w:val="-5"/>
              </w:rPr>
              <w:t>；（</w:t>
            </w:r>
            <w:r>
              <w:rPr>
                <w:spacing w:val="-4"/>
              </w:rPr>
              <w:t xml:space="preserve"> </w:t>
            </w:r>
            <w:r>
              <w:rPr>
                <w:spacing w:val="2"/>
              </w:rPr>
              <w:t>五）受到行政处罚的信息</w:t>
            </w:r>
            <w:r>
              <w:rPr>
                <w:spacing w:val="-5"/>
              </w:rPr>
              <w:t>；（</w:t>
            </w:r>
            <w:r>
              <w:rPr>
                <w:spacing w:val="2"/>
              </w:rPr>
              <w:t>六）其他依法应当公示的信</w:t>
            </w:r>
            <w:r>
              <w:rPr>
                <w:spacing w:val="1"/>
              </w:rPr>
              <w:t>息</w:t>
            </w:r>
            <w:r>
              <w:rPr>
                <w:spacing w:val="-13"/>
              </w:rPr>
              <w:t xml:space="preserve"> </w:t>
            </w:r>
            <w:r>
              <w:rPr>
                <w:spacing w:val="1"/>
              </w:rPr>
              <w:t>。工商行政管理部门发现企业未依照前款规定履行公示</w:t>
            </w:r>
            <w:r>
              <w:t xml:space="preserve"> 义务的</w:t>
            </w:r>
            <w:r>
              <w:rPr>
                <w:spacing w:val="8"/>
                <w:w w:val="101"/>
              </w:rPr>
              <w:t xml:space="preserve"> </w:t>
            </w:r>
            <w:r>
              <w:t>，应当责令其限期履行</w:t>
            </w:r>
            <w:r>
              <w:rPr>
                <w:spacing w:val="-12"/>
              </w:rPr>
              <w:t xml:space="preserve"> </w:t>
            </w:r>
            <w:r>
              <w:t>。《</w:t>
            </w:r>
            <w:r>
              <w:rPr>
                <w:spacing w:val="13"/>
                <w:w w:val="103"/>
              </w:rPr>
              <w:t xml:space="preserve"> </w:t>
            </w:r>
            <w:r>
              <w:t>企业经营异常名录管理暂行办法》</w:t>
            </w:r>
          </w:p>
          <w:p w14:paraId="2B5D5A35">
            <w:pPr>
              <w:pStyle w:val="6"/>
              <w:spacing w:before="16" w:line="223" w:lineRule="auto"/>
              <w:ind w:left="42" w:right="103" w:firstLine="94"/>
            </w:pPr>
            <w:r>
              <w:rPr>
                <w:spacing w:val="2"/>
              </w:rPr>
              <w:t>第七条</w:t>
            </w:r>
            <w:r>
              <w:rPr>
                <w:spacing w:val="9"/>
                <w:w w:val="101"/>
              </w:rPr>
              <w:t xml:space="preserve"> </w:t>
            </w:r>
            <w:r>
              <w:rPr>
                <w:spacing w:val="2"/>
              </w:rPr>
              <w:t>工商行政管理部门应当书面责令其在10日内履行公示义务.企业未在责令的期限内公示信息</w:t>
            </w:r>
            <w:r>
              <w:rPr>
                <w:spacing w:val="1"/>
              </w:rPr>
              <w:t>的</w:t>
            </w:r>
            <w:r>
              <w:rPr>
                <w:spacing w:val="-6"/>
              </w:rPr>
              <w:t xml:space="preserve"> </w:t>
            </w:r>
            <w:r>
              <w:rPr>
                <w:spacing w:val="1"/>
              </w:rPr>
              <w:t>，工商行政管理部门应当在责令的期限届满之</w:t>
            </w:r>
            <w:r>
              <w:t xml:space="preserve"> </w:t>
            </w:r>
            <w:r>
              <w:rPr>
                <w:spacing w:val="-1"/>
              </w:rPr>
              <w:t>日起10个工作 日</w:t>
            </w:r>
            <w:r>
              <w:rPr>
                <w:spacing w:val="-4"/>
              </w:rPr>
              <w:t xml:space="preserve"> </w:t>
            </w:r>
            <w:r>
              <w:rPr>
                <w:spacing w:val="-1"/>
              </w:rPr>
              <w:t>内作出将其列入经营异常名录的决定</w:t>
            </w:r>
            <w:r>
              <w:rPr>
                <w:spacing w:val="-9"/>
              </w:rPr>
              <w:t xml:space="preserve"> </w:t>
            </w:r>
            <w:r>
              <w:rPr>
                <w:spacing w:val="-1"/>
              </w:rPr>
              <w:t>，并予以公示。</w:t>
            </w:r>
          </w:p>
        </w:tc>
        <w:tc>
          <w:tcPr>
            <w:tcW w:w="3323" w:type="dxa"/>
            <w:vAlign w:val="top"/>
          </w:tcPr>
          <w:p w14:paraId="7C3B8A82">
            <w:pPr>
              <w:spacing w:line="307" w:lineRule="auto"/>
              <w:rPr>
                <w:rFonts w:ascii="Arial"/>
                <w:sz w:val="21"/>
              </w:rPr>
            </w:pPr>
          </w:p>
          <w:p w14:paraId="4CA785BB">
            <w:pPr>
              <w:pStyle w:val="6"/>
              <w:spacing w:before="40" w:line="225" w:lineRule="auto"/>
              <w:ind w:left="20" w:right="43" w:firstLine="2"/>
            </w:pPr>
            <w:r>
              <w:t>1.企业应当自下列信息形成之日起20个工作 日</w:t>
            </w:r>
            <w:r>
              <w:rPr>
                <w:spacing w:val="4"/>
              </w:rPr>
              <w:t xml:space="preserve"> </w:t>
            </w:r>
            <w:r>
              <w:t xml:space="preserve">内进入国家企业信用   </w:t>
            </w:r>
            <w:r>
              <w:rPr>
                <w:spacing w:val="1"/>
              </w:rPr>
              <w:t>信息公示系统（内蒙古）</w:t>
            </w:r>
            <w:r>
              <w:rPr>
                <w:spacing w:val="-6"/>
              </w:rPr>
              <w:t xml:space="preserve"> </w:t>
            </w:r>
            <w:r>
              <w:rPr>
                <w:spacing w:val="1"/>
              </w:rPr>
              <w:t>向社会公示</w:t>
            </w:r>
            <w:r>
              <w:rPr>
                <w:spacing w:val="-5"/>
              </w:rPr>
              <w:t xml:space="preserve">：（ </w:t>
            </w:r>
            <w:r>
              <w:rPr>
                <w:spacing w:val="1"/>
              </w:rPr>
              <w:t>1）有限责任公司股东或</w:t>
            </w:r>
            <w:r>
              <w:t xml:space="preserve">   者股份有限公司发起人认缴和实缴的出资额</w:t>
            </w:r>
            <w:r>
              <w:rPr>
                <w:spacing w:val="-11"/>
              </w:rPr>
              <w:t xml:space="preserve"> </w:t>
            </w:r>
            <w:r>
              <w:t>、</w:t>
            </w:r>
            <w:r>
              <w:rPr>
                <w:spacing w:val="-5"/>
              </w:rPr>
              <w:t xml:space="preserve"> </w:t>
            </w:r>
            <w:r>
              <w:t>出资时间、</w:t>
            </w:r>
            <w:r>
              <w:rPr>
                <w:spacing w:val="-4"/>
              </w:rPr>
              <w:t xml:space="preserve"> </w:t>
            </w:r>
            <w:r>
              <w:t xml:space="preserve">出资方式 </w:t>
            </w:r>
            <w:r>
              <w:rPr>
                <w:spacing w:val="1"/>
              </w:rPr>
              <w:t>等信息</w:t>
            </w:r>
            <w:r>
              <w:rPr>
                <w:spacing w:val="-1"/>
              </w:rPr>
              <w:t>；（</w:t>
            </w:r>
            <w:r>
              <w:rPr>
                <w:spacing w:val="1"/>
              </w:rPr>
              <w:t>2）有限责任公司股东股权转让等股权变更信息</w:t>
            </w:r>
            <w:r>
              <w:rPr>
                <w:spacing w:val="-1"/>
              </w:rPr>
              <w:t>；（</w:t>
            </w:r>
            <w:r>
              <w:rPr>
                <w:spacing w:val="-5"/>
              </w:rPr>
              <w:t xml:space="preserve"> </w:t>
            </w:r>
            <w:r>
              <w:rPr>
                <w:spacing w:val="1"/>
              </w:rPr>
              <w:t>3）</w:t>
            </w:r>
            <w:r>
              <w:t xml:space="preserve">  </w:t>
            </w:r>
            <w:r>
              <w:rPr>
                <w:spacing w:val="1"/>
              </w:rPr>
              <w:t>行政许可取得</w:t>
            </w:r>
            <w:r>
              <w:rPr>
                <w:spacing w:val="-15"/>
              </w:rPr>
              <w:t xml:space="preserve"> </w:t>
            </w:r>
            <w:r>
              <w:rPr>
                <w:spacing w:val="1"/>
              </w:rPr>
              <w:t>、变更</w:t>
            </w:r>
            <w:r>
              <w:rPr>
                <w:spacing w:val="-15"/>
              </w:rPr>
              <w:t xml:space="preserve"> </w:t>
            </w:r>
            <w:r>
              <w:rPr>
                <w:spacing w:val="1"/>
              </w:rPr>
              <w:t>、延续信息</w:t>
            </w:r>
            <w:r>
              <w:rPr>
                <w:spacing w:val="-4"/>
              </w:rPr>
              <w:t>；（</w:t>
            </w:r>
            <w:r>
              <w:rPr>
                <w:spacing w:val="-13"/>
              </w:rPr>
              <w:t xml:space="preserve"> </w:t>
            </w:r>
            <w:r>
              <w:rPr>
                <w:spacing w:val="1"/>
              </w:rPr>
              <w:t>4）知识产权出质登记信息</w:t>
            </w:r>
          </w:p>
          <w:p w14:paraId="4FB50386">
            <w:pPr>
              <w:pStyle w:val="6"/>
              <w:spacing w:before="1" w:line="233" w:lineRule="auto"/>
              <w:ind w:left="20" w:right="44" w:firstLine="8"/>
            </w:pPr>
            <w:r>
              <w:rPr>
                <w:spacing w:val="1"/>
              </w:rPr>
              <w:t>（5）受到行政处罚的信息</w:t>
            </w:r>
            <w:r>
              <w:rPr>
                <w:spacing w:val="-6"/>
              </w:rPr>
              <w:t xml:space="preserve">；（ </w:t>
            </w:r>
            <w:r>
              <w:rPr>
                <w:spacing w:val="1"/>
              </w:rPr>
              <w:t>6）其他依法应当公示的信息</w:t>
            </w:r>
            <w:r>
              <w:rPr>
                <w:spacing w:val="-13"/>
              </w:rPr>
              <w:t xml:space="preserve"> </w:t>
            </w:r>
            <w:r>
              <w:rPr>
                <w:spacing w:val="1"/>
              </w:rPr>
              <w:t>。2.企</w:t>
            </w:r>
            <w:r>
              <w:t xml:space="preserve">   </w:t>
            </w:r>
            <w:r>
              <w:rPr>
                <w:spacing w:val="1"/>
              </w:rPr>
              <w:t>业未及时公示相关信息的</w:t>
            </w:r>
            <w:r>
              <w:rPr>
                <w:spacing w:val="5"/>
              </w:rPr>
              <w:t xml:space="preserve"> </w:t>
            </w:r>
            <w:r>
              <w:rPr>
                <w:spacing w:val="1"/>
              </w:rPr>
              <w:t>，应当在收到市场监管部门责令改正通知</w:t>
            </w:r>
            <w:r>
              <w:t xml:space="preserve"> </w:t>
            </w:r>
            <w:r>
              <w:rPr>
                <w:spacing w:val="1"/>
              </w:rPr>
              <w:t>起10日内履行公示义务。</w:t>
            </w:r>
          </w:p>
        </w:tc>
        <w:tc>
          <w:tcPr>
            <w:tcW w:w="754" w:type="dxa"/>
            <w:vAlign w:val="top"/>
          </w:tcPr>
          <w:p w14:paraId="6A20FB55">
            <w:pPr>
              <w:spacing w:line="308" w:lineRule="auto"/>
              <w:rPr>
                <w:rFonts w:ascii="Arial"/>
                <w:sz w:val="21"/>
              </w:rPr>
            </w:pPr>
          </w:p>
          <w:p w14:paraId="63EEA396">
            <w:pPr>
              <w:spacing w:line="308" w:lineRule="auto"/>
              <w:rPr>
                <w:rFonts w:ascii="Arial"/>
                <w:sz w:val="21"/>
              </w:rPr>
            </w:pPr>
          </w:p>
          <w:p w14:paraId="301795A1">
            <w:pPr>
              <w:pStyle w:val="6"/>
              <w:spacing w:before="40" w:line="228" w:lineRule="auto"/>
              <w:ind w:left="21" w:right="59"/>
            </w:pPr>
            <w:r>
              <w:rPr>
                <w:spacing w:val="-1"/>
              </w:rPr>
              <w:t>信用监管股</w:t>
            </w:r>
            <w:r>
              <w:rPr>
                <w:spacing w:val="-15"/>
              </w:rPr>
              <w:t xml:space="preserve"> </w:t>
            </w:r>
            <w:r>
              <w:rPr>
                <w:spacing w:val="-1"/>
              </w:rPr>
              <w:t>、</w:t>
            </w:r>
            <w:r>
              <w:t xml:space="preserve"> </w:t>
            </w:r>
            <w:r>
              <w:rPr>
                <w:spacing w:val="1"/>
              </w:rPr>
              <w:t>各市场监管所</w:t>
            </w:r>
            <w:r>
              <w:t xml:space="preserve"> </w:t>
            </w:r>
            <w:r>
              <w:rPr>
                <w:spacing w:val="1"/>
              </w:rPr>
              <w:t xml:space="preserve">、综合行政执 </w:t>
            </w:r>
            <w:r>
              <w:t>法大队</w:t>
            </w:r>
          </w:p>
        </w:tc>
      </w:tr>
      <w:tr w14:paraId="0812A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402" w:type="dxa"/>
            <w:vAlign w:val="top"/>
          </w:tcPr>
          <w:p w14:paraId="4027E587">
            <w:pPr>
              <w:spacing w:line="411" w:lineRule="auto"/>
              <w:rPr>
                <w:rFonts w:ascii="Arial"/>
                <w:sz w:val="21"/>
              </w:rPr>
            </w:pPr>
          </w:p>
          <w:p w14:paraId="134541EC">
            <w:pPr>
              <w:pStyle w:val="6"/>
              <w:spacing w:before="40" w:line="179" w:lineRule="auto"/>
              <w:ind w:left="19"/>
            </w:pPr>
            <w:r>
              <w:t>3</w:t>
            </w:r>
          </w:p>
        </w:tc>
        <w:tc>
          <w:tcPr>
            <w:tcW w:w="861" w:type="dxa"/>
            <w:vAlign w:val="top"/>
          </w:tcPr>
          <w:p w14:paraId="2CFEF7FB">
            <w:pPr>
              <w:pStyle w:val="6"/>
              <w:spacing w:before="51" w:line="228" w:lineRule="auto"/>
              <w:ind w:left="17" w:right="19" w:firstLine="3"/>
              <w:jc w:val="both"/>
            </w:pPr>
            <w:r>
              <w:t>市场主体须于每</w:t>
            </w:r>
            <w:r>
              <w:rPr>
                <w:spacing w:val="1"/>
              </w:rPr>
              <w:t xml:space="preserve">   </w:t>
            </w:r>
            <w:r>
              <w:rPr>
                <w:spacing w:val="-2"/>
              </w:rPr>
              <w:t>年1月1 日至6月30</w:t>
            </w:r>
            <w:r>
              <w:rPr>
                <w:spacing w:val="4"/>
              </w:rPr>
              <w:t xml:space="preserve"> </w:t>
            </w:r>
            <w:r>
              <w:rPr>
                <w:spacing w:val="-2"/>
              </w:rPr>
              <w:t>日期间</w:t>
            </w:r>
            <w:r>
              <w:rPr>
                <w:spacing w:val="-6"/>
              </w:rPr>
              <w:t xml:space="preserve"> </w:t>
            </w:r>
            <w:r>
              <w:rPr>
                <w:spacing w:val="-2"/>
              </w:rPr>
              <w:t>，通过国</w:t>
            </w:r>
            <w:r>
              <w:t xml:space="preserve">   家企业</w:t>
            </w:r>
          </w:p>
          <w:p w14:paraId="78532BAD">
            <w:pPr>
              <w:pStyle w:val="6"/>
              <w:spacing w:before="9" w:line="218" w:lineRule="auto"/>
              <w:ind w:left="20" w:right="58" w:hanging="3"/>
            </w:pPr>
            <w:r>
              <w:rPr>
                <w:spacing w:val="1"/>
              </w:rPr>
              <w:t>信用信息公示系</w:t>
            </w:r>
            <w:r>
              <w:rPr>
                <w:spacing w:val="2"/>
              </w:rPr>
              <w:t xml:space="preserve"> </w:t>
            </w:r>
            <w:r>
              <w:t>统填报年报</w:t>
            </w:r>
          </w:p>
        </w:tc>
        <w:tc>
          <w:tcPr>
            <w:tcW w:w="3412" w:type="dxa"/>
            <w:vAlign w:val="top"/>
          </w:tcPr>
          <w:p w14:paraId="0C245291">
            <w:pPr>
              <w:spacing w:line="394" w:lineRule="auto"/>
              <w:rPr>
                <w:rFonts w:ascii="Arial"/>
                <w:sz w:val="21"/>
              </w:rPr>
            </w:pPr>
          </w:p>
          <w:p w14:paraId="63FCE827">
            <w:pPr>
              <w:pStyle w:val="6"/>
              <w:spacing w:before="40" w:line="205" w:lineRule="auto"/>
              <w:ind w:left="21"/>
            </w:pPr>
            <w:r>
              <w:rPr>
                <w:spacing w:val="2"/>
              </w:rPr>
              <w:t>市场主体在法律法规规定时间内未依法及时报</w:t>
            </w:r>
            <w:r>
              <w:rPr>
                <w:spacing w:val="1"/>
              </w:rPr>
              <w:t>送年报。</w:t>
            </w:r>
          </w:p>
        </w:tc>
        <w:tc>
          <w:tcPr>
            <w:tcW w:w="7361" w:type="dxa"/>
            <w:vAlign w:val="top"/>
          </w:tcPr>
          <w:p w14:paraId="0FF5FB50">
            <w:pPr>
              <w:pStyle w:val="6"/>
              <w:spacing w:before="127" w:line="205" w:lineRule="auto"/>
              <w:ind w:left="122"/>
            </w:pPr>
            <w:r>
              <w:rPr>
                <w:spacing w:val="1"/>
              </w:rPr>
              <w:t>《  中华人民共和国市场主体登记管理条例》</w:t>
            </w:r>
          </w:p>
          <w:p w14:paraId="642429FB">
            <w:pPr>
              <w:pStyle w:val="6"/>
              <w:spacing w:before="18" w:line="223" w:lineRule="auto"/>
              <w:ind w:left="25" w:right="82" w:firstLine="111"/>
            </w:pPr>
            <w:r>
              <w:rPr>
                <w:spacing w:val="1"/>
              </w:rPr>
              <w:t>第六十三条</w:t>
            </w:r>
            <w:r>
              <w:rPr>
                <w:spacing w:val="11"/>
                <w:w w:val="102"/>
              </w:rPr>
              <w:t xml:space="preserve"> </w:t>
            </w:r>
            <w:r>
              <w:rPr>
                <w:spacing w:val="1"/>
              </w:rPr>
              <w:t>市场主体应当于每年1月1 日至6月30日</w:t>
            </w:r>
            <w:r>
              <w:rPr>
                <w:spacing w:val="-7"/>
              </w:rPr>
              <w:t xml:space="preserve"> </w:t>
            </w:r>
            <w:r>
              <w:rPr>
                <w:spacing w:val="1"/>
              </w:rPr>
              <w:t>，通过国家企业信用信息公示系统报送上一年</w:t>
            </w:r>
            <w:r>
              <w:t>度年度报告</w:t>
            </w:r>
            <w:r>
              <w:rPr>
                <w:spacing w:val="-7"/>
              </w:rPr>
              <w:t xml:space="preserve"> </w:t>
            </w:r>
            <w:r>
              <w:t>，并向社会公示</w:t>
            </w:r>
            <w:r>
              <w:rPr>
                <w:spacing w:val="-13"/>
              </w:rPr>
              <w:t xml:space="preserve"> </w:t>
            </w:r>
            <w:r>
              <w:t xml:space="preserve">。个体工商户可以通过 </w:t>
            </w:r>
            <w:r>
              <w:rPr>
                <w:spacing w:val="1"/>
              </w:rPr>
              <w:t>纸质方式报送年度报告</w:t>
            </w:r>
            <w:r>
              <w:rPr>
                <w:spacing w:val="-2"/>
              </w:rPr>
              <w:t xml:space="preserve"> </w:t>
            </w:r>
            <w:r>
              <w:rPr>
                <w:spacing w:val="1"/>
              </w:rPr>
              <w:t>，并自主选择年度报告内容是否向社会公示</w:t>
            </w:r>
            <w:r>
              <w:rPr>
                <w:spacing w:val="-12"/>
              </w:rPr>
              <w:t xml:space="preserve"> </w:t>
            </w:r>
            <w:r>
              <w:rPr>
                <w:spacing w:val="1"/>
              </w:rPr>
              <w:t>。</w:t>
            </w:r>
            <w:r>
              <w:rPr>
                <w:spacing w:val="10"/>
                <w:w w:val="102"/>
              </w:rPr>
              <w:t xml:space="preserve"> </w:t>
            </w:r>
            <w:r>
              <w:rPr>
                <w:spacing w:val="1"/>
              </w:rPr>
              <w:t>歇业的市场主体应当按时公示年度报告。</w:t>
            </w:r>
          </w:p>
          <w:p w14:paraId="3C8A3FFF">
            <w:pPr>
              <w:pStyle w:val="6"/>
              <w:spacing w:before="10" w:line="205" w:lineRule="auto"/>
              <w:ind w:left="122"/>
            </w:pPr>
            <w:r>
              <w:rPr>
                <w:spacing w:val="1"/>
              </w:rPr>
              <w:t>《  中华人民共和国市场主体登记管理条例实施细则》</w:t>
            </w:r>
          </w:p>
          <w:p w14:paraId="7D81006D">
            <w:pPr>
              <w:pStyle w:val="6"/>
              <w:spacing w:before="19" w:line="205" w:lineRule="auto"/>
              <w:ind w:left="136"/>
            </w:pPr>
            <w:r>
              <w:rPr>
                <w:spacing w:val="1"/>
              </w:rPr>
              <w:t>第七十条</w:t>
            </w:r>
            <w:r>
              <w:rPr>
                <w:spacing w:val="22"/>
                <w:w w:val="102"/>
              </w:rPr>
              <w:t xml:space="preserve"> </w:t>
            </w:r>
            <w:r>
              <w:rPr>
                <w:spacing w:val="1"/>
              </w:rPr>
              <w:t>市场主体未按照法律、行政法规规定的期限公示或者报送年度报告的， 由登记机关列入经营异常名录</w:t>
            </w:r>
            <w:r>
              <w:rPr>
                <w:spacing w:val="-10"/>
              </w:rPr>
              <w:t xml:space="preserve"> </w:t>
            </w:r>
            <w:r>
              <w:rPr>
                <w:spacing w:val="1"/>
              </w:rPr>
              <w:t>，可以处1万元以下的罚款。</w:t>
            </w:r>
          </w:p>
        </w:tc>
        <w:tc>
          <w:tcPr>
            <w:tcW w:w="3323" w:type="dxa"/>
            <w:vAlign w:val="top"/>
          </w:tcPr>
          <w:p w14:paraId="1B56FA70">
            <w:pPr>
              <w:spacing w:line="242" w:lineRule="auto"/>
              <w:rPr>
                <w:rFonts w:ascii="Arial"/>
                <w:sz w:val="21"/>
              </w:rPr>
            </w:pPr>
          </w:p>
          <w:p w14:paraId="32F5C564">
            <w:pPr>
              <w:pStyle w:val="6"/>
              <w:spacing w:before="40" w:line="225" w:lineRule="auto"/>
              <w:ind w:left="20" w:right="44"/>
            </w:pPr>
            <w:r>
              <w:rPr>
                <w:spacing w:val="1"/>
              </w:rPr>
              <w:t>按时报送年报是市场主体的法定义务</w:t>
            </w:r>
            <w:r>
              <w:rPr>
                <w:spacing w:val="5"/>
              </w:rPr>
              <w:t xml:space="preserve"> </w:t>
            </w:r>
            <w:r>
              <w:rPr>
                <w:spacing w:val="1"/>
              </w:rPr>
              <w:t>，也是市场主体积累良好信用</w:t>
            </w:r>
            <w:r>
              <w:t xml:space="preserve"> </w:t>
            </w:r>
            <w:r>
              <w:rPr>
                <w:spacing w:val="1"/>
              </w:rPr>
              <w:t>的途径</w:t>
            </w:r>
            <w:r>
              <w:rPr>
                <w:spacing w:val="-12"/>
              </w:rPr>
              <w:t xml:space="preserve"> </w:t>
            </w:r>
            <w:r>
              <w:rPr>
                <w:spacing w:val="1"/>
              </w:rPr>
              <w:t>。市场主体应树立自觉年报意识</w:t>
            </w:r>
            <w:r>
              <w:rPr>
                <w:spacing w:val="-6"/>
              </w:rPr>
              <w:t xml:space="preserve"> </w:t>
            </w:r>
            <w:r>
              <w:rPr>
                <w:spacing w:val="1"/>
              </w:rPr>
              <w:t>，在法定时间内报</w:t>
            </w:r>
            <w:r>
              <w:t xml:space="preserve">送年报， </w:t>
            </w:r>
            <w:r>
              <w:rPr>
                <w:spacing w:val="1"/>
              </w:rPr>
              <w:t>避免因逾期年报被列入经营异常名录</w:t>
            </w:r>
            <w:r>
              <w:rPr>
                <w:spacing w:val="-3"/>
              </w:rPr>
              <w:t xml:space="preserve"> </w:t>
            </w:r>
            <w:r>
              <w:rPr>
                <w:spacing w:val="1"/>
              </w:rPr>
              <w:t>，被行政机关处罚。</w:t>
            </w:r>
          </w:p>
        </w:tc>
        <w:tc>
          <w:tcPr>
            <w:tcW w:w="754" w:type="dxa"/>
            <w:vAlign w:val="top"/>
          </w:tcPr>
          <w:p w14:paraId="0FEBB34E">
            <w:pPr>
              <w:pStyle w:val="6"/>
              <w:spacing w:before="205" w:line="228" w:lineRule="auto"/>
              <w:ind w:left="21" w:right="59"/>
            </w:pPr>
            <w:r>
              <w:rPr>
                <w:spacing w:val="-1"/>
              </w:rPr>
              <w:t>信用监管股</w:t>
            </w:r>
            <w:r>
              <w:rPr>
                <w:spacing w:val="-15"/>
              </w:rPr>
              <w:t xml:space="preserve"> </w:t>
            </w:r>
            <w:r>
              <w:rPr>
                <w:spacing w:val="-1"/>
              </w:rPr>
              <w:t>、</w:t>
            </w:r>
            <w:r>
              <w:t xml:space="preserve"> </w:t>
            </w:r>
            <w:r>
              <w:rPr>
                <w:spacing w:val="1"/>
              </w:rPr>
              <w:t>各市场监管所</w:t>
            </w:r>
            <w:r>
              <w:t xml:space="preserve"> </w:t>
            </w:r>
            <w:r>
              <w:rPr>
                <w:spacing w:val="1"/>
              </w:rPr>
              <w:t xml:space="preserve">、综合行政执 </w:t>
            </w:r>
            <w:r>
              <w:t>法大队</w:t>
            </w:r>
          </w:p>
        </w:tc>
      </w:tr>
      <w:tr w14:paraId="25134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5" w:hRule="atLeast"/>
        </w:trPr>
        <w:tc>
          <w:tcPr>
            <w:tcW w:w="402" w:type="dxa"/>
            <w:vAlign w:val="top"/>
          </w:tcPr>
          <w:p w14:paraId="4AFD0C31">
            <w:pPr>
              <w:spacing w:line="285" w:lineRule="auto"/>
              <w:rPr>
                <w:rFonts w:ascii="Arial"/>
                <w:sz w:val="21"/>
              </w:rPr>
            </w:pPr>
          </w:p>
          <w:p w14:paraId="64A4FB10">
            <w:pPr>
              <w:spacing w:line="286" w:lineRule="auto"/>
              <w:rPr>
                <w:rFonts w:ascii="Arial"/>
                <w:sz w:val="21"/>
              </w:rPr>
            </w:pPr>
          </w:p>
          <w:p w14:paraId="7AAAD6FD">
            <w:pPr>
              <w:pStyle w:val="6"/>
              <w:spacing w:before="41" w:line="179" w:lineRule="auto"/>
              <w:ind w:left="17"/>
            </w:pPr>
            <w:r>
              <w:t>4</w:t>
            </w:r>
          </w:p>
        </w:tc>
        <w:tc>
          <w:tcPr>
            <w:tcW w:w="861" w:type="dxa"/>
            <w:vAlign w:val="top"/>
          </w:tcPr>
          <w:p w14:paraId="74BC0D30">
            <w:pPr>
              <w:spacing w:line="325" w:lineRule="auto"/>
              <w:rPr>
                <w:rFonts w:ascii="Arial"/>
                <w:sz w:val="21"/>
              </w:rPr>
            </w:pPr>
          </w:p>
          <w:p w14:paraId="15B00EC8">
            <w:pPr>
              <w:pStyle w:val="6"/>
              <w:spacing w:before="40" w:line="229" w:lineRule="auto"/>
              <w:ind w:left="16" w:right="58" w:firstLine="3"/>
              <w:jc w:val="both"/>
            </w:pPr>
            <w:r>
              <w:rPr>
                <w:spacing w:val="1"/>
              </w:rPr>
              <w:t>经营者销售商品</w:t>
            </w:r>
            <w:r>
              <w:t xml:space="preserve"> </w:t>
            </w:r>
            <w:r>
              <w:rPr>
                <w:spacing w:val="1"/>
              </w:rPr>
              <w:t>和提供服务时需</w:t>
            </w:r>
            <w:r>
              <w:rPr>
                <w:spacing w:val="3"/>
              </w:rPr>
              <w:t xml:space="preserve"> </w:t>
            </w:r>
            <w:r>
              <w:rPr>
                <w:spacing w:val="1"/>
              </w:rPr>
              <w:t>按照规定明码标</w:t>
            </w:r>
            <w:r>
              <w:rPr>
                <w:spacing w:val="3"/>
              </w:rPr>
              <w:t xml:space="preserve"> </w:t>
            </w:r>
            <w:r>
              <w:t>价</w:t>
            </w:r>
          </w:p>
        </w:tc>
        <w:tc>
          <w:tcPr>
            <w:tcW w:w="3412" w:type="dxa"/>
            <w:vAlign w:val="top"/>
          </w:tcPr>
          <w:p w14:paraId="535FC31D">
            <w:pPr>
              <w:spacing w:line="251" w:lineRule="auto"/>
              <w:rPr>
                <w:rFonts w:ascii="Arial"/>
                <w:sz w:val="21"/>
              </w:rPr>
            </w:pPr>
          </w:p>
          <w:p w14:paraId="10F6A1DB">
            <w:pPr>
              <w:pStyle w:val="6"/>
              <w:spacing w:before="40" w:line="203" w:lineRule="auto"/>
              <w:ind w:left="19"/>
            </w:pPr>
            <w:r>
              <w:t>1.不明码标价；</w:t>
            </w:r>
          </w:p>
          <w:p w14:paraId="3002F20D">
            <w:pPr>
              <w:pStyle w:val="6"/>
              <w:spacing w:before="16" w:line="226" w:lineRule="auto"/>
              <w:ind w:left="16" w:right="1857" w:hanging="3"/>
            </w:pPr>
            <w:r>
              <w:rPr>
                <w:spacing w:val="1"/>
              </w:rPr>
              <w:t>2.不按规定的内容和方式明码标</w:t>
            </w:r>
            <w:r>
              <w:rPr>
                <w:spacing w:val="13"/>
                <w:w w:val="103"/>
              </w:rPr>
              <w:t xml:space="preserve"> </w:t>
            </w:r>
            <w:r>
              <w:rPr>
                <w:spacing w:val="-2"/>
              </w:rPr>
              <w:t>价；</w:t>
            </w:r>
          </w:p>
          <w:p w14:paraId="2B995C3E">
            <w:pPr>
              <w:pStyle w:val="6"/>
              <w:spacing w:before="7" w:line="224" w:lineRule="auto"/>
              <w:ind w:left="17" w:right="1857" w:hanging="1"/>
            </w:pPr>
            <w:r>
              <w:rPr>
                <w:spacing w:val="1"/>
              </w:rPr>
              <w:t>3.在标价之外加价出售商品或收</w:t>
            </w:r>
            <w:r>
              <w:rPr>
                <w:spacing w:val="11"/>
              </w:rPr>
              <w:t xml:space="preserve"> </w:t>
            </w:r>
            <w:r>
              <w:rPr>
                <w:spacing w:val="1"/>
              </w:rPr>
              <w:t>取未标明的费用。</w:t>
            </w:r>
          </w:p>
        </w:tc>
        <w:tc>
          <w:tcPr>
            <w:tcW w:w="7361" w:type="dxa"/>
            <w:vAlign w:val="top"/>
          </w:tcPr>
          <w:p w14:paraId="3F9191DB">
            <w:pPr>
              <w:pStyle w:val="6"/>
              <w:spacing w:before="58" w:line="205" w:lineRule="auto"/>
              <w:ind w:left="122"/>
            </w:pPr>
            <w:r>
              <w:t>《  中华人民共和国价格法》</w:t>
            </w:r>
          </w:p>
          <w:p w14:paraId="0DDF1935">
            <w:pPr>
              <w:pStyle w:val="6"/>
              <w:spacing w:before="19" w:line="222" w:lineRule="auto"/>
              <w:ind w:left="23" w:right="10" w:firstLine="113"/>
            </w:pPr>
            <w:r>
              <w:rPr>
                <w:spacing w:val="1"/>
              </w:rPr>
              <w:t>第十三条</w:t>
            </w:r>
            <w:r>
              <w:rPr>
                <w:spacing w:val="10"/>
                <w:w w:val="103"/>
              </w:rPr>
              <w:t xml:space="preserve"> </w:t>
            </w:r>
            <w:r>
              <w:rPr>
                <w:spacing w:val="1"/>
              </w:rPr>
              <w:t>经营者销售</w:t>
            </w:r>
            <w:r>
              <w:rPr>
                <w:spacing w:val="-17"/>
              </w:rPr>
              <w:t xml:space="preserve"> </w:t>
            </w:r>
            <w:r>
              <w:rPr>
                <w:spacing w:val="1"/>
              </w:rPr>
              <w:t>、收购商品和提供服务</w:t>
            </w:r>
            <w:r>
              <w:rPr>
                <w:spacing w:val="-8"/>
              </w:rPr>
              <w:t xml:space="preserve"> </w:t>
            </w:r>
            <w:r>
              <w:rPr>
                <w:spacing w:val="1"/>
              </w:rPr>
              <w:t>，应当按照政府价格主管</w:t>
            </w:r>
            <w:r>
              <w:t>部门的规定明码标价</w:t>
            </w:r>
            <w:r>
              <w:rPr>
                <w:spacing w:val="-7"/>
              </w:rPr>
              <w:t xml:space="preserve"> </w:t>
            </w:r>
            <w:r>
              <w:t>，注明商品的品名</w:t>
            </w:r>
            <w:r>
              <w:rPr>
                <w:spacing w:val="-16"/>
              </w:rPr>
              <w:t xml:space="preserve"> </w:t>
            </w:r>
            <w:r>
              <w:t>、产地</w:t>
            </w:r>
            <w:r>
              <w:rPr>
                <w:spacing w:val="-15"/>
              </w:rPr>
              <w:t xml:space="preserve"> </w:t>
            </w:r>
            <w:r>
              <w:t>、规格</w:t>
            </w:r>
            <w:r>
              <w:rPr>
                <w:spacing w:val="-15"/>
              </w:rPr>
              <w:t xml:space="preserve"> </w:t>
            </w:r>
            <w:r>
              <w:t>、等级</w:t>
            </w:r>
            <w:r>
              <w:rPr>
                <w:spacing w:val="-15"/>
              </w:rPr>
              <w:t xml:space="preserve"> </w:t>
            </w:r>
            <w:r>
              <w:t xml:space="preserve">、计价单位、价格 </w:t>
            </w:r>
            <w:r>
              <w:rPr>
                <w:spacing w:val="-1"/>
              </w:rPr>
              <w:t>或者服务的项 目</w:t>
            </w:r>
            <w:r>
              <w:rPr>
                <w:spacing w:val="-7"/>
              </w:rPr>
              <w:t xml:space="preserve"> </w:t>
            </w:r>
            <w:r>
              <w:rPr>
                <w:spacing w:val="-1"/>
              </w:rPr>
              <w:t>、收费标准等有关情况。</w:t>
            </w:r>
          </w:p>
          <w:p w14:paraId="0FD602A8">
            <w:pPr>
              <w:pStyle w:val="6"/>
              <w:spacing w:before="10" w:line="227" w:lineRule="auto"/>
              <w:ind w:left="18" w:right="11" w:firstLine="118"/>
            </w:pPr>
            <w:r>
              <w:rPr>
                <w:spacing w:val="1"/>
              </w:rPr>
              <w:t>第四十二条</w:t>
            </w:r>
            <w:r>
              <w:rPr>
                <w:spacing w:val="11"/>
              </w:rPr>
              <w:t xml:space="preserve"> </w:t>
            </w:r>
            <w:r>
              <w:rPr>
                <w:spacing w:val="1"/>
              </w:rPr>
              <w:t>经营者违反明码标价规定的</w:t>
            </w:r>
            <w:r>
              <w:rPr>
                <w:spacing w:val="-7"/>
              </w:rPr>
              <w:t xml:space="preserve"> </w:t>
            </w:r>
            <w:r>
              <w:rPr>
                <w:spacing w:val="1"/>
              </w:rPr>
              <w:t>，责令改正</w:t>
            </w:r>
            <w:r>
              <w:rPr>
                <w:spacing w:val="-6"/>
              </w:rPr>
              <w:t xml:space="preserve"> </w:t>
            </w:r>
            <w:r>
              <w:rPr>
                <w:spacing w:val="1"/>
              </w:rPr>
              <w:t>，没收违法所得</w:t>
            </w:r>
            <w:r>
              <w:rPr>
                <w:spacing w:val="-7"/>
              </w:rPr>
              <w:t xml:space="preserve"> </w:t>
            </w:r>
            <w:r>
              <w:t>，可以并处五千元以下的罚款</w:t>
            </w:r>
            <w:r>
              <w:rPr>
                <w:spacing w:val="-13"/>
              </w:rPr>
              <w:t xml:space="preserve"> </w:t>
            </w:r>
            <w:r>
              <w:t>。经营者不得在标价之外加价出售商品</w:t>
            </w:r>
            <w:r>
              <w:rPr>
                <w:spacing w:val="-5"/>
              </w:rPr>
              <w:t xml:space="preserve"> </w:t>
            </w:r>
            <w:r>
              <w:t xml:space="preserve">，不得收取 </w:t>
            </w:r>
            <w:r>
              <w:rPr>
                <w:spacing w:val="1"/>
              </w:rPr>
              <w:t>任何未予标明的费用。</w:t>
            </w:r>
          </w:p>
          <w:p w14:paraId="3945D703">
            <w:pPr>
              <w:pStyle w:val="6"/>
              <w:spacing w:before="8" w:line="196" w:lineRule="auto"/>
              <w:ind w:left="122"/>
            </w:pPr>
            <w:r>
              <w:rPr>
                <w:spacing w:val="1"/>
              </w:rPr>
              <w:t>《</w:t>
            </w:r>
            <w:r>
              <w:rPr>
                <w:spacing w:val="22"/>
                <w:w w:val="102"/>
              </w:rPr>
              <w:t xml:space="preserve"> </w:t>
            </w:r>
            <w:r>
              <w:rPr>
                <w:spacing w:val="1"/>
              </w:rPr>
              <w:t>价格违法行为行政处罚规定》</w:t>
            </w:r>
          </w:p>
          <w:p w14:paraId="57BB3BC9">
            <w:pPr>
              <w:pStyle w:val="6"/>
              <w:spacing w:before="1"/>
              <w:ind w:left="26" w:right="24" w:firstLine="110"/>
            </w:pPr>
            <w:r>
              <w:rPr>
                <w:spacing w:val="1"/>
              </w:rPr>
              <w:t>第十三条</w:t>
            </w:r>
            <w:r>
              <w:rPr>
                <w:spacing w:val="12"/>
                <w:w w:val="102"/>
              </w:rPr>
              <w:t xml:space="preserve"> </w:t>
            </w:r>
            <w:r>
              <w:rPr>
                <w:spacing w:val="1"/>
              </w:rPr>
              <w:t>经营者违反明码标价规定</w:t>
            </w:r>
            <w:r>
              <w:rPr>
                <w:spacing w:val="-8"/>
              </w:rPr>
              <w:t xml:space="preserve"> </w:t>
            </w:r>
            <w:r>
              <w:rPr>
                <w:spacing w:val="1"/>
              </w:rPr>
              <w:t>，有下列行为之一的</w:t>
            </w:r>
            <w:r>
              <w:rPr>
                <w:spacing w:val="-9"/>
              </w:rPr>
              <w:t xml:space="preserve"> </w:t>
            </w:r>
            <w:r>
              <w:rPr>
                <w:spacing w:val="1"/>
              </w:rPr>
              <w:t>，责令改正</w:t>
            </w:r>
            <w:r>
              <w:rPr>
                <w:spacing w:val="-5"/>
              </w:rPr>
              <w:t xml:space="preserve"> </w:t>
            </w:r>
            <w:r>
              <w:rPr>
                <w:spacing w:val="1"/>
              </w:rPr>
              <w:t>，没收违法所得</w:t>
            </w:r>
            <w:r>
              <w:rPr>
                <w:spacing w:val="-7"/>
              </w:rPr>
              <w:t xml:space="preserve"> </w:t>
            </w:r>
            <w:r>
              <w:rPr>
                <w:spacing w:val="1"/>
              </w:rPr>
              <w:t>，可以并</w:t>
            </w:r>
            <w:r>
              <w:t>处5000元以的罚款</w:t>
            </w:r>
            <w:r>
              <w:rPr>
                <w:spacing w:val="-5"/>
              </w:rPr>
              <w:t>：（</w:t>
            </w:r>
            <w:r>
              <w:t>一）不标明价格的</w:t>
            </w:r>
            <w:r>
              <w:rPr>
                <w:spacing w:val="-5"/>
              </w:rPr>
              <w:t>；（</w:t>
            </w:r>
            <w:r>
              <w:rPr>
                <w:spacing w:val="-2"/>
              </w:rPr>
              <w:t xml:space="preserve"> </w:t>
            </w:r>
            <w:r>
              <w:t xml:space="preserve">二）不按 </w:t>
            </w:r>
            <w:r>
              <w:rPr>
                <w:spacing w:val="2"/>
              </w:rPr>
              <w:t>照规定的内容和方式明码标价的</w:t>
            </w:r>
            <w:r>
              <w:rPr>
                <w:spacing w:val="-5"/>
              </w:rPr>
              <w:t>；（</w:t>
            </w:r>
            <w:r>
              <w:rPr>
                <w:spacing w:val="1"/>
              </w:rPr>
              <w:t xml:space="preserve"> </w:t>
            </w:r>
            <w:r>
              <w:rPr>
                <w:spacing w:val="2"/>
              </w:rPr>
              <w:t>三）在标价之外加价出</w:t>
            </w:r>
            <w:r>
              <w:rPr>
                <w:spacing w:val="1"/>
              </w:rPr>
              <w:t>售商品或者收取未标明的费用的</w:t>
            </w:r>
            <w:r>
              <w:rPr>
                <w:spacing w:val="-5"/>
              </w:rPr>
              <w:t>；（</w:t>
            </w:r>
            <w:r>
              <w:rPr>
                <w:spacing w:val="8"/>
                <w:w w:val="101"/>
              </w:rPr>
              <w:t xml:space="preserve"> </w:t>
            </w:r>
            <w:r>
              <w:rPr>
                <w:spacing w:val="1"/>
              </w:rPr>
              <w:t>四）违反明码标价规定的其他行为。</w:t>
            </w:r>
          </w:p>
        </w:tc>
        <w:tc>
          <w:tcPr>
            <w:tcW w:w="3323" w:type="dxa"/>
            <w:vAlign w:val="top"/>
          </w:tcPr>
          <w:p w14:paraId="32AA5F13">
            <w:pPr>
              <w:spacing w:line="478" w:lineRule="auto"/>
              <w:rPr>
                <w:rFonts w:ascii="Arial"/>
                <w:sz w:val="21"/>
              </w:rPr>
            </w:pPr>
          </w:p>
          <w:p w14:paraId="5C423D46">
            <w:pPr>
              <w:pStyle w:val="6"/>
              <w:spacing w:before="40" w:line="227" w:lineRule="auto"/>
              <w:ind w:left="23" w:right="66"/>
            </w:pPr>
            <w:r>
              <w:t>经营者销售商品和提供服务</w:t>
            </w:r>
            <w:r>
              <w:rPr>
                <w:spacing w:val="-7"/>
              </w:rPr>
              <w:t xml:space="preserve"> </w:t>
            </w:r>
            <w:r>
              <w:t>，应当规范明码标价</w:t>
            </w:r>
            <w:r>
              <w:rPr>
                <w:spacing w:val="-6"/>
              </w:rPr>
              <w:t xml:space="preserve"> </w:t>
            </w:r>
            <w:r>
              <w:t>，注明</w:t>
            </w:r>
            <w:r>
              <w:rPr>
                <w:spacing w:val="-1"/>
              </w:rPr>
              <w:t>商品品名、</w:t>
            </w:r>
            <w:r>
              <w:t xml:space="preserve"> 规格</w:t>
            </w:r>
            <w:r>
              <w:rPr>
                <w:spacing w:val="-4"/>
              </w:rPr>
              <w:t xml:space="preserve"> </w:t>
            </w:r>
            <w:r>
              <w:t>、计价单位、价格或者服务项 目、收费标准等有关情况。</w:t>
            </w:r>
          </w:p>
        </w:tc>
        <w:tc>
          <w:tcPr>
            <w:tcW w:w="754" w:type="dxa"/>
            <w:vAlign w:val="top"/>
          </w:tcPr>
          <w:p w14:paraId="47218D62">
            <w:pPr>
              <w:spacing w:line="328" w:lineRule="auto"/>
              <w:rPr>
                <w:rFonts w:ascii="Arial"/>
                <w:sz w:val="21"/>
              </w:rPr>
            </w:pPr>
          </w:p>
          <w:p w14:paraId="2F4E9CDD">
            <w:pPr>
              <w:pStyle w:val="6"/>
              <w:spacing w:before="40" w:line="228" w:lineRule="auto"/>
              <w:ind w:left="20" w:right="59"/>
              <w:jc w:val="both"/>
            </w:pPr>
            <w:r>
              <w:rPr>
                <w:spacing w:val="-1"/>
              </w:rPr>
              <w:t>价竞股</w:t>
            </w:r>
            <w:r>
              <w:rPr>
                <w:spacing w:val="-15"/>
              </w:rPr>
              <w:t xml:space="preserve"> </w:t>
            </w:r>
            <w:r>
              <w:rPr>
                <w:spacing w:val="-1"/>
              </w:rPr>
              <w:t>、各市</w:t>
            </w:r>
            <w:r>
              <w:t xml:space="preserve"> </w:t>
            </w:r>
            <w:r>
              <w:rPr>
                <w:spacing w:val="1"/>
              </w:rPr>
              <w:t>场监管所、综</w:t>
            </w:r>
            <w:r>
              <w:t xml:space="preserve"> </w:t>
            </w:r>
            <w:r>
              <w:rPr>
                <w:spacing w:val="1"/>
              </w:rPr>
              <w:t xml:space="preserve">合行政执法大 </w:t>
            </w:r>
            <w:r>
              <w:t>队</w:t>
            </w:r>
          </w:p>
        </w:tc>
      </w:tr>
      <w:tr w14:paraId="5A755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7" w:hRule="atLeast"/>
        </w:trPr>
        <w:tc>
          <w:tcPr>
            <w:tcW w:w="402" w:type="dxa"/>
            <w:vAlign w:val="top"/>
          </w:tcPr>
          <w:p w14:paraId="27450B66">
            <w:pPr>
              <w:spacing w:line="346" w:lineRule="auto"/>
              <w:rPr>
                <w:rFonts w:ascii="Arial"/>
                <w:sz w:val="21"/>
              </w:rPr>
            </w:pPr>
          </w:p>
          <w:p w14:paraId="796578EE">
            <w:pPr>
              <w:spacing w:line="347" w:lineRule="auto"/>
              <w:rPr>
                <w:rFonts w:ascii="Arial"/>
                <w:sz w:val="21"/>
              </w:rPr>
            </w:pPr>
          </w:p>
          <w:p w14:paraId="7DF02A1A">
            <w:pPr>
              <w:pStyle w:val="6"/>
              <w:spacing w:before="40" w:line="180" w:lineRule="auto"/>
              <w:ind w:left="21"/>
            </w:pPr>
            <w:r>
              <w:t>5</w:t>
            </w:r>
          </w:p>
        </w:tc>
        <w:tc>
          <w:tcPr>
            <w:tcW w:w="861" w:type="dxa"/>
            <w:vAlign w:val="top"/>
          </w:tcPr>
          <w:p w14:paraId="11FEE85C">
            <w:pPr>
              <w:spacing w:line="262" w:lineRule="auto"/>
              <w:rPr>
                <w:rFonts w:ascii="Arial"/>
                <w:sz w:val="21"/>
              </w:rPr>
            </w:pPr>
          </w:p>
          <w:p w14:paraId="01C926F0">
            <w:pPr>
              <w:spacing w:line="263" w:lineRule="auto"/>
              <w:rPr>
                <w:rFonts w:ascii="Arial"/>
                <w:sz w:val="21"/>
              </w:rPr>
            </w:pPr>
          </w:p>
          <w:p w14:paraId="31C1FA63">
            <w:pPr>
              <w:pStyle w:val="6"/>
              <w:spacing w:before="40" w:line="227" w:lineRule="auto"/>
              <w:ind w:left="18" w:right="58" w:firstLine="1"/>
              <w:jc w:val="both"/>
            </w:pPr>
            <w:r>
              <w:rPr>
                <w:spacing w:val="1"/>
              </w:rPr>
              <w:t>经营者应执行政</w:t>
            </w:r>
            <w:r>
              <w:t xml:space="preserve"> </w:t>
            </w:r>
            <w:r>
              <w:rPr>
                <w:spacing w:val="-1"/>
              </w:rPr>
              <w:t>府定价</w:t>
            </w:r>
            <w:r>
              <w:rPr>
                <w:spacing w:val="-14"/>
              </w:rPr>
              <w:t xml:space="preserve"> </w:t>
            </w:r>
            <w:r>
              <w:rPr>
                <w:spacing w:val="-1"/>
              </w:rPr>
              <w:t>、政府指</w:t>
            </w:r>
            <w:r>
              <w:t xml:space="preserve"> </w:t>
            </w:r>
            <w:r>
              <w:rPr>
                <w:spacing w:val="-2"/>
              </w:rPr>
              <w:t>导价</w:t>
            </w:r>
          </w:p>
        </w:tc>
        <w:tc>
          <w:tcPr>
            <w:tcW w:w="3412" w:type="dxa"/>
            <w:vAlign w:val="top"/>
          </w:tcPr>
          <w:p w14:paraId="75E76106">
            <w:pPr>
              <w:spacing w:line="371" w:lineRule="auto"/>
              <w:rPr>
                <w:rFonts w:ascii="Arial"/>
                <w:sz w:val="21"/>
              </w:rPr>
            </w:pPr>
          </w:p>
          <w:p w14:paraId="125CA304">
            <w:pPr>
              <w:pStyle w:val="6"/>
              <w:spacing w:before="40" w:line="226" w:lineRule="auto"/>
              <w:ind w:left="13" w:right="1539" w:firstLine="5"/>
            </w:pPr>
            <w:r>
              <w:t>1.超出政府指导价浮动幅度制定价格；</w:t>
            </w:r>
            <w:r>
              <w:rPr>
                <w:spacing w:val="10"/>
                <w:w w:val="103"/>
              </w:rPr>
              <w:t xml:space="preserve"> </w:t>
            </w:r>
            <w:r>
              <w:rPr>
                <w:spacing w:val="1"/>
              </w:rPr>
              <w:t>2.高于或者低于政府定价制定价格；</w:t>
            </w:r>
          </w:p>
          <w:p w14:paraId="0C10B6D8">
            <w:pPr>
              <w:pStyle w:val="6"/>
              <w:spacing w:before="7" w:line="223" w:lineRule="auto"/>
              <w:ind w:left="14" w:right="78" w:firstLine="2"/>
            </w:pPr>
            <w:r>
              <w:rPr>
                <w:spacing w:val="1"/>
              </w:rPr>
              <w:t>3.擅自制定属于政府指导价</w:t>
            </w:r>
            <w:r>
              <w:rPr>
                <w:spacing w:val="-13"/>
              </w:rPr>
              <w:t xml:space="preserve"> </w:t>
            </w:r>
            <w:r>
              <w:rPr>
                <w:spacing w:val="1"/>
              </w:rPr>
              <w:t>、政府定价范围内的商品或者服务价格；</w:t>
            </w:r>
            <w:r>
              <w:t xml:space="preserve"> </w:t>
            </w:r>
            <w:r>
              <w:rPr>
                <w:spacing w:val="1"/>
              </w:rPr>
              <w:t>4.提前或者推迟执行政府指导价</w:t>
            </w:r>
            <w:r>
              <w:rPr>
                <w:spacing w:val="-8"/>
              </w:rPr>
              <w:t xml:space="preserve"> </w:t>
            </w:r>
            <w:r>
              <w:rPr>
                <w:spacing w:val="1"/>
              </w:rPr>
              <w:t>、政府定价；</w:t>
            </w:r>
          </w:p>
          <w:p w14:paraId="600BFC28">
            <w:pPr>
              <w:pStyle w:val="6"/>
              <w:spacing w:before="12" w:line="204" w:lineRule="auto"/>
              <w:ind w:left="18"/>
            </w:pPr>
            <w:r>
              <w:rPr>
                <w:spacing w:val="1"/>
              </w:rPr>
              <w:t>5.对政府明令取消的收费项目继续收费。</w:t>
            </w:r>
          </w:p>
        </w:tc>
        <w:tc>
          <w:tcPr>
            <w:tcW w:w="7361" w:type="dxa"/>
            <w:vAlign w:val="top"/>
          </w:tcPr>
          <w:p w14:paraId="727640C9">
            <w:pPr>
              <w:pStyle w:val="6"/>
              <w:spacing w:before="25" w:line="205" w:lineRule="auto"/>
              <w:ind w:left="122"/>
            </w:pPr>
            <w:r>
              <w:t>《  中华人民共和国价格法》</w:t>
            </w:r>
          </w:p>
          <w:p w14:paraId="5363CAEE">
            <w:pPr>
              <w:pStyle w:val="6"/>
              <w:spacing w:before="19" w:line="223" w:lineRule="auto"/>
              <w:ind w:left="25" w:right="9" w:firstLine="111"/>
            </w:pPr>
            <w:r>
              <w:rPr>
                <w:spacing w:val="1"/>
              </w:rPr>
              <w:t>第三十九条</w:t>
            </w:r>
            <w:r>
              <w:rPr>
                <w:spacing w:val="10"/>
                <w:w w:val="103"/>
              </w:rPr>
              <w:t xml:space="preserve"> </w:t>
            </w:r>
            <w:r>
              <w:rPr>
                <w:spacing w:val="1"/>
              </w:rPr>
              <w:t>经营者不执行政府指导价</w:t>
            </w:r>
            <w:r>
              <w:rPr>
                <w:spacing w:val="-17"/>
              </w:rPr>
              <w:t xml:space="preserve"> </w:t>
            </w:r>
            <w:r>
              <w:rPr>
                <w:spacing w:val="1"/>
              </w:rPr>
              <w:t>、政府定价以及法定的价格干预措施、紧急措施的</w:t>
            </w:r>
            <w:r>
              <w:rPr>
                <w:spacing w:val="-7"/>
              </w:rPr>
              <w:t xml:space="preserve"> </w:t>
            </w:r>
            <w:r>
              <w:rPr>
                <w:spacing w:val="1"/>
              </w:rPr>
              <w:t>，责令改正</w:t>
            </w:r>
            <w:r>
              <w:rPr>
                <w:spacing w:val="-8"/>
              </w:rPr>
              <w:t xml:space="preserve"> </w:t>
            </w:r>
            <w:r>
              <w:rPr>
                <w:spacing w:val="1"/>
              </w:rPr>
              <w:t>，没收违法所得</w:t>
            </w:r>
            <w:r>
              <w:rPr>
                <w:spacing w:val="-7"/>
              </w:rPr>
              <w:t xml:space="preserve"> </w:t>
            </w:r>
            <w:r>
              <w:rPr>
                <w:spacing w:val="1"/>
              </w:rPr>
              <w:t>，可以并处违法所得</w:t>
            </w:r>
            <w:r>
              <w:t xml:space="preserve">五倍以下的 </w:t>
            </w:r>
            <w:r>
              <w:rPr>
                <w:spacing w:val="1"/>
              </w:rPr>
              <w:t>罚款；没有违法所得的</w:t>
            </w:r>
            <w:r>
              <w:rPr>
                <w:spacing w:val="-9"/>
              </w:rPr>
              <w:t xml:space="preserve"> </w:t>
            </w:r>
            <w:r>
              <w:rPr>
                <w:spacing w:val="1"/>
              </w:rPr>
              <w:t>，可以处以罚款；情</w:t>
            </w:r>
            <w:r>
              <w:t>节严重的</w:t>
            </w:r>
            <w:r>
              <w:rPr>
                <w:spacing w:val="-8"/>
              </w:rPr>
              <w:t xml:space="preserve"> </w:t>
            </w:r>
            <w:r>
              <w:t>，责令停业整顿。</w:t>
            </w:r>
          </w:p>
          <w:p w14:paraId="5AA539EF">
            <w:pPr>
              <w:pStyle w:val="6"/>
              <w:spacing w:before="10" w:line="203" w:lineRule="auto"/>
              <w:ind w:left="122"/>
            </w:pPr>
            <w:r>
              <w:rPr>
                <w:spacing w:val="1"/>
              </w:rPr>
              <w:t>《</w:t>
            </w:r>
            <w:r>
              <w:rPr>
                <w:spacing w:val="22"/>
                <w:w w:val="102"/>
              </w:rPr>
              <w:t xml:space="preserve"> </w:t>
            </w:r>
            <w:r>
              <w:rPr>
                <w:spacing w:val="1"/>
              </w:rPr>
              <w:t>价格违法行为行政处罚规定》</w:t>
            </w:r>
          </w:p>
          <w:p w14:paraId="1B534442">
            <w:pPr>
              <w:pStyle w:val="6"/>
              <w:spacing w:before="20" w:line="224" w:lineRule="auto"/>
              <w:ind w:left="20" w:right="16" w:firstLine="116"/>
            </w:pPr>
            <w:r>
              <w:t>第九条</w:t>
            </w:r>
            <w:r>
              <w:rPr>
                <w:spacing w:val="28"/>
                <w:w w:val="101"/>
              </w:rPr>
              <w:t xml:space="preserve"> </w:t>
            </w:r>
            <w:r>
              <w:t>经营者不执行政府指导价</w:t>
            </w:r>
            <w:r>
              <w:rPr>
                <w:spacing w:val="-17"/>
              </w:rPr>
              <w:t xml:space="preserve"> </w:t>
            </w:r>
            <w:r>
              <w:t>、政府定价</w:t>
            </w:r>
            <w:r>
              <w:rPr>
                <w:spacing w:val="-8"/>
              </w:rPr>
              <w:t xml:space="preserve"> </w:t>
            </w:r>
            <w:r>
              <w:t>，有下列行为之一的</w:t>
            </w:r>
            <w:r>
              <w:rPr>
                <w:spacing w:val="-6"/>
              </w:rPr>
              <w:t xml:space="preserve"> </w:t>
            </w:r>
            <w:r>
              <w:t>，责令改正</w:t>
            </w:r>
            <w:r>
              <w:rPr>
                <w:spacing w:val="-8"/>
              </w:rPr>
              <w:t xml:space="preserve"> </w:t>
            </w:r>
            <w:r>
              <w:t>，没收违法所得</w:t>
            </w:r>
            <w:r>
              <w:rPr>
                <w:spacing w:val="-7"/>
              </w:rPr>
              <w:t xml:space="preserve"> </w:t>
            </w:r>
            <w:r>
              <w:t>，并处违法所得5倍以下的罚款；没有违法所得的</w:t>
            </w:r>
            <w:r>
              <w:rPr>
                <w:spacing w:val="-7"/>
              </w:rPr>
              <w:t xml:space="preserve"> </w:t>
            </w:r>
            <w:r>
              <w:t xml:space="preserve">，处5 </w:t>
            </w:r>
            <w:r>
              <w:rPr>
                <w:spacing w:val="2"/>
              </w:rPr>
              <w:t>万元以上50万元以下的罚款</w:t>
            </w:r>
            <w:r>
              <w:rPr>
                <w:spacing w:val="-7"/>
              </w:rPr>
              <w:t xml:space="preserve"> </w:t>
            </w:r>
            <w:r>
              <w:rPr>
                <w:spacing w:val="2"/>
              </w:rPr>
              <w:t>，情节较重的处50万元以上200万元以下的罚款；情节严重的</w:t>
            </w:r>
            <w:r>
              <w:rPr>
                <w:spacing w:val="-8"/>
              </w:rPr>
              <w:t xml:space="preserve"> </w:t>
            </w:r>
            <w:r>
              <w:rPr>
                <w:spacing w:val="2"/>
              </w:rPr>
              <w:t>，责令停</w:t>
            </w:r>
            <w:r>
              <w:rPr>
                <w:spacing w:val="1"/>
              </w:rPr>
              <w:t>业整顿</w:t>
            </w:r>
            <w:r>
              <w:rPr>
                <w:spacing w:val="-4"/>
              </w:rPr>
              <w:t>：（</w:t>
            </w:r>
            <w:r>
              <w:rPr>
                <w:spacing w:val="1"/>
              </w:rPr>
              <w:t>一）超出政府指导价浮动幅度制定价格</w:t>
            </w:r>
            <w:r>
              <w:t xml:space="preserve">     </w:t>
            </w:r>
            <w:r>
              <w:rPr>
                <w:spacing w:val="1"/>
              </w:rPr>
              <w:t>的</w:t>
            </w:r>
            <w:r>
              <w:rPr>
                <w:spacing w:val="-2"/>
              </w:rPr>
              <w:t>；（</w:t>
            </w:r>
            <w:r>
              <w:t xml:space="preserve"> </w:t>
            </w:r>
            <w:r>
              <w:rPr>
                <w:spacing w:val="1"/>
              </w:rPr>
              <w:t>二）高于或者低于政府定价制定价格的</w:t>
            </w:r>
            <w:r>
              <w:rPr>
                <w:spacing w:val="-2"/>
              </w:rPr>
              <w:t>；（</w:t>
            </w:r>
            <w:r>
              <w:rPr>
                <w:spacing w:val="-1"/>
              </w:rPr>
              <w:t xml:space="preserve"> </w:t>
            </w:r>
            <w:r>
              <w:rPr>
                <w:spacing w:val="1"/>
              </w:rPr>
              <w:t>三）擅自制定属于政府指导价</w:t>
            </w:r>
            <w:r>
              <w:rPr>
                <w:spacing w:val="-16"/>
              </w:rPr>
              <w:t xml:space="preserve"> </w:t>
            </w:r>
            <w:r>
              <w:rPr>
                <w:spacing w:val="1"/>
              </w:rPr>
              <w:t>、政府定价范围内的商品或者服务价格的</w:t>
            </w:r>
            <w:r>
              <w:rPr>
                <w:spacing w:val="-2"/>
              </w:rPr>
              <w:t>；（</w:t>
            </w:r>
            <w:r>
              <w:rPr>
                <w:spacing w:val="7"/>
                <w:w w:val="103"/>
              </w:rPr>
              <w:t xml:space="preserve"> </w:t>
            </w:r>
            <w:r>
              <w:rPr>
                <w:spacing w:val="1"/>
              </w:rPr>
              <w:t>四）提前或者推迟执行</w:t>
            </w:r>
            <w:r>
              <w:t xml:space="preserve">  </w:t>
            </w:r>
            <w:r>
              <w:rPr>
                <w:spacing w:val="1"/>
              </w:rPr>
              <w:t>政府指导价</w:t>
            </w:r>
            <w:r>
              <w:rPr>
                <w:spacing w:val="-16"/>
              </w:rPr>
              <w:t xml:space="preserve"> </w:t>
            </w:r>
            <w:r>
              <w:rPr>
                <w:spacing w:val="1"/>
              </w:rPr>
              <w:t>、政府定价的</w:t>
            </w:r>
            <w:r>
              <w:rPr>
                <w:spacing w:val="-5"/>
              </w:rPr>
              <w:t>；（</w:t>
            </w:r>
            <w:r>
              <w:rPr>
                <w:spacing w:val="-3"/>
              </w:rPr>
              <w:t xml:space="preserve"> </w:t>
            </w:r>
            <w:r>
              <w:rPr>
                <w:spacing w:val="1"/>
              </w:rPr>
              <w:t>五） 自立收费项目或者自定标准收费的</w:t>
            </w:r>
            <w:r>
              <w:rPr>
                <w:spacing w:val="-5"/>
              </w:rPr>
              <w:t>；（</w:t>
            </w:r>
            <w:r>
              <w:rPr>
                <w:spacing w:val="1"/>
              </w:rPr>
              <w:t>六）采取分解收费项 目</w:t>
            </w:r>
            <w:r>
              <w:rPr>
                <w:spacing w:val="-15"/>
              </w:rPr>
              <w:t xml:space="preserve"> </w:t>
            </w:r>
            <w:r>
              <w:rPr>
                <w:spacing w:val="1"/>
              </w:rPr>
              <w:t>、重复收费、扩大收费范围等方式变相提高收费标准</w:t>
            </w:r>
            <w:r>
              <w:t xml:space="preserve">  </w:t>
            </w:r>
            <w:r>
              <w:rPr>
                <w:spacing w:val="3"/>
              </w:rPr>
              <w:t>的</w:t>
            </w:r>
            <w:r>
              <w:rPr>
                <w:spacing w:val="-5"/>
              </w:rPr>
              <w:t>；（</w:t>
            </w:r>
            <w:r>
              <w:rPr>
                <w:spacing w:val="3"/>
              </w:rPr>
              <w:t>七）对政府明令取消的收费项目继续收费的</w:t>
            </w:r>
            <w:r>
              <w:rPr>
                <w:spacing w:val="-5"/>
              </w:rPr>
              <w:t>；（</w:t>
            </w:r>
            <w:r>
              <w:rPr>
                <w:spacing w:val="-4"/>
              </w:rPr>
              <w:t xml:space="preserve"> </w:t>
            </w:r>
            <w:r>
              <w:rPr>
                <w:spacing w:val="3"/>
              </w:rPr>
              <w:t>八）违反规定以保证金、抵押</w:t>
            </w:r>
            <w:r>
              <w:rPr>
                <w:spacing w:val="2"/>
              </w:rPr>
              <w:t>金等形式变相收费的</w:t>
            </w:r>
            <w:r>
              <w:rPr>
                <w:spacing w:val="-5"/>
              </w:rPr>
              <w:t>；（</w:t>
            </w:r>
            <w:r>
              <w:rPr>
                <w:spacing w:val="2"/>
              </w:rPr>
              <w:t>九）强制或者变相强制服务并收费的；</w:t>
            </w:r>
          </w:p>
          <w:p w14:paraId="0E00D758">
            <w:pPr>
              <w:pStyle w:val="6"/>
              <w:spacing w:line="199" w:lineRule="auto"/>
              <w:ind w:left="26"/>
            </w:pPr>
            <w:r>
              <w:rPr>
                <w:spacing w:val="2"/>
              </w:rPr>
              <w:t>（十）不按照规定提供服务而收取费用的</w:t>
            </w:r>
            <w:r>
              <w:rPr>
                <w:spacing w:val="-5"/>
              </w:rPr>
              <w:t>；（</w:t>
            </w:r>
            <w:r>
              <w:rPr>
                <w:spacing w:val="2"/>
              </w:rPr>
              <w:t>十一）不执行政府指导价</w:t>
            </w:r>
            <w:r>
              <w:rPr>
                <w:spacing w:val="-14"/>
              </w:rPr>
              <w:t xml:space="preserve"> </w:t>
            </w:r>
            <w:r>
              <w:rPr>
                <w:spacing w:val="2"/>
              </w:rPr>
              <w:t>、政府定价的其他行为。</w:t>
            </w:r>
          </w:p>
        </w:tc>
        <w:tc>
          <w:tcPr>
            <w:tcW w:w="3323" w:type="dxa"/>
            <w:vAlign w:val="top"/>
          </w:tcPr>
          <w:p w14:paraId="17982997">
            <w:pPr>
              <w:spacing w:line="300" w:lineRule="auto"/>
              <w:rPr>
                <w:rFonts w:ascii="Arial"/>
                <w:sz w:val="21"/>
              </w:rPr>
            </w:pPr>
          </w:p>
          <w:p w14:paraId="26834872">
            <w:pPr>
              <w:spacing w:line="301" w:lineRule="auto"/>
              <w:rPr>
                <w:rFonts w:ascii="Arial"/>
                <w:sz w:val="21"/>
              </w:rPr>
            </w:pPr>
          </w:p>
          <w:p w14:paraId="45B38FCE">
            <w:pPr>
              <w:pStyle w:val="6"/>
              <w:spacing w:before="40" w:line="223" w:lineRule="auto"/>
              <w:ind w:left="19" w:right="42" w:firstLine="3"/>
            </w:pPr>
            <w:r>
              <w:t>经营者应遵守《中华人民共和国价格》</w:t>
            </w:r>
            <w:r>
              <w:rPr>
                <w:spacing w:val="9"/>
                <w:w w:val="101"/>
              </w:rPr>
              <w:t xml:space="preserve"> </w:t>
            </w:r>
            <w:r>
              <w:t>，严格执行中央</w:t>
            </w:r>
            <w:r>
              <w:rPr>
                <w:spacing w:val="-16"/>
              </w:rPr>
              <w:t xml:space="preserve"> </w:t>
            </w:r>
            <w:r>
              <w:t>、省</w:t>
            </w:r>
            <w:r>
              <w:rPr>
                <w:spacing w:val="-16"/>
              </w:rPr>
              <w:t xml:space="preserve"> </w:t>
            </w:r>
            <w:r>
              <w:t xml:space="preserve">、市价 </w:t>
            </w:r>
            <w:r>
              <w:rPr>
                <w:spacing w:val="1"/>
              </w:rPr>
              <w:t>格主管部门发改委制定的各类价格政策。</w:t>
            </w:r>
          </w:p>
        </w:tc>
        <w:tc>
          <w:tcPr>
            <w:tcW w:w="754" w:type="dxa"/>
            <w:vAlign w:val="top"/>
          </w:tcPr>
          <w:p w14:paraId="75BE80CA">
            <w:pPr>
              <w:spacing w:line="448" w:lineRule="auto"/>
              <w:rPr>
                <w:rFonts w:ascii="Arial"/>
                <w:sz w:val="21"/>
              </w:rPr>
            </w:pPr>
          </w:p>
          <w:p w14:paraId="4E49731A">
            <w:pPr>
              <w:pStyle w:val="6"/>
              <w:spacing w:before="40" w:line="228" w:lineRule="auto"/>
              <w:ind w:left="20" w:right="59"/>
              <w:jc w:val="both"/>
            </w:pPr>
            <w:r>
              <w:rPr>
                <w:spacing w:val="-1"/>
              </w:rPr>
              <w:t>价竞股</w:t>
            </w:r>
            <w:r>
              <w:rPr>
                <w:spacing w:val="-15"/>
              </w:rPr>
              <w:t xml:space="preserve"> </w:t>
            </w:r>
            <w:r>
              <w:rPr>
                <w:spacing w:val="-1"/>
              </w:rPr>
              <w:t>、各市</w:t>
            </w:r>
            <w:r>
              <w:t xml:space="preserve"> </w:t>
            </w:r>
            <w:r>
              <w:rPr>
                <w:spacing w:val="1"/>
              </w:rPr>
              <w:t>场监管所、综</w:t>
            </w:r>
            <w:r>
              <w:t xml:space="preserve"> </w:t>
            </w:r>
            <w:r>
              <w:rPr>
                <w:spacing w:val="1"/>
              </w:rPr>
              <w:t xml:space="preserve">合行政执法大 </w:t>
            </w:r>
            <w:r>
              <w:t>队</w:t>
            </w:r>
          </w:p>
        </w:tc>
      </w:tr>
      <w:tr w14:paraId="3492E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 w:hRule="atLeast"/>
        </w:trPr>
        <w:tc>
          <w:tcPr>
            <w:tcW w:w="402" w:type="dxa"/>
            <w:vAlign w:val="top"/>
          </w:tcPr>
          <w:p w14:paraId="1E7AE3E8">
            <w:pPr>
              <w:spacing w:line="246" w:lineRule="auto"/>
              <w:rPr>
                <w:rFonts w:ascii="Arial"/>
                <w:sz w:val="21"/>
              </w:rPr>
            </w:pPr>
          </w:p>
          <w:p w14:paraId="77EC594B">
            <w:pPr>
              <w:spacing w:line="246" w:lineRule="auto"/>
              <w:rPr>
                <w:rFonts w:ascii="Arial"/>
                <w:sz w:val="21"/>
              </w:rPr>
            </w:pPr>
          </w:p>
          <w:p w14:paraId="7103518D">
            <w:pPr>
              <w:pStyle w:val="6"/>
              <w:spacing w:before="40" w:line="179" w:lineRule="auto"/>
              <w:ind w:left="19"/>
            </w:pPr>
            <w:r>
              <w:t>6</w:t>
            </w:r>
          </w:p>
        </w:tc>
        <w:tc>
          <w:tcPr>
            <w:tcW w:w="861" w:type="dxa"/>
            <w:vAlign w:val="top"/>
          </w:tcPr>
          <w:p w14:paraId="13568C5D">
            <w:pPr>
              <w:spacing w:line="399" w:lineRule="auto"/>
              <w:rPr>
                <w:rFonts w:ascii="Arial"/>
                <w:sz w:val="21"/>
              </w:rPr>
            </w:pPr>
          </w:p>
          <w:p w14:paraId="3084BA6F">
            <w:pPr>
              <w:pStyle w:val="6"/>
              <w:spacing w:before="40" w:line="229" w:lineRule="auto"/>
              <w:ind w:left="17" w:right="58" w:firstLine="3"/>
            </w:pPr>
            <w:r>
              <w:rPr>
                <w:spacing w:val="1"/>
              </w:rPr>
              <w:t>经营者实施混淆</w:t>
            </w:r>
            <w:r>
              <w:t xml:space="preserve"> </w:t>
            </w:r>
            <w:r>
              <w:rPr>
                <w:spacing w:val="-1"/>
              </w:rPr>
              <w:t>行为</w:t>
            </w:r>
          </w:p>
        </w:tc>
        <w:tc>
          <w:tcPr>
            <w:tcW w:w="3412" w:type="dxa"/>
            <w:vAlign w:val="top"/>
          </w:tcPr>
          <w:p w14:paraId="4AD0C179">
            <w:pPr>
              <w:spacing w:line="399" w:lineRule="auto"/>
              <w:rPr>
                <w:rFonts w:ascii="Arial"/>
                <w:sz w:val="21"/>
              </w:rPr>
            </w:pPr>
          </w:p>
          <w:p w14:paraId="5B037AFF">
            <w:pPr>
              <w:pStyle w:val="6"/>
              <w:spacing w:before="40" w:line="227" w:lineRule="auto"/>
              <w:ind w:left="27" w:right="24" w:hanging="7"/>
            </w:pPr>
            <w:r>
              <w:rPr>
                <w:spacing w:val="1"/>
              </w:rPr>
              <w:t>经营者擅自使用他人具有一定影响力的商业标识</w:t>
            </w:r>
            <w:r>
              <w:rPr>
                <w:spacing w:val="3"/>
              </w:rPr>
              <w:t xml:space="preserve"> </w:t>
            </w:r>
            <w:r>
              <w:rPr>
                <w:spacing w:val="1"/>
              </w:rPr>
              <w:t>，引人误认为他人商</w:t>
            </w:r>
            <w:r>
              <w:t xml:space="preserve"> 品或与他人存在特定联系。</w:t>
            </w:r>
          </w:p>
        </w:tc>
        <w:tc>
          <w:tcPr>
            <w:tcW w:w="7361" w:type="dxa"/>
            <w:vAlign w:val="top"/>
          </w:tcPr>
          <w:p w14:paraId="75925970">
            <w:pPr>
              <w:pStyle w:val="6"/>
              <w:spacing w:before="26" w:line="199" w:lineRule="auto"/>
              <w:ind w:left="122"/>
            </w:pPr>
            <w:r>
              <w:t>《  中华人民共和国反不正当竞争法》</w:t>
            </w:r>
          </w:p>
          <w:p w14:paraId="3B979F74">
            <w:pPr>
              <w:pStyle w:val="6"/>
              <w:spacing w:before="2" w:line="232" w:lineRule="auto"/>
              <w:ind w:left="19" w:right="10" w:firstLine="117"/>
            </w:pPr>
            <w:r>
              <w:rPr>
                <w:spacing w:val="2"/>
              </w:rPr>
              <w:t>第六条</w:t>
            </w:r>
            <w:r>
              <w:rPr>
                <w:spacing w:val="10"/>
                <w:w w:val="101"/>
              </w:rPr>
              <w:t xml:space="preserve"> </w:t>
            </w:r>
            <w:r>
              <w:rPr>
                <w:spacing w:val="2"/>
              </w:rPr>
              <w:t>经营者不得实施下列混淆行为，</w:t>
            </w:r>
            <w:r>
              <w:rPr>
                <w:spacing w:val="-7"/>
              </w:rPr>
              <w:t xml:space="preserve"> </w:t>
            </w:r>
            <w:r>
              <w:rPr>
                <w:spacing w:val="2"/>
              </w:rPr>
              <w:t>引人误认为是他人商品或者与他人</w:t>
            </w:r>
            <w:r>
              <w:rPr>
                <w:spacing w:val="1"/>
              </w:rPr>
              <w:t>存在特定联系</w:t>
            </w:r>
            <w:r>
              <w:rPr>
                <w:spacing w:val="-5"/>
              </w:rPr>
              <w:t>：（</w:t>
            </w:r>
            <w:r>
              <w:rPr>
                <w:spacing w:val="1"/>
              </w:rPr>
              <w:t>一）擅自使用与他人有一定影响的商品名称</w:t>
            </w:r>
            <w:r>
              <w:rPr>
                <w:spacing w:val="-14"/>
              </w:rPr>
              <w:t xml:space="preserve"> </w:t>
            </w:r>
            <w:r>
              <w:rPr>
                <w:spacing w:val="1"/>
              </w:rPr>
              <w:t>、包装</w:t>
            </w:r>
            <w:r>
              <w:rPr>
                <w:spacing w:val="-15"/>
              </w:rPr>
              <w:t xml:space="preserve"> </w:t>
            </w:r>
            <w:r>
              <w:rPr>
                <w:spacing w:val="1"/>
              </w:rPr>
              <w:t>、装</w:t>
            </w:r>
            <w:r>
              <w:t xml:space="preserve"> </w:t>
            </w:r>
            <w:r>
              <w:rPr>
                <w:spacing w:val="2"/>
              </w:rPr>
              <w:t>潢等相同或者近似的标识</w:t>
            </w:r>
            <w:r>
              <w:rPr>
                <w:spacing w:val="-5"/>
              </w:rPr>
              <w:t>；（</w:t>
            </w:r>
            <w:r>
              <w:rPr>
                <w:spacing w:val="-1"/>
              </w:rPr>
              <w:t xml:space="preserve"> </w:t>
            </w:r>
            <w:r>
              <w:rPr>
                <w:spacing w:val="2"/>
              </w:rPr>
              <w:t>二）擅自使用他人有一定影响的企业名称(包括简称、字号等</w:t>
            </w:r>
            <w:r>
              <w:rPr>
                <w:spacing w:val="1"/>
              </w:rPr>
              <w:t>)</w:t>
            </w:r>
            <w:r>
              <w:rPr>
                <w:spacing w:val="-15"/>
              </w:rPr>
              <w:t xml:space="preserve"> </w:t>
            </w:r>
            <w:r>
              <w:rPr>
                <w:spacing w:val="1"/>
              </w:rPr>
              <w:t>、社会组织名称(包括简称等)、姓名(包括笔名</w:t>
            </w:r>
            <w:r>
              <w:rPr>
                <w:spacing w:val="-14"/>
              </w:rPr>
              <w:t xml:space="preserve"> </w:t>
            </w:r>
            <w:r>
              <w:rPr>
                <w:spacing w:val="1"/>
              </w:rPr>
              <w:t>、艺名、译</w:t>
            </w:r>
            <w:r>
              <w:t xml:space="preserve">    </w:t>
            </w:r>
            <w:r>
              <w:rPr>
                <w:spacing w:val="1"/>
              </w:rPr>
              <w:t>名等)</w:t>
            </w:r>
            <w:r>
              <w:rPr>
                <w:spacing w:val="-6"/>
              </w:rPr>
              <w:t>；（</w:t>
            </w:r>
            <w:r>
              <w:rPr>
                <w:spacing w:val="5"/>
              </w:rPr>
              <w:t xml:space="preserve"> </w:t>
            </w:r>
            <w:r>
              <w:rPr>
                <w:spacing w:val="1"/>
              </w:rPr>
              <w:t>三）擅自使用他人有一定影响的域名主体部分</w:t>
            </w:r>
            <w:r>
              <w:rPr>
                <w:spacing w:val="-16"/>
              </w:rPr>
              <w:t xml:space="preserve"> </w:t>
            </w:r>
            <w:r>
              <w:rPr>
                <w:spacing w:val="1"/>
              </w:rPr>
              <w:t>、</w:t>
            </w:r>
            <w:r>
              <w:rPr>
                <w:spacing w:val="-7"/>
              </w:rPr>
              <w:t xml:space="preserve"> </w:t>
            </w:r>
            <w:r>
              <w:rPr>
                <w:spacing w:val="1"/>
              </w:rPr>
              <w:t>网站名称、</w:t>
            </w:r>
            <w:r>
              <w:rPr>
                <w:spacing w:val="-7"/>
              </w:rPr>
              <w:t xml:space="preserve"> </w:t>
            </w:r>
            <w:r>
              <w:rPr>
                <w:spacing w:val="1"/>
              </w:rPr>
              <w:t>网页等</w:t>
            </w:r>
            <w:r>
              <w:rPr>
                <w:spacing w:val="-6"/>
              </w:rPr>
              <w:t>；（</w:t>
            </w:r>
            <w:r>
              <w:rPr>
                <w:spacing w:val="7"/>
                <w:w w:val="103"/>
              </w:rPr>
              <w:t xml:space="preserve"> </w:t>
            </w:r>
            <w:r>
              <w:rPr>
                <w:spacing w:val="1"/>
              </w:rPr>
              <w:t>四）其他足以引人误认为是他人商品或者与</w:t>
            </w:r>
            <w:r>
              <w:t>他人存在特定联系的混     淆行为。</w:t>
            </w:r>
          </w:p>
          <w:p w14:paraId="391F0CFE">
            <w:pPr>
              <w:pStyle w:val="6"/>
              <w:spacing w:before="19" w:line="223" w:lineRule="auto"/>
              <w:ind w:left="18" w:right="37" w:firstLine="117"/>
            </w:pPr>
            <w:r>
              <w:rPr>
                <w:spacing w:val="1"/>
              </w:rPr>
              <w:t>第十 八条</w:t>
            </w:r>
            <w:r>
              <w:rPr>
                <w:spacing w:val="9"/>
              </w:rPr>
              <w:t xml:space="preserve"> </w:t>
            </w:r>
            <w:r>
              <w:rPr>
                <w:spacing w:val="1"/>
              </w:rPr>
              <w:t>经营者违反本法第六条规定实施混淆行为的， 由监督检查部门责令停止违法行为</w:t>
            </w:r>
            <w:r>
              <w:rPr>
                <w:spacing w:val="-6"/>
              </w:rPr>
              <w:t xml:space="preserve"> </w:t>
            </w:r>
            <w:r>
              <w:rPr>
                <w:spacing w:val="1"/>
              </w:rPr>
              <w:t>，没收违</w:t>
            </w:r>
            <w:r>
              <w:t>法商品</w:t>
            </w:r>
            <w:r>
              <w:rPr>
                <w:spacing w:val="-13"/>
              </w:rPr>
              <w:t xml:space="preserve"> </w:t>
            </w:r>
            <w:r>
              <w:t>。违法经营额五万元以上的</w:t>
            </w:r>
            <w:r>
              <w:rPr>
                <w:spacing w:val="-7"/>
              </w:rPr>
              <w:t xml:space="preserve"> </w:t>
            </w:r>
            <w:r>
              <w:t xml:space="preserve">，可以并处   </w:t>
            </w:r>
            <w:r>
              <w:rPr>
                <w:spacing w:val="1"/>
              </w:rPr>
              <w:t>违法经营额五倍以下的罚款；没有违法经营额或者违法经营额不足五万元的</w:t>
            </w:r>
            <w:r>
              <w:rPr>
                <w:spacing w:val="-3"/>
              </w:rPr>
              <w:t xml:space="preserve"> </w:t>
            </w:r>
            <w:r>
              <w:rPr>
                <w:spacing w:val="1"/>
              </w:rPr>
              <w:t>，可以并处二十五万元以下的罚款</w:t>
            </w:r>
            <w:r>
              <w:rPr>
                <w:spacing w:val="-12"/>
              </w:rPr>
              <w:t xml:space="preserve"> </w:t>
            </w:r>
            <w:r>
              <w:rPr>
                <w:spacing w:val="1"/>
              </w:rPr>
              <w:t>。情节严重的， 吊销营业执照</w:t>
            </w:r>
            <w:r>
              <w:rPr>
                <w:spacing w:val="-12"/>
              </w:rPr>
              <w:t xml:space="preserve"> </w:t>
            </w:r>
            <w:r>
              <w:rPr>
                <w:spacing w:val="1"/>
              </w:rPr>
              <w:t>。经营者</w:t>
            </w:r>
          </w:p>
        </w:tc>
        <w:tc>
          <w:tcPr>
            <w:tcW w:w="3323" w:type="dxa"/>
            <w:vAlign w:val="top"/>
          </w:tcPr>
          <w:p w14:paraId="150A5B70">
            <w:pPr>
              <w:pStyle w:val="6"/>
              <w:spacing w:before="54" w:line="227" w:lineRule="auto"/>
              <w:ind w:left="22" w:right="15" w:hanging="2"/>
            </w:pPr>
            <w:r>
              <w:t>提高诚信意识</w:t>
            </w:r>
            <w:r>
              <w:rPr>
                <w:spacing w:val="-5"/>
              </w:rPr>
              <w:t xml:space="preserve"> </w:t>
            </w:r>
            <w:r>
              <w:t>，杜绝“搭便车</w:t>
            </w:r>
            <w:r>
              <w:rPr>
                <w:spacing w:val="12"/>
                <w:w w:val="102"/>
              </w:rPr>
              <w:t xml:space="preserve"> </w:t>
            </w:r>
            <w:r>
              <w:t>”心理， 自觉抵制擅自使用与他人有 一定影响的商品名称</w:t>
            </w:r>
            <w:r>
              <w:rPr>
                <w:spacing w:val="-7"/>
              </w:rPr>
              <w:t xml:space="preserve"> </w:t>
            </w:r>
            <w:r>
              <w:t>、包装</w:t>
            </w:r>
            <w:r>
              <w:rPr>
                <w:spacing w:val="-16"/>
              </w:rPr>
              <w:t xml:space="preserve"> </w:t>
            </w:r>
            <w:r>
              <w:t xml:space="preserve">、装潢等相同或者近似的标识； 自觉抵  </w:t>
            </w:r>
            <w:r>
              <w:rPr>
                <w:spacing w:val="2"/>
              </w:rPr>
              <w:t>制擅自使用他人有一定影响的企业名称(包括简称、字号等)、</w:t>
            </w:r>
            <w:r>
              <w:rPr>
                <w:spacing w:val="1"/>
              </w:rPr>
              <w:t>社会</w:t>
            </w:r>
            <w:r>
              <w:t xml:space="preserve">    组织名称(包括简称等)</w:t>
            </w:r>
            <w:r>
              <w:rPr>
                <w:spacing w:val="-11"/>
              </w:rPr>
              <w:t xml:space="preserve"> </w:t>
            </w:r>
            <w:r>
              <w:t>、姓名(包括笔名、艺名</w:t>
            </w:r>
            <w:r>
              <w:rPr>
                <w:spacing w:val="-15"/>
              </w:rPr>
              <w:t xml:space="preserve"> </w:t>
            </w:r>
            <w:r>
              <w:t>、译名等)；  自觉抵     制擅自使用他人有一定影响的域名主体部分</w:t>
            </w:r>
            <w:r>
              <w:rPr>
                <w:spacing w:val="-12"/>
              </w:rPr>
              <w:t xml:space="preserve"> </w:t>
            </w:r>
            <w:r>
              <w:t>、</w:t>
            </w:r>
            <w:r>
              <w:rPr>
                <w:spacing w:val="-6"/>
              </w:rPr>
              <w:t xml:space="preserve"> </w:t>
            </w:r>
            <w:r>
              <w:t>网站名称、</w:t>
            </w:r>
            <w:r>
              <w:rPr>
                <w:spacing w:val="-7"/>
              </w:rPr>
              <w:t xml:space="preserve"> </w:t>
            </w:r>
            <w:r>
              <w:t>网页等；</w:t>
            </w:r>
          </w:p>
          <w:p w14:paraId="0F67ACF3">
            <w:pPr>
              <w:pStyle w:val="6"/>
              <w:spacing w:before="16" w:line="220" w:lineRule="auto"/>
              <w:ind w:left="30" w:right="44" w:firstLine="15"/>
            </w:pPr>
            <w:r>
              <w:rPr>
                <w:spacing w:val="1"/>
              </w:rPr>
              <w:t>自觉抵制其他足以引人误认为是他人商品或者与他人存在特定联系</w:t>
            </w:r>
            <w:r>
              <w:rPr>
                <w:spacing w:val="8"/>
                <w:w w:val="102"/>
              </w:rPr>
              <w:t xml:space="preserve"> </w:t>
            </w:r>
            <w:r>
              <w:rPr>
                <w:spacing w:val="-1"/>
              </w:rPr>
              <w:t>的混淆行为。</w:t>
            </w:r>
          </w:p>
        </w:tc>
        <w:tc>
          <w:tcPr>
            <w:tcW w:w="754" w:type="dxa"/>
            <w:vAlign w:val="top"/>
          </w:tcPr>
          <w:p w14:paraId="75748F6A">
            <w:pPr>
              <w:spacing w:line="249" w:lineRule="auto"/>
              <w:rPr>
                <w:rFonts w:ascii="Arial"/>
                <w:sz w:val="21"/>
              </w:rPr>
            </w:pPr>
          </w:p>
          <w:p w14:paraId="00419C5A">
            <w:pPr>
              <w:pStyle w:val="6"/>
              <w:spacing w:before="40" w:line="228" w:lineRule="auto"/>
              <w:ind w:left="20" w:right="59"/>
              <w:jc w:val="both"/>
            </w:pPr>
            <w:r>
              <w:rPr>
                <w:spacing w:val="-1"/>
              </w:rPr>
              <w:t>价竞股</w:t>
            </w:r>
            <w:r>
              <w:rPr>
                <w:spacing w:val="-15"/>
              </w:rPr>
              <w:t xml:space="preserve"> </w:t>
            </w:r>
            <w:r>
              <w:rPr>
                <w:spacing w:val="-1"/>
              </w:rPr>
              <w:t>、各市</w:t>
            </w:r>
            <w:r>
              <w:t xml:space="preserve"> </w:t>
            </w:r>
            <w:r>
              <w:rPr>
                <w:spacing w:val="1"/>
              </w:rPr>
              <w:t>场监管所、综</w:t>
            </w:r>
            <w:r>
              <w:t xml:space="preserve"> </w:t>
            </w:r>
            <w:r>
              <w:rPr>
                <w:spacing w:val="1"/>
              </w:rPr>
              <w:t xml:space="preserve">合行政执法大 </w:t>
            </w:r>
            <w:r>
              <w:t>队</w:t>
            </w:r>
          </w:p>
        </w:tc>
      </w:tr>
      <w:tr w14:paraId="0F83D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trPr>
        <w:tc>
          <w:tcPr>
            <w:tcW w:w="402" w:type="dxa"/>
            <w:vAlign w:val="top"/>
          </w:tcPr>
          <w:p w14:paraId="690B053E">
            <w:pPr>
              <w:spacing w:line="247" w:lineRule="auto"/>
              <w:rPr>
                <w:rFonts w:ascii="Arial"/>
                <w:sz w:val="21"/>
              </w:rPr>
            </w:pPr>
          </w:p>
          <w:p w14:paraId="77708881">
            <w:pPr>
              <w:spacing w:line="247" w:lineRule="auto"/>
              <w:rPr>
                <w:rFonts w:ascii="Arial"/>
                <w:sz w:val="21"/>
              </w:rPr>
            </w:pPr>
          </w:p>
          <w:p w14:paraId="05563ED2">
            <w:pPr>
              <w:pStyle w:val="6"/>
              <w:spacing w:before="40" w:line="177" w:lineRule="auto"/>
              <w:ind w:left="19"/>
            </w:pPr>
            <w:r>
              <w:t>7</w:t>
            </w:r>
          </w:p>
        </w:tc>
        <w:tc>
          <w:tcPr>
            <w:tcW w:w="861" w:type="dxa"/>
            <w:vAlign w:val="top"/>
          </w:tcPr>
          <w:p w14:paraId="49335BB7">
            <w:pPr>
              <w:spacing w:line="478" w:lineRule="auto"/>
              <w:rPr>
                <w:rFonts w:ascii="Arial"/>
                <w:sz w:val="21"/>
              </w:rPr>
            </w:pPr>
          </w:p>
          <w:p w14:paraId="5F8A5D89">
            <w:pPr>
              <w:pStyle w:val="6"/>
              <w:spacing w:before="40" w:line="202" w:lineRule="auto"/>
              <w:ind w:left="19"/>
            </w:pPr>
            <w:r>
              <w:t>虚假宣传行为</w:t>
            </w:r>
          </w:p>
        </w:tc>
        <w:tc>
          <w:tcPr>
            <w:tcW w:w="3412" w:type="dxa"/>
            <w:vAlign w:val="top"/>
          </w:tcPr>
          <w:p w14:paraId="21A34B82">
            <w:pPr>
              <w:spacing w:line="323" w:lineRule="auto"/>
              <w:rPr>
                <w:rFonts w:ascii="Arial"/>
                <w:sz w:val="21"/>
              </w:rPr>
            </w:pPr>
          </w:p>
          <w:p w14:paraId="5FC339A6">
            <w:pPr>
              <w:pStyle w:val="6"/>
              <w:spacing w:before="40" w:line="227" w:lineRule="auto"/>
              <w:ind w:left="17" w:right="22" w:firstLine="2"/>
              <w:jc w:val="both"/>
            </w:pPr>
            <w:r>
              <w:t>经营者对其商品的性能、功能</w:t>
            </w:r>
            <w:r>
              <w:rPr>
                <w:spacing w:val="-15"/>
              </w:rPr>
              <w:t xml:space="preserve"> </w:t>
            </w:r>
            <w:r>
              <w:t>、质量、销售状况</w:t>
            </w:r>
            <w:r>
              <w:rPr>
                <w:spacing w:val="-14"/>
              </w:rPr>
              <w:t xml:space="preserve"> </w:t>
            </w:r>
            <w:r>
              <w:t>、用户评价</w:t>
            </w:r>
            <w:r>
              <w:rPr>
                <w:spacing w:val="-15"/>
              </w:rPr>
              <w:t xml:space="preserve"> </w:t>
            </w:r>
            <w:r>
              <w:t>、</w:t>
            </w:r>
            <w:r>
              <w:rPr>
                <w:spacing w:val="-1"/>
              </w:rPr>
              <w:t xml:space="preserve"> 曾获荣</w:t>
            </w:r>
            <w:r>
              <w:t xml:space="preserve"> </w:t>
            </w:r>
            <w:r>
              <w:rPr>
                <w:spacing w:val="1"/>
              </w:rPr>
              <w:t>誉等作虚假或者引人误解的商业宣传，</w:t>
            </w:r>
            <w:r>
              <w:rPr>
                <w:spacing w:val="-5"/>
              </w:rPr>
              <w:t xml:space="preserve"> </w:t>
            </w:r>
            <w:r>
              <w:rPr>
                <w:spacing w:val="1"/>
              </w:rPr>
              <w:t>以及刷单炒信等欺骗</w:t>
            </w:r>
            <w:r>
              <w:rPr>
                <w:spacing w:val="-15"/>
              </w:rPr>
              <w:t xml:space="preserve"> </w:t>
            </w:r>
            <w:r>
              <w:rPr>
                <w:spacing w:val="1"/>
              </w:rPr>
              <w:t>、误导消</w:t>
            </w:r>
            <w:r>
              <w:t xml:space="preserve"> 费者行为。</w:t>
            </w:r>
          </w:p>
        </w:tc>
        <w:tc>
          <w:tcPr>
            <w:tcW w:w="7361" w:type="dxa"/>
            <w:vAlign w:val="top"/>
          </w:tcPr>
          <w:p w14:paraId="2CD46571">
            <w:pPr>
              <w:pStyle w:val="6"/>
              <w:spacing w:line="159" w:lineRule="auto"/>
              <w:ind w:left="252"/>
              <w:rPr>
                <w:sz w:val="7"/>
                <w:szCs w:val="7"/>
              </w:rPr>
            </w:pPr>
            <w:r>
              <w:pict>
                <v:shape id="_x0000_s1026" o:spid="_x0000_s1026" o:spt="202" type="#_x0000_t202" style="position:absolute;left:0pt;margin-left:0pt;margin-top:-2.15pt;height:20.65pt;width:12.9pt;z-index:251659264;mso-width-relative:page;mso-height-relative:page;" filled="f" stroked="f" coordsize="21600,21600">
                  <v:path/>
                  <v:fill on="f" focussize="0,0"/>
                  <v:stroke on="f"/>
                  <v:imagedata o:title=""/>
                  <o:lock v:ext="edit" aspectratio="f"/>
                  <v:textbox inset="0mm,0mm,0mm,0mm">
                    <w:txbxContent>
                      <w:p w14:paraId="00EFAF96">
                        <w:pPr>
                          <w:pStyle w:val="6"/>
                          <w:spacing w:before="20" w:line="162" w:lineRule="auto"/>
                          <w:ind w:left="121" w:right="20" w:hanging="102"/>
                        </w:pPr>
                        <w:r>
                          <w:rPr>
                            <w:spacing w:val="-2"/>
                          </w:rPr>
                          <w:t>登记</w:t>
                        </w:r>
                        <w:r>
                          <w:t xml:space="preserve"> 《</w:t>
                        </w:r>
                      </w:p>
                      <w:p w14:paraId="7BEDA4A0">
                        <w:pPr>
                          <w:pStyle w:val="6"/>
                          <w:spacing w:before="20" w:line="203" w:lineRule="auto"/>
                          <w:ind w:right="10"/>
                          <w:jc w:val="right"/>
                        </w:pPr>
                        <w:r>
                          <w:t>第</w:t>
                        </w:r>
                      </w:p>
                    </w:txbxContent>
                  </v:textbox>
                </v:shape>
              </w:pict>
            </w:r>
            <w:r>
              <w:rPr>
                <w:spacing w:val="19"/>
                <w:w w:val="126"/>
                <w:sz w:val="7"/>
                <w:szCs w:val="7"/>
              </w:rPr>
              <w:t>的企业名称违反本法第六条规定的    应当及时办理名称变更登记    名称变更前     由原企业登记机关以统    社会信用代码代替其名称</w:t>
            </w:r>
          </w:p>
          <w:p w14:paraId="2AB29C09">
            <w:pPr>
              <w:pStyle w:val="6"/>
              <w:spacing w:line="188" w:lineRule="auto"/>
              <w:ind w:left="286"/>
            </w:pPr>
            <w:r>
              <w:rPr>
                <w:spacing w:val="1"/>
              </w:rPr>
              <w:t>中华人民共和国反不正当竞争法》</w:t>
            </w:r>
          </w:p>
          <w:p w14:paraId="24A68AFD">
            <w:pPr>
              <w:pStyle w:val="6"/>
              <w:spacing w:before="19" w:line="205" w:lineRule="auto"/>
              <w:ind w:left="269"/>
            </w:pPr>
            <w:r>
              <w:t>八条</w:t>
            </w:r>
            <w:r>
              <w:rPr>
                <w:spacing w:val="19"/>
              </w:rPr>
              <w:t xml:space="preserve"> </w:t>
            </w:r>
            <w:r>
              <w:t>经营者不得对其商品的性能</w:t>
            </w:r>
            <w:r>
              <w:rPr>
                <w:spacing w:val="-17"/>
              </w:rPr>
              <w:t xml:space="preserve"> </w:t>
            </w:r>
            <w:r>
              <w:t>、功能</w:t>
            </w:r>
            <w:r>
              <w:rPr>
                <w:spacing w:val="-15"/>
              </w:rPr>
              <w:t xml:space="preserve"> </w:t>
            </w:r>
            <w:r>
              <w:t>、质量</w:t>
            </w:r>
            <w:r>
              <w:rPr>
                <w:spacing w:val="-15"/>
              </w:rPr>
              <w:t xml:space="preserve"> </w:t>
            </w:r>
            <w:r>
              <w:t>、销售状况</w:t>
            </w:r>
            <w:r>
              <w:rPr>
                <w:spacing w:val="-14"/>
              </w:rPr>
              <w:t xml:space="preserve"> </w:t>
            </w:r>
            <w:r>
              <w:t>、用户评价、 曾获荣誉等作虚假或者引人误解的商业宣传</w:t>
            </w:r>
            <w:r>
              <w:rPr>
                <w:spacing w:val="-7"/>
              </w:rPr>
              <w:t xml:space="preserve"> </w:t>
            </w:r>
            <w:r>
              <w:t>，欺骗</w:t>
            </w:r>
            <w:r>
              <w:rPr>
                <w:spacing w:val="-15"/>
              </w:rPr>
              <w:t xml:space="preserve"> </w:t>
            </w:r>
            <w:r>
              <w:t>、误导消费者</w:t>
            </w:r>
            <w:r>
              <w:rPr>
                <w:spacing w:val="-13"/>
              </w:rPr>
              <w:t xml:space="preserve"> </w:t>
            </w:r>
            <w:r>
              <w:t>。经营</w:t>
            </w:r>
          </w:p>
          <w:p w14:paraId="4202FC05">
            <w:pPr>
              <w:pStyle w:val="6"/>
              <w:spacing w:before="17" w:line="222" w:lineRule="auto"/>
              <w:ind w:left="27" w:right="3745" w:hanging="8"/>
            </w:pPr>
            <w:r>
              <w:rPr>
                <w:spacing w:val="1"/>
              </w:rPr>
              <w:t>者不得通过组织虚假交易等方式</w:t>
            </w:r>
            <w:r>
              <w:rPr>
                <w:spacing w:val="10"/>
              </w:rPr>
              <w:t xml:space="preserve"> </w:t>
            </w:r>
            <w:r>
              <w:rPr>
                <w:spacing w:val="1"/>
              </w:rPr>
              <w:t>，帮助其他经营者进行虚假或者引人误解</w:t>
            </w:r>
            <w:r>
              <w:t xml:space="preserve"> </w:t>
            </w:r>
            <w:r>
              <w:rPr>
                <w:spacing w:val="-1"/>
              </w:rPr>
              <w:t>的商业宣传。</w:t>
            </w:r>
          </w:p>
          <w:p w14:paraId="6EBDD9A1">
            <w:pPr>
              <w:pStyle w:val="6"/>
              <w:spacing w:before="12" w:line="225" w:lineRule="auto"/>
              <w:ind w:left="19" w:right="9" w:firstLine="117"/>
              <w:jc w:val="both"/>
            </w:pPr>
            <w:r>
              <w:rPr>
                <w:spacing w:val="2"/>
              </w:rPr>
              <w:t>第二十条</w:t>
            </w:r>
            <w:r>
              <w:rPr>
                <w:spacing w:val="10"/>
                <w:w w:val="101"/>
              </w:rPr>
              <w:t xml:space="preserve"> </w:t>
            </w:r>
            <w:r>
              <w:rPr>
                <w:spacing w:val="2"/>
              </w:rPr>
              <w:t>经营者违反本法第八条规定对其商品作虚假或者引人误解的商业宣传</w:t>
            </w:r>
            <w:r>
              <w:rPr>
                <w:spacing w:val="-8"/>
              </w:rPr>
              <w:t xml:space="preserve"> </w:t>
            </w:r>
            <w:r>
              <w:rPr>
                <w:spacing w:val="2"/>
              </w:rPr>
              <w:t>，或者通过组织虚假交易等方</w:t>
            </w:r>
            <w:r>
              <w:rPr>
                <w:spacing w:val="1"/>
              </w:rPr>
              <w:t>式帮助其他经营者进行虚假或者引人误</w:t>
            </w:r>
            <w:r>
              <w:t xml:space="preserve"> </w:t>
            </w:r>
            <w:r>
              <w:rPr>
                <w:spacing w:val="1"/>
              </w:rPr>
              <w:t>解的商业宣传的， 由监督检查部门责令停止违法行为</w:t>
            </w:r>
            <w:r>
              <w:rPr>
                <w:spacing w:val="-9"/>
              </w:rPr>
              <w:t xml:space="preserve"> </w:t>
            </w:r>
            <w:r>
              <w:rPr>
                <w:spacing w:val="1"/>
              </w:rPr>
              <w:t>，处二十万元以上一百万元以下的罚款；情节严重的</w:t>
            </w:r>
            <w:r>
              <w:rPr>
                <w:spacing w:val="-7"/>
              </w:rPr>
              <w:t xml:space="preserve"> </w:t>
            </w:r>
            <w:r>
              <w:rPr>
                <w:spacing w:val="1"/>
              </w:rPr>
              <w:t>，处一百万元以上二百万</w:t>
            </w:r>
            <w:r>
              <w:t>元以下的罚款</w:t>
            </w:r>
            <w:r>
              <w:rPr>
                <w:spacing w:val="-6"/>
              </w:rPr>
              <w:t xml:space="preserve"> </w:t>
            </w:r>
            <w:r>
              <w:t xml:space="preserve">，可  </w:t>
            </w:r>
            <w:r>
              <w:rPr>
                <w:spacing w:val="1"/>
              </w:rPr>
              <w:t>以吊销营业执照</w:t>
            </w:r>
            <w:r>
              <w:rPr>
                <w:spacing w:val="-12"/>
              </w:rPr>
              <w:t xml:space="preserve"> </w:t>
            </w:r>
            <w:r>
              <w:rPr>
                <w:spacing w:val="1"/>
              </w:rPr>
              <w:t>。经营者违反本法第八条规定</w:t>
            </w:r>
            <w:r>
              <w:rPr>
                <w:spacing w:val="-7"/>
              </w:rPr>
              <w:t xml:space="preserve"> </w:t>
            </w:r>
            <w:r>
              <w:rPr>
                <w:spacing w:val="1"/>
              </w:rPr>
              <w:t>，属于发布虚假广告的</w:t>
            </w:r>
            <w:r>
              <w:rPr>
                <w:spacing w:val="-9"/>
              </w:rPr>
              <w:t xml:space="preserve"> </w:t>
            </w:r>
            <w:r>
              <w:rPr>
                <w:spacing w:val="1"/>
              </w:rPr>
              <w:t>，依照《中华人</w:t>
            </w:r>
            <w:r>
              <w:t>民共和国广告法》</w:t>
            </w:r>
            <w:r>
              <w:rPr>
                <w:spacing w:val="-7"/>
              </w:rPr>
              <w:t xml:space="preserve"> </w:t>
            </w:r>
            <w:r>
              <w:t>的规定处罚。</w:t>
            </w:r>
          </w:p>
        </w:tc>
        <w:tc>
          <w:tcPr>
            <w:tcW w:w="3323" w:type="dxa"/>
            <w:vAlign w:val="top"/>
          </w:tcPr>
          <w:p w14:paraId="423BC62C">
            <w:pPr>
              <w:pStyle w:val="6"/>
              <w:spacing w:before="212" w:line="222" w:lineRule="auto"/>
              <w:ind w:left="24" w:right="78" w:hanging="2"/>
            </w:pPr>
            <w:r>
              <w:t>1.依法诚信经营</w:t>
            </w:r>
            <w:r>
              <w:rPr>
                <w:spacing w:val="11"/>
                <w:w w:val="103"/>
              </w:rPr>
              <w:t xml:space="preserve"> </w:t>
            </w:r>
            <w:r>
              <w:t>，通过提高产品和服务质量等赢得市场口碑</w:t>
            </w:r>
            <w:r>
              <w:rPr>
                <w:spacing w:val="-8"/>
              </w:rPr>
              <w:t xml:space="preserve"> </w:t>
            </w:r>
            <w:r>
              <w:t xml:space="preserve">，积累 </w:t>
            </w:r>
            <w:r>
              <w:rPr>
                <w:spacing w:val="-1"/>
              </w:rPr>
              <w:t>商誉信誉；</w:t>
            </w:r>
          </w:p>
          <w:p w14:paraId="03F02041">
            <w:pPr>
              <w:pStyle w:val="6"/>
              <w:spacing w:before="10" w:line="227" w:lineRule="auto"/>
              <w:ind w:left="22" w:right="43" w:hanging="6"/>
              <w:jc w:val="both"/>
            </w:pPr>
            <w:r>
              <w:t>2.不对经营的商品的性能</w:t>
            </w:r>
            <w:r>
              <w:rPr>
                <w:spacing w:val="-2"/>
              </w:rPr>
              <w:t xml:space="preserve"> </w:t>
            </w:r>
            <w:r>
              <w:t>、功能、质量</w:t>
            </w:r>
            <w:r>
              <w:rPr>
                <w:spacing w:val="-15"/>
              </w:rPr>
              <w:t xml:space="preserve"> </w:t>
            </w:r>
            <w:r>
              <w:t xml:space="preserve">、销售状况、用户评价、 曾  </w:t>
            </w:r>
            <w:r>
              <w:rPr>
                <w:spacing w:val="1"/>
              </w:rPr>
              <w:t>获荣誉等作虚假或者引人误解的商业宣传</w:t>
            </w:r>
            <w:r>
              <w:rPr>
                <w:spacing w:val="3"/>
              </w:rPr>
              <w:t xml:space="preserve"> </w:t>
            </w:r>
            <w:r>
              <w:rPr>
                <w:spacing w:val="1"/>
              </w:rPr>
              <w:t>，不从事刷单炒信等欺骗</w:t>
            </w:r>
            <w:r>
              <w:t xml:space="preserve"> </w:t>
            </w:r>
            <w:r>
              <w:rPr>
                <w:spacing w:val="1"/>
              </w:rPr>
              <w:t>、误导消费者行为。</w:t>
            </w:r>
          </w:p>
        </w:tc>
        <w:tc>
          <w:tcPr>
            <w:tcW w:w="754" w:type="dxa"/>
            <w:vAlign w:val="top"/>
          </w:tcPr>
          <w:p w14:paraId="74DA97A8">
            <w:pPr>
              <w:spacing w:line="249" w:lineRule="auto"/>
              <w:rPr>
                <w:rFonts w:ascii="Arial"/>
                <w:sz w:val="21"/>
              </w:rPr>
            </w:pPr>
          </w:p>
          <w:p w14:paraId="1DABE65F">
            <w:pPr>
              <w:pStyle w:val="6"/>
              <w:spacing w:before="40" w:line="228" w:lineRule="auto"/>
              <w:ind w:left="20" w:right="59"/>
              <w:jc w:val="both"/>
            </w:pPr>
            <w:r>
              <w:rPr>
                <w:spacing w:val="-1"/>
              </w:rPr>
              <w:t>价竞股</w:t>
            </w:r>
            <w:r>
              <w:rPr>
                <w:spacing w:val="-15"/>
              </w:rPr>
              <w:t xml:space="preserve"> </w:t>
            </w:r>
            <w:r>
              <w:rPr>
                <w:spacing w:val="-1"/>
              </w:rPr>
              <w:t>、各市</w:t>
            </w:r>
            <w:r>
              <w:t xml:space="preserve"> </w:t>
            </w:r>
            <w:r>
              <w:rPr>
                <w:spacing w:val="1"/>
              </w:rPr>
              <w:t>场监管所、综</w:t>
            </w:r>
            <w:r>
              <w:t xml:space="preserve"> </w:t>
            </w:r>
            <w:r>
              <w:rPr>
                <w:spacing w:val="1"/>
              </w:rPr>
              <w:t xml:space="preserve">合行政执法大 </w:t>
            </w:r>
            <w:r>
              <w:t>队</w:t>
            </w:r>
          </w:p>
        </w:tc>
      </w:tr>
    </w:tbl>
    <w:p w14:paraId="4A6785EF">
      <w:pPr>
        <w:rPr>
          <w:rFonts w:ascii="Arial"/>
          <w:sz w:val="21"/>
        </w:rPr>
      </w:pPr>
    </w:p>
    <w:p w14:paraId="52CDC552">
      <w:pPr>
        <w:rPr>
          <w:rFonts w:ascii="Arial" w:hAnsi="Arial" w:eastAsia="Arial" w:cs="Arial"/>
          <w:sz w:val="21"/>
          <w:szCs w:val="21"/>
        </w:rPr>
        <w:sectPr>
          <w:footerReference r:id="rId5" w:type="default"/>
          <w:pgSz w:w="16837" w:h="11905"/>
          <w:pgMar w:top="328" w:right="375" w:bottom="400" w:left="343" w:header="0" w:footer="0" w:gutter="0"/>
          <w:cols w:space="720" w:num="1"/>
        </w:sectPr>
      </w:pPr>
    </w:p>
    <w:tbl>
      <w:tblPr>
        <w:tblStyle w:val="5"/>
        <w:tblW w:w="161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2"/>
        <w:gridCol w:w="861"/>
        <w:gridCol w:w="3412"/>
        <w:gridCol w:w="7361"/>
        <w:gridCol w:w="3323"/>
        <w:gridCol w:w="754"/>
      </w:tblGrid>
      <w:tr w14:paraId="29031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5" w:hRule="atLeast"/>
        </w:trPr>
        <w:tc>
          <w:tcPr>
            <w:tcW w:w="402" w:type="dxa"/>
            <w:vAlign w:val="top"/>
          </w:tcPr>
          <w:p w14:paraId="04780DA0">
            <w:pPr>
              <w:spacing w:line="259" w:lineRule="auto"/>
              <w:rPr>
                <w:rFonts w:ascii="Arial"/>
                <w:sz w:val="21"/>
              </w:rPr>
            </w:pPr>
          </w:p>
          <w:p w14:paraId="5AC53F40">
            <w:pPr>
              <w:spacing w:line="259" w:lineRule="auto"/>
              <w:rPr>
                <w:rFonts w:ascii="Arial"/>
                <w:sz w:val="21"/>
              </w:rPr>
            </w:pPr>
          </w:p>
          <w:p w14:paraId="5CD4B342">
            <w:pPr>
              <w:spacing w:line="259" w:lineRule="auto"/>
              <w:rPr>
                <w:rFonts w:ascii="Arial"/>
                <w:sz w:val="21"/>
              </w:rPr>
            </w:pPr>
          </w:p>
          <w:p w14:paraId="30187BBB">
            <w:pPr>
              <w:spacing w:line="259" w:lineRule="auto"/>
              <w:rPr>
                <w:rFonts w:ascii="Arial"/>
                <w:sz w:val="21"/>
              </w:rPr>
            </w:pPr>
          </w:p>
          <w:p w14:paraId="1407D5CB">
            <w:pPr>
              <w:spacing w:line="259" w:lineRule="auto"/>
              <w:rPr>
                <w:rFonts w:ascii="Arial"/>
                <w:sz w:val="21"/>
              </w:rPr>
            </w:pPr>
          </w:p>
          <w:p w14:paraId="5C3B4F2E">
            <w:pPr>
              <w:spacing w:line="260" w:lineRule="auto"/>
              <w:rPr>
                <w:rFonts w:ascii="Arial"/>
                <w:sz w:val="21"/>
              </w:rPr>
            </w:pPr>
          </w:p>
          <w:p w14:paraId="62E15D49">
            <w:pPr>
              <w:pStyle w:val="6"/>
              <w:spacing w:before="40" w:line="179" w:lineRule="auto"/>
              <w:ind w:left="21"/>
            </w:pPr>
            <w:r>
              <w:t>8</w:t>
            </w:r>
          </w:p>
        </w:tc>
        <w:tc>
          <w:tcPr>
            <w:tcW w:w="861" w:type="dxa"/>
            <w:vAlign w:val="top"/>
          </w:tcPr>
          <w:p w14:paraId="5C0EE398">
            <w:pPr>
              <w:spacing w:line="289" w:lineRule="auto"/>
              <w:rPr>
                <w:rFonts w:ascii="Arial"/>
                <w:sz w:val="21"/>
              </w:rPr>
            </w:pPr>
          </w:p>
          <w:p w14:paraId="332C4003">
            <w:pPr>
              <w:spacing w:line="289" w:lineRule="auto"/>
              <w:rPr>
                <w:rFonts w:ascii="Arial"/>
                <w:sz w:val="21"/>
              </w:rPr>
            </w:pPr>
          </w:p>
          <w:p w14:paraId="779ABED6">
            <w:pPr>
              <w:spacing w:line="289" w:lineRule="auto"/>
              <w:rPr>
                <w:rFonts w:ascii="Arial"/>
                <w:sz w:val="21"/>
              </w:rPr>
            </w:pPr>
          </w:p>
          <w:p w14:paraId="5DFED2D6">
            <w:pPr>
              <w:spacing w:line="290" w:lineRule="auto"/>
              <w:rPr>
                <w:rFonts w:ascii="Arial"/>
                <w:sz w:val="21"/>
              </w:rPr>
            </w:pPr>
          </w:p>
          <w:p w14:paraId="2D8D0042">
            <w:pPr>
              <w:pStyle w:val="6"/>
              <w:spacing w:before="40" w:line="228" w:lineRule="auto"/>
              <w:ind w:left="16" w:right="57" w:firstLine="3"/>
              <w:jc w:val="both"/>
            </w:pPr>
            <w:r>
              <w:rPr>
                <w:spacing w:val="1"/>
              </w:rPr>
              <w:t>经营者向消费者</w:t>
            </w:r>
            <w:r>
              <w:t xml:space="preserve"> </w:t>
            </w:r>
            <w:r>
              <w:rPr>
                <w:spacing w:val="1"/>
              </w:rPr>
              <w:t>提供的商品和服</w:t>
            </w:r>
            <w:r>
              <w:rPr>
                <w:spacing w:val="3"/>
              </w:rPr>
              <w:t xml:space="preserve"> </w:t>
            </w:r>
            <w:r>
              <w:rPr>
                <w:spacing w:val="-2"/>
              </w:rPr>
              <w:t>务</w:t>
            </w:r>
            <w:r>
              <w:rPr>
                <w:spacing w:val="-3"/>
              </w:rPr>
              <w:t xml:space="preserve"> </w:t>
            </w:r>
            <w:r>
              <w:rPr>
                <w:spacing w:val="-2"/>
              </w:rPr>
              <w:t>，应当依照法</w:t>
            </w:r>
            <w:r>
              <w:t xml:space="preserve"> 律法规</w:t>
            </w:r>
          </w:p>
          <w:p w14:paraId="66028E34">
            <w:pPr>
              <w:pStyle w:val="6"/>
              <w:spacing w:before="8" w:line="225" w:lineRule="auto"/>
              <w:ind w:left="19" w:right="58"/>
            </w:pPr>
            <w:r>
              <w:rPr>
                <w:spacing w:val="1"/>
              </w:rPr>
              <w:t>规定履行经营者</w:t>
            </w:r>
            <w:r>
              <w:t xml:space="preserve"> </w:t>
            </w:r>
            <w:r>
              <w:rPr>
                <w:spacing w:val="-3"/>
              </w:rPr>
              <w:t>义务</w:t>
            </w:r>
          </w:p>
        </w:tc>
        <w:tc>
          <w:tcPr>
            <w:tcW w:w="3412" w:type="dxa"/>
            <w:vAlign w:val="top"/>
          </w:tcPr>
          <w:p w14:paraId="16E0C1F2">
            <w:pPr>
              <w:spacing w:line="389" w:lineRule="auto"/>
              <w:rPr>
                <w:rFonts w:ascii="Arial"/>
                <w:sz w:val="21"/>
              </w:rPr>
            </w:pPr>
          </w:p>
          <w:p w14:paraId="4D188DEE">
            <w:pPr>
              <w:pStyle w:val="6"/>
              <w:spacing w:before="40" w:line="205" w:lineRule="auto"/>
              <w:ind w:left="19"/>
            </w:pPr>
            <w:r>
              <w:rPr>
                <w:spacing w:val="1"/>
              </w:rPr>
              <w:t>1.提供的商品或者服务不符合保障人身</w:t>
            </w:r>
            <w:r>
              <w:rPr>
                <w:spacing w:val="-5"/>
              </w:rPr>
              <w:t xml:space="preserve"> </w:t>
            </w:r>
            <w:r>
              <w:rPr>
                <w:spacing w:val="1"/>
              </w:rPr>
              <w:t>、财产安全要求；</w:t>
            </w:r>
          </w:p>
          <w:p w14:paraId="5FCC2183">
            <w:pPr>
              <w:pStyle w:val="6"/>
              <w:spacing w:before="16" w:line="226" w:lineRule="auto"/>
              <w:ind w:left="17" w:right="58" w:hanging="4"/>
            </w:pPr>
            <w:r>
              <w:t>2.在商品中掺杂</w:t>
            </w:r>
            <w:r>
              <w:rPr>
                <w:spacing w:val="-16"/>
              </w:rPr>
              <w:t xml:space="preserve"> </w:t>
            </w:r>
            <w:r>
              <w:t>、掺假，</w:t>
            </w:r>
            <w:r>
              <w:rPr>
                <w:spacing w:val="-5"/>
              </w:rPr>
              <w:t xml:space="preserve"> </w:t>
            </w:r>
            <w:r>
              <w:t>以假充真，</w:t>
            </w:r>
            <w:r>
              <w:rPr>
                <w:spacing w:val="-6"/>
              </w:rPr>
              <w:t xml:space="preserve"> </w:t>
            </w:r>
            <w:r>
              <w:t>以次充好</w:t>
            </w:r>
            <w:r>
              <w:rPr>
                <w:spacing w:val="-7"/>
              </w:rPr>
              <w:t xml:space="preserve"> </w:t>
            </w:r>
            <w:r>
              <w:t>，或</w:t>
            </w:r>
            <w:r>
              <w:rPr>
                <w:spacing w:val="-1"/>
              </w:rPr>
              <w:t>者以不合格商品冒</w:t>
            </w:r>
            <w:r>
              <w:t xml:space="preserve"> 充合格商品；</w:t>
            </w:r>
          </w:p>
          <w:p w14:paraId="3DB2C4A1">
            <w:pPr>
              <w:pStyle w:val="6"/>
              <w:spacing w:before="8" w:line="205" w:lineRule="auto"/>
              <w:ind w:left="16"/>
            </w:pPr>
            <w:r>
              <w:rPr>
                <w:spacing w:val="1"/>
              </w:rPr>
              <w:t>3.</w:t>
            </w:r>
            <w:r>
              <w:rPr>
                <w:spacing w:val="-14"/>
              </w:rPr>
              <w:t xml:space="preserve"> </w:t>
            </w:r>
            <w:r>
              <w:rPr>
                <w:spacing w:val="1"/>
              </w:rPr>
              <w:t>生产国家明令淘汰的商品或者销售失效</w:t>
            </w:r>
            <w:r>
              <w:rPr>
                <w:spacing w:val="-14"/>
              </w:rPr>
              <w:t xml:space="preserve"> </w:t>
            </w:r>
            <w:r>
              <w:rPr>
                <w:spacing w:val="1"/>
              </w:rPr>
              <w:t>、变质的</w:t>
            </w:r>
            <w:r>
              <w:t>商品；</w:t>
            </w:r>
          </w:p>
          <w:p w14:paraId="3155509B">
            <w:pPr>
              <w:pStyle w:val="6"/>
              <w:spacing w:before="16" w:line="227" w:lineRule="auto"/>
              <w:ind w:left="20" w:right="169" w:hanging="6"/>
            </w:pPr>
            <w:r>
              <w:rPr>
                <w:spacing w:val="-1"/>
              </w:rPr>
              <w:t>4.伪造商品的产地</w:t>
            </w:r>
            <w:r>
              <w:rPr>
                <w:spacing w:val="9"/>
                <w:w w:val="103"/>
              </w:rPr>
              <w:t xml:space="preserve"> </w:t>
            </w:r>
            <w:r>
              <w:rPr>
                <w:spacing w:val="-1"/>
              </w:rPr>
              <w:t>，伪造或者冒用他人的厂名</w:t>
            </w:r>
            <w:r>
              <w:rPr>
                <w:spacing w:val="-17"/>
              </w:rPr>
              <w:t xml:space="preserve"> </w:t>
            </w:r>
            <w:r>
              <w:rPr>
                <w:spacing w:val="-1"/>
              </w:rPr>
              <w:t>、厂址</w:t>
            </w:r>
            <w:r>
              <w:rPr>
                <w:spacing w:val="-6"/>
              </w:rPr>
              <w:t xml:space="preserve"> </w:t>
            </w:r>
            <w:r>
              <w:rPr>
                <w:spacing w:val="-1"/>
              </w:rPr>
              <w:t>，篡改生产 日</w:t>
            </w:r>
            <w:r>
              <w:t xml:space="preserve"> 期</w:t>
            </w:r>
            <w:r>
              <w:rPr>
                <w:spacing w:val="3"/>
              </w:rPr>
              <w:t xml:space="preserve"> </w:t>
            </w:r>
            <w:r>
              <w:t>，伪造或者冒用认证标志等质量标志；</w:t>
            </w:r>
          </w:p>
          <w:p w14:paraId="6AD5F84B">
            <w:pPr>
              <w:pStyle w:val="6"/>
              <w:spacing w:before="7" w:line="225" w:lineRule="auto"/>
              <w:ind w:left="17" w:right="58"/>
            </w:pPr>
            <w:r>
              <w:rPr>
                <w:spacing w:val="1"/>
              </w:rPr>
              <w:t>5.销售的商品应当检验</w:t>
            </w:r>
            <w:r>
              <w:rPr>
                <w:spacing w:val="-7"/>
              </w:rPr>
              <w:t xml:space="preserve"> </w:t>
            </w:r>
            <w:r>
              <w:rPr>
                <w:spacing w:val="1"/>
              </w:rPr>
              <w:t>、检疫而未检验</w:t>
            </w:r>
            <w:r>
              <w:rPr>
                <w:spacing w:val="-16"/>
              </w:rPr>
              <w:t xml:space="preserve"> </w:t>
            </w:r>
            <w:r>
              <w:rPr>
                <w:spacing w:val="1"/>
              </w:rPr>
              <w:t>、检疫或者伪造检验、检疫结</w:t>
            </w:r>
            <w:r>
              <w:t xml:space="preserve"> </w:t>
            </w:r>
            <w:r>
              <w:rPr>
                <w:spacing w:val="-3"/>
              </w:rPr>
              <w:t>果；</w:t>
            </w:r>
          </w:p>
          <w:p w14:paraId="4016DDFF">
            <w:pPr>
              <w:pStyle w:val="6"/>
              <w:spacing w:before="9" w:line="205" w:lineRule="auto"/>
              <w:ind w:left="16"/>
            </w:pPr>
            <w:r>
              <w:rPr>
                <w:spacing w:val="1"/>
              </w:rPr>
              <w:t>6.对商品或者服务作虚假或者引人误解的宣传；</w:t>
            </w:r>
          </w:p>
          <w:p w14:paraId="61F32E2B">
            <w:pPr>
              <w:pStyle w:val="6"/>
              <w:spacing w:before="17" w:line="223" w:lineRule="auto"/>
              <w:ind w:left="22" w:right="59" w:hanging="6"/>
            </w:pPr>
            <w:r>
              <w:rPr>
                <w:spacing w:val="2"/>
              </w:rPr>
              <w:t xml:space="preserve">7.拒绝或者拖延有关行政部门责令对缺陷商品或者服务采取停止销售 </w:t>
            </w:r>
            <w:r>
              <w:rPr>
                <w:spacing w:val="-1"/>
              </w:rPr>
              <w:t>、警示</w:t>
            </w:r>
            <w:r>
              <w:rPr>
                <w:spacing w:val="-2"/>
              </w:rPr>
              <w:t xml:space="preserve"> </w:t>
            </w:r>
            <w:r>
              <w:rPr>
                <w:spacing w:val="-1"/>
              </w:rPr>
              <w:t>、召</w:t>
            </w:r>
            <w:r>
              <w:rPr>
                <w:spacing w:val="-10"/>
              </w:rPr>
              <w:t xml:space="preserve"> </w:t>
            </w:r>
            <w:r>
              <w:rPr>
                <w:spacing w:val="-1"/>
              </w:rPr>
              <w:t>回</w:t>
            </w:r>
            <w:r>
              <w:rPr>
                <w:spacing w:val="-15"/>
              </w:rPr>
              <w:t xml:space="preserve"> </w:t>
            </w:r>
            <w:r>
              <w:rPr>
                <w:spacing w:val="-1"/>
              </w:rPr>
              <w:t>、无害化处理</w:t>
            </w:r>
            <w:r>
              <w:rPr>
                <w:spacing w:val="-16"/>
              </w:rPr>
              <w:t xml:space="preserve"> </w:t>
            </w:r>
            <w:r>
              <w:rPr>
                <w:spacing w:val="-1"/>
              </w:rPr>
              <w:t>、销毁</w:t>
            </w:r>
            <w:r>
              <w:rPr>
                <w:spacing w:val="-15"/>
              </w:rPr>
              <w:t xml:space="preserve"> </w:t>
            </w:r>
            <w:r>
              <w:rPr>
                <w:spacing w:val="-1"/>
              </w:rPr>
              <w:t>、停止生产或者服务等措施；</w:t>
            </w:r>
          </w:p>
          <w:p w14:paraId="60FBCBF0">
            <w:pPr>
              <w:pStyle w:val="6"/>
              <w:spacing w:before="11" w:line="224" w:lineRule="auto"/>
              <w:ind w:left="18" w:right="58"/>
            </w:pPr>
            <w:r>
              <w:rPr>
                <w:spacing w:val="1"/>
              </w:rPr>
              <w:t>8.对消费者提出的修理</w:t>
            </w:r>
            <w:r>
              <w:rPr>
                <w:spacing w:val="-15"/>
              </w:rPr>
              <w:t xml:space="preserve"> </w:t>
            </w:r>
            <w:r>
              <w:rPr>
                <w:spacing w:val="1"/>
              </w:rPr>
              <w:t>、重作、更换</w:t>
            </w:r>
            <w:r>
              <w:rPr>
                <w:spacing w:val="-15"/>
              </w:rPr>
              <w:t xml:space="preserve"> </w:t>
            </w:r>
            <w:r>
              <w:rPr>
                <w:spacing w:val="1"/>
              </w:rPr>
              <w:t>、退货、补足商品数</w:t>
            </w:r>
            <w:r>
              <w:t>量</w:t>
            </w:r>
            <w:r>
              <w:rPr>
                <w:spacing w:val="-16"/>
              </w:rPr>
              <w:t xml:space="preserve"> </w:t>
            </w:r>
            <w:r>
              <w:t xml:space="preserve">、退还货 </w:t>
            </w:r>
            <w:r>
              <w:rPr>
                <w:spacing w:val="1"/>
              </w:rPr>
              <w:t>款和服务费用或者赔偿损失的要求</w:t>
            </w:r>
            <w:r>
              <w:rPr>
                <w:spacing w:val="-2"/>
              </w:rPr>
              <w:t xml:space="preserve"> </w:t>
            </w:r>
            <w:r>
              <w:rPr>
                <w:spacing w:val="1"/>
              </w:rPr>
              <w:t>，故意拖延或者无理拒绝；</w:t>
            </w:r>
          </w:p>
          <w:p w14:paraId="09319D75">
            <w:pPr>
              <w:pStyle w:val="6"/>
              <w:spacing w:before="8" w:line="228" w:lineRule="auto"/>
              <w:ind w:left="17" w:right="1743" w:hanging="1"/>
            </w:pPr>
            <w:r>
              <w:rPr>
                <w:spacing w:val="1"/>
              </w:rPr>
              <w:t>9.侵害消费者人格尊严</w:t>
            </w:r>
            <w:r>
              <w:rPr>
                <w:spacing w:val="-14"/>
              </w:rPr>
              <w:t xml:space="preserve"> </w:t>
            </w:r>
            <w:r>
              <w:rPr>
                <w:spacing w:val="1"/>
              </w:rPr>
              <w:t>、侵犯消费</w:t>
            </w:r>
            <w:r>
              <w:t xml:space="preserve"> 者人身自</w:t>
            </w:r>
            <w:r>
              <w:rPr>
                <w:spacing w:val="-2"/>
              </w:rPr>
              <w:t xml:space="preserve"> </w:t>
            </w:r>
            <w:r>
              <w:t xml:space="preserve">由或者侵害消费者个人    </w:t>
            </w:r>
            <w:r>
              <w:rPr>
                <w:spacing w:val="1"/>
              </w:rPr>
              <w:t>信息依法得到保护的权利。</w:t>
            </w:r>
          </w:p>
        </w:tc>
        <w:tc>
          <w:tcPr>
            <w:tcW w:w="7361" w:type="dxa"/>
            <w:vAlign w:val="top"/>
          </w:tcPr>
          <w:p w14:paraId="4EBE1822">
            <w:pPr>
              <w:pStyle w:val="6"/>
              <w:spacing w:before="277" w:line="224" w:lineRule="auto"/>
              <w:ind w:left="17" w:right="1667" w:firstLine="104"/>
            </w:pPr>
            <w:r>
              <w:rPr>
                <w:spacing w:val="1"/>
              </w:rPr>
              <w:t>《  中华人民共和国消费者权益保护法》第十六条</w:t>
            </w:r>
            <w:r>
              <w:rPr>
                <w:spacing w:val="21"/>
                <w:w w:val="103"/>
              </w:rPr>
              <w:t xml:space="preserve"> </w:t>
            </w:r>
            <w:r>
              <w:rPr>
                <w:spacing w:val="1"/>
              </w:rPr>
              <w:t>经营者向消费者提供商品或者服务</w:t>
            </w:r>
            <w:r>
              <w:rPr>
                <w:spacing w:val="-9"/>
              </w:rPr>
              <w:t xml:space="preserve"> </w:t>
            </w:r>
            <w:r>
              <w:rPr>
                <w:spacing w:val="1"/>
              </w:rPr>
              <w:t>，应当依照本法和其他有关法</w:t>
            </w:r>
            <w:r>
              <w:t xml:space="preserve"> </w:t>
            </w:r>
            <w:r>
              <w:rPr>
                <w:spacing w:val="1"/>
              </w:rPr>
              <w:t>律</w:t>
            </w:r>
            <w:r>
              <w:rPr>
                <w:spacing w:val="-16"/>
              </w:rPr>
              <w:t xml:space="preserve"> </w:t>
            </w:r>
            <w:r>
              <w:rPr>
                <w:spacing w:val="1"/>
              </w:rPr>
              <w:t>、法规的规定履行义务</w:t>
            </w:r>
            <w:r>
              <w:rPr>
                <w:spacing w:val="-14"/>
              </w:rPr>
              <w:t xml:space="preserve"> </w:t>
            </w:r>
            <w:r>
              <w:rPr>
                <w:spacing w:val="1"/>
              </w:rPr>
              <w:t>。经营者和消费者有约定的</w:t>
            </w:r>
            <w:r>
              <w:rPr>
                <w:spacing w:val="-7"/>
              </w:rPr>
              <w:t xml:space="preserve"> </w:t>
            </w:r>
            <w:r>
              <w:rPr>
                <w:spacing w:val="1"/>
              </w:rPr>
              <w:t>，应当按照约定履行义务</w:t>
            </w:r>
            <w:r>
              <w:rPr>
                <w:spacing w:val="-8"/>
              </w:rPr>
              <w:t xml:space="preserve"> </w:t>
            </w:r>
            <w:r>
              <w:rPr>
                <w:spacing w:val="1"/>
              </w:rPr>
              <w:t>，但双方</w:t>
            </w:r>
            <w:r>
              <w:t>的约定不得违背法</w:t>
            </w:r>
          </w:p>
          <w:p w14:paraId="602115BA">
            <w:pPr>
              <w:pStyle w:val="6"/>
              <w:spacing w:before="8" w:line="227" w:lineRule="auto"/>
              <w:ind w:left="19" w:right="122" w:hanging="2"/>
            </w:pPr>
            <w:r>
              <w:rPr>
                <w:spacing w:val="1"/>
              </w:rPr>
              <w:t>律</w:t>
            </w:r>
            <w:r>
              <w:rPr>
                <w:spacing w:val="-16"/>
              </w:rPr>
              <w:t xml:space="preserve"> </w:t>
            </w:r>
            <w:r>
              <w:rPr>
                <w:spacing w:val="1"/>
              </w:rPr>
              <w:t>、法规的规定</w:t>
            </w:r>
            <w:r>
              <w:rPr>
                <w:spacing w:val="-13"/>
              </w:rPr>
              <w:t xml:space="preserve"> </w:t>
            </w:r>
            <w:r>
              <w:rPr>
                <w:spacing w:val="1"/>
              </w:rPr>
              <w:t>。</w:t>
            </w:r>
            <w:r>
              <w:rPr>
                <w:spacing w:val="10"/>
                <w:w w:val="103"/>
              </w:rPr>
              <w:t xml:space="preserve"> </w:t>
            </w:r>
            <w:r>
              <w:rPr>
                <w:spacing w:val="1"/>
              </w:rPr>
              <w:t>经营者向消费者提供商品或者服务</w:t>
            </w:r>
            <w:r>
              <w:rPr>
                <w:spacing w:val="-6"/>
              </w:rPr>
              <w:t xml:space="preserve"> </w:t>
            </w:r>
            <w:r>
              <w:rPr>
                <w:spacing w:val="1"/>
              </w:rPr>
              <w:t>，应当恪守社会公德</w:t>
            </w:r>
            <w:r>
              <w:rPr>
                <w:spacing w:val="-9"/>
              </w:rPr>
              <w:t xml:space="preserve"> </w:t>
            </w:r>
            <w:r>
              <w:rPr>
                <w:spacing w:val="1"/>
              </w:rPr>
              <w:t>，诚信经营</w:t>
            </w:r>
            <w:r>
              <w:rPr>
                <w:spacing w:val="-6"/>
              </w:rPr>
              <w:t xml:space="preserve"> </w:t>
            </w:r>
            <w:r>
              <w:rPr>
                <w:spacing w:val="1"/>
              </w:rPr>
              <w:t>，保障消费者的合法权益</w:t>
            </w:r>
            <w:r>
              <w:t xml:space="preserve">；不得设定不公平、不合理的交易条 </w:t>
            </w:r>
            <w:r>
              <w:rPr>
                <w:spacing w:val="-1"/>
              </w:rPr>
              <w:t>件</w:t>
            </w:r>
            <w:r>
              <w:rPr>
                <w:spacing w:val="-7"/>
              </w:rPr>
              <w:t xml:space="preserve"> </w:t>
            </w:r>
            <w:r>
              <w:rPr>
                <w:spacing w:val="-1"/>
              </w:rPr>
              <w:t>，不得强制交易。</w:t>
            </w:r>
          </w:p>
          <w:p w14:paraId="7A4DA832">
            <w:pPr>
              <w:pStyle w:val="6"/>
              <w:spacing w:before="7" w:line="204" w:lineRule="auto"/>
              <w:ind w:left="122"/>
            </w:pPr>
            <w:r>
              <w:rPr>
                <w:spacing w:val="1"/>
              </w:rPr>
              <w:t>《</w:t>
            </w:r>
            <w:r>
              <w:rPr>
                <w:spacing w:val="24"/>
                <w:w w:val="101"/>
              </w:rPr>
              <w:t xml:space="preserve"> </w:t>
            </w:r>
            <w:r>
              <w:rPr>
                <w:spacing w:val="1"/>
              </w:rPr>
              <w:t>侵害消费者权益行为处罚办法》</w:t>
            </w:r>
          </w:p>
          <w:p w14:paraId="46799805">
            <w:pPr>
              <w:pStyle w:val="6"/>
              <w:spacing w:before="17" w:line="226" w:lineRule="auto"/>
              <w:ind w:left="22" w:right="10" w:firstLine="114"/>
            </w:pPr>
            <w:r>
              <w:rPr>
                <w:spacing w:val="1"/>
              </w:rPr>
              <w:t>第十四条</w:t>
            </w:r>
            <w:r>
              <w:rPr>
                <w:spacing w:val="10"/>
                <w:w w:val="101"/>
              </w:rPr>
              <w:t xml:space="preserve"> </w:t>
            </w:r>
            <w:r>
              <w:rPr>
                <w:spacing w:val="1"/>
              </w:rPr>
              <w:t>经营者有本办法第五条至第十一条规定的情形之</w:t>
            </w:r>
            <w:r>
              <w:rPr>
                <w:spacing w:val="-17"/>
              </w:rPr>
              <w:t xml:space="preserve"> </w:t>
            </w:r>
            <w:r>
              <w:rPr>
                <w:spacing w:val="1"/>
              </w:rPr>
              <w:t>一</w:t>
            </w:r>
            <w:r>
              <w:rPr>
                <w:spacing w:val="-8"/>
              </w:rPr>
              <w:t xml:space="preserve"> </w:t>
            </w:r>
            <w:r>
              <w:rPr>
                <w:spacing w:val="1"/>
              </w:rPr>
              <w:t>，其他法律、法规有规定的</w:t>
            </w:r>
            <w:r>
              <w:rPr>
                <w:spacing w:val="-7"/>
              </w:rPr>
              <w:t xml:space="preserve"> </w:t>
            </w:r>
            <w:r>
              <w:rPr>
                <w:spacing w:val="1"/>
              </w:rPr>
              <w:t>，依照法律、法规的规定执行；</w:t>
            </w:r>
            <w:r>
              <w:t xml:space="preserve">法律、法规未作规定的， 由 </w:t>
            </w:r>
            <w:r>
              <w:rPr>
                <w:spacing w:val="2"/>
              </w:rPr>
              <w:t>市场监督管理部门依照《消费者权益保护法》第五十六条予以处罚。</w:t>
            </w:r>
          </w:p>
          <w:p w14:paraId="78AE35B4">
            <w:pPr>
              <w:pStyle w:val="6"/>
              <w:spacing w:before="7" w:line="205" w:lineRule="auto"/>
              <w:ind w:left="122"/>
            </w:pPr>
            <w:r>
              <w:t>《  中华人民共和国消费者权益保护法》</w:t>
            </w:r>
          </w:p>
          <w:p w14:paraId="7C09B1D7">
            <w:pPr>
              <w:pStyle w:val="6"/>
              <w:spacing w:before="17" w:line="204" w:lineRule="auto"/>
              <w:ind w:left="136"/>
            </w:pPr>
            <w:r>
              <w:rPr>
                <w:spacing w:val="1"/>
              </w:rPr>
              <w:t>第五十六条</w:t>
            </w:r>
            <w:r>
              <w:rPr>
                <w:spacing w:val="10"/>
                <w:w w:val="103"/>
              </w:rPr>
              <w:t xml:space="preserve"> </w:t>
            </w:r>
            <w:r>
              <w:rPr>
                <w:spacing w:val="1"/>
              </w:rPr>
              <w:t>经营者有下列情形之</w:t>
            </w:r>
            <w:r>
              <w:rPr>
                <w:spacing w:val="-17"/>
              </w:rPr>
              <w:t xml:space="preserve"> </w:t>
            </w:r>
            <w:r>
              <w:rPr>
                <w:spacing w:val="1"/>
              </w:rPr>
              <w:t>一</w:t>
            </w:r>
            <w:r>
              <w:rPr>
                <w:spacing w:val="-8"/>
              </w:rPr>
              <w:t xml:space="preserve"> </w:t>
            </w:r>
            <w:r>
              <w:rPr>
                <w:spacing w:val="1"/>
              </w:rPr>
              <w:t>，除承担相应的民事责任外</w:t>
            </w:r>
            <w:r>
              <w:rPr>
                <w:spacing w:val="-7"/>
              </w:rPr>
              <w:t xml:space="preserve"> </w:t>
            </w:r>
            <w:r>
              <w:rPr>
                <w:spacing w:val="1"/>
              </w:rPr>
              <w:t>，其他有关法律</w:t>
            </w:r>
            <w:r>
              <w:rPr>
                <w:spacing w:val="-16"/>
              </w:rPr>
              <w:t xml:space="preserve"> </w:t>
            </w:r>
            <w:r>
              <w:rPr>
                <w:spacing w:val="1"/>
              </w:rPr>
              <w:t>、法规对处罚机关和处罚方</w:t>
            </w:r>
            <w:r>
              <w:t>式有规定的</w:t>
            </w:r>
            <w:r>
              <w:rPr>
                <w:spacing w:val="-8"/>
              </w:rPr>
              <w:t xml:space="preserve"> </w:t>
            </w:r>
            <w:r>
              <w:t>，依照法律、法规的规定执</w:t>
            </w:r>
          </w:p>
          <w:p w14:paraId="5E485686">
            <w:pPr>
              <w:pStyle w:val="6"/>
              <w:spacing w:before="21" w:line="228" w:lineRule="auto"/>
              <w:ind w:left="20" w:right="8" w:hanging="2"/>
            </w:pPr>
            <w:r>
              <w:rPr>
                <w:spacing w:val="1"/>
              </w:rPr>
              <w:t>行；法律、法规未作规定的， 由工商行政管理部门或者其他有关行政部门责令改正</w:t>
            </w:r>
            <w:r>
              <w:rPr>
                <w:spacing w:val="3"/>
              </w:rPr>
              <w:t xml:space="preserve"> </w:t>
            </w:r>
            <w:r>
              <w:rPr>
                <w:spacing w:val="1"/>
              </w:rPr>
              <w:t>，可以根据情节单处或者并处警告</w:t>
            </w:r>
            <w:r>
              <w:rPr>
                <w:spacing w:val="-15"/>
              </w:rPr>
              <w:t xml:space="preserve"> </w:t>
            </w:r>
            <w:r>
              <w:rPr>
                <w:spacing w:val="1"/>
              </w:rPr>
              <w:t>、没收违法所得</w:t>
            </w:r>
            <w:r>
              <w:rPr>
                <w:spacing w:val="-16"/>
              </w:rPr>
              <w:t xml:space="preserve"> </w:t>
            </w:r>
            <w:r>
              <w:rPr>
                <w:spacing w:val="1"/>
              </w:rPr>
              <w:t>、处以违法所得</w:t>
            </w:r>
            <w:r>
              <w:t xml:space="preserve">  </w:t>
            </w:r>
            <w:r>
              <w:rPr>
                <w:spacing w:val="1"/>
              </w:rPr>
              <w:t>一倍以上十倍以下的罚款</w:t>
            </w:r>
            <w:r>
              <w:rPr>
                <w:spacing w:val="-6"/>
              </w:rPr>
              <w:t xml:space="preserve"> </w:t>
            </w:r>
            <w:r>
              <w:rPr>
                <w:spacing w:val="1"/>
              </w:rPr>
              <w:t>，没有违法所得的</w:t>
            </w:r>
            <w:r>
              <w:rPr>
                <w:spacing w:val="-7"/>
              </w:rPr>
              <w:t xml:space="preserve"> </w:t>
            </w:r>
            <w:r>
              <w:rPr>
                <w:spacing w:val="1"/>
              </w:rPr>
              <w:t>，处以五十万元以下的罚款；情节严重的</w:t>
            </w:r>
            <w:r>
              <w:rPr>
                <w:spacing w:val="-7"/>
              </w:rPr>
              <w:t xml:space="preserve"> </w:t>
            </w:r>
            <w:r>
              <w:rPr>
                <w:spacing w:val="1"/>
              </w:rPr>
              <w:t>，责令停业整顿</w:t>
            </w:r>
            <w:r>
              <w:rPr>
                <w:spacing w:val="-16"/>
              </w:rPr>
              <w:t xml:space="preserve"> </w:t>
            </w:r>
            <w:r>
              <w:rPr>
                <w:spacing w:val="1"/>
              </w:rPr>
              <w:t>、 吊销营业执照</w:t>
            </w:r>
            <w:r>
              <w:rPr>
                <w:spacing w:val="-5"/>
              </w:rPr>
              <w:t>：（</w:t>
            </w:r>
            <w:r>
              <w:rPr>
                <w:spacing w:val="1"/>
              </w:rPr>
              <w:t>一）提</w:t>
            </w:r>
            <w:r>
              <w:t xml:space="preserve">供的商品或者服务不  </w:t>
            </w:r>
            <w:r>
              <w:rPr>
                <w:spacing w:val="1"/>
              </w:rPr>
              <w:t>符合保障人身</w:t>
            </w:r>
            <w:r>
              <w:rPr>
                <w:spacing w:val="-14"/>
              </w:rPr>
              <w:t xml:space="preserve"> </w:t>
            </w:r>
            <w:r>
              <w:rPr>
                <w:spacing w:val="1"/>
              </w:rPr>
              <w:t>、财产安全要求的</w:t>
            </w:r>
            <w:r>
              <w:rPr>
                <w:spacing w:val="-5"/>
              </w:rPr>
              <w:t>；（</w:t>
            </w:r>
            <w:r>
              <w:rPr>
                <w:spacing w:val="-4"/>
              </w:rPr>
              <w:t xml:space="preserve"> </w:t>
            </w:r>
            <w:r>
              <w:rPr>
                <w:spacing w:val="1"/>
              </w:rPr>
              <w:t>二）在商品中掺杂</w:t>
            </w:r>
            <w:r>
              <w:rPr>
                <w:spacing w:val="-16"/>
              </w:rPr>
              <w:t xml:space="preserve"> </w:t>
            </w:r>
            <w:r>
              <w:rPr>
                <w:spacing w:val="1"/>
              </w:rPr>
              <w:t>、掺假</w:t>
            </w:r>
            <w:r>
              <w:rPr>
                <w:spacing w:val="-6"/>
              </w:rPr>
              <w:t xml:space="preserve"> </w:t>
            </w:r>
            <w:r>
              <w:rPr>
                <w:spacing w:val="1"/>
              </w:rPr>
              <w:t>，</w:t>
            </w:r>
            <w:r>
              <w:t>以假充真，</w:t>
            </w:r>
            <w:r>
              <w:rPr>
                <w:spacing w:val="-5"/>
              </w:rPr>
              <w:t xml:space="preserve"> </w:t>
            </w:r>
            <w:r>
              <w:t>以次充好</w:t>
            </w:r>
            <w:r>
              <w:rPr>
                <w:spacing w:val="-8"/>
              </w:rPr>
              <w:t xml:space="preserve"> </w:t>
            </w:r>
            <w:r>
              <w:t>，或者以不合格商品冒充合格商品的</w:t>
            </w:r>
            <w:r>
              <w:rPr>
                <w:spacing w:val="-5"/>
              </w:rPr>
              <w:t>；（</w:t>
            </w:r>
            <w:r>
              <w:rPr>
                <w:spacing w:val="1"/>
              </w:rPr>
              <w:t xml:space="preserve"> </w:t>
            </w:r>
            <w:r>
              <w:t xml:space="preserve">三）生产国家明令淘汰  </w:t>
            </w:r>
            <w:r>
              <w:rPr>
                <w:spacing w:val="1"/>
              </w:rPr>
              <w:t>的商品或者销售失效</w:t>
            </w:r>
            <w:r>
              <w:rPr>
                <w:spacing w:val="-14"/>
              </w:rPr>
              <w:t xml:space="preserve"> </w:t>
            </w:r>
            <w:r>
              <w:rPr>
                <w:spacing w:val="1"/>
              </w:rPr>
              <w:t>、变质的商品的</w:t>
            </w:r>
            <w:r>
              <w:rPr>
                <w:spacing w:val="-5"/>
              </w:rPr>
              <w:t>；（</w:t>
            </w:r>
            <w:r>
              <w:rPr>
                <w:spacing w:val="8"/>
              </w:rPr>
              <w:t xml:space="preserve"> </w:t>
            </w:r>
            <w:r>
              <w:rPr>
                <w:spacing w:val="1"/>
              </w:rPr>
              <w:t>四）伪造商品的产地</w:t>
            </w:r>
            <w:r>
              <w:rPr>
                <w:spacing w:val="-7"/>
              </w:rPr>
              <w:t xml:space="preserve"> </w:t>
            </w:r>
            <w:r>
              <w:rPr>
                <w:spacing w:val="1"/>
              </w:rPr>
              <w:t>，伪造或者冒用</w:t>
            </w:r>
            <w:r>
              <w:t>他人的厂名</w:t>
            </w:r>
            <w:r>
              <w:rPr>
                <w:spacing w:val="-14"/>
              </w:rPr>
              <w:t xml:space="preserve"> </w:t>
            </w:r>
            <w:r>
              <w:t>、厂址</w:t>
            </w:r>
            <w:r>
              <w:rPr>
                <w:spacing w:val="-6"/>
              </w:rPr>
              <w:t xml:space="preserve"> </w:t>
            </w:r>
            <w:r>
              <w:t>，篡改生产日期</w:t>
            </w:r>
            <w:r>
              <w:rPr>
                <w:spacing w:val="-8"/>
              </w:rPr>
              <w:t xml:space="preserve"> </w:t>
            </w:r>
            <w:r>
              <w:t xml:space="preserve">，伪造或者冒用认证标志等质量标志  </w:t>
            </w:r>
            <w:r>
              <w:rPr>
                <w:spacing w:val="2"/>
              </w:rPr>
              <w:t>的</w:t>
            </w:r>
            <w:r>
              <w:rPr>
                <w:spacing w:val="-5"/>
              </w:rPr>
              <w:t>；（</w:t>
            </w:r>
            <w:r>
              <w:rPr>
                <w:spacing w:val="-2"/>
              </w:rPr>
              <w:t xml:space="preserve"> </w:t>
            </w:r>
            <w:r>
              <w:rPr>
                <w:spacing w:val="2"/>
              </w:rPr>
              <w:t>五）销售的商品应当检验</w:t>
            </w:r>
            <w:r>
              <w:rPr>
                <w:spacing w:val="-15"/>
              </w:rPr>
              <w:t xml:space="preserve"> </w:t>
            </w:r>
            <w:r>
              <w:rPr>
                <w:spacing w:val="2"/>
              </w:rPr>
              <w:t>、检疫而未检验</w:t>
            </w:r>
            <w:r>
              <w:rPr>
                <w:spacing w:val="-16"/>
              </w:rPr>
              <w:t xml:space="preserve"> </w:t>
            </w:r>
            <w:r>
              <w:rPr>
                <w:spacing w:val="2"/>
              </w:rPr>
              <w:t>、检疫或者伪造检验</w:t>
            </w:r>
            <w:r>
              <w:rPr>
                <w:spacing w:val="-15"/>
              </w:rPr>
              <w:t xml:space="preserve"> </w:t>
            </w:r>
            <w:r>
              <w:rPr>
                <w:spacing w:val="2"/>
              </w:rPr>
              <w:t>、检疫结果的（六）对商品或者服务</w:t>
            </w:r>
            <w:r>
              <w:rPr>
                <w:spacing w:val="1"/>
              </w:rPr>
              <w:t>作虚假或者引人误解的宣传的</w:t>
            </w:r>
            <w:r>
              <w:rPr>
                <w:spacing w:val="-5"/>
              </w:rPr>
              <w:t>；（</w:t>
            </w:r>
            <w:r>
              <w:rPr>
                <w:spacing w:val="1"/>
              </w:rPr>
              <w:t>七）拒绝</w:t>
            </w:r>
            <w:r>
              <w:t xml:space="preserve">  </w:t>
            </w:r>
            <w:r>
              <w:rPr>
                <w:spacing w:val="1"/>
              </w:rPr>
              <w:t>或者拖延有关行政部门责令对缺陷商品或者服务采取停止销售</w:t>
            </w:r>
            <w:r>
              <w:rPr>
                <w:spacing w:val="-14"/>
              </w:rPr>
              <w:t xml:space="preserve"> </w:t>
            </w:r>
            <w:r>
              <w:rPr>
                <w:spacing w:val="1"/>
              </w:rPr>
              <w:t>、警示</w:t>
            </w:r>
            <w:r>
              <w:rPr>
                <w:spacing w:val="-15"/>
              </w:rPr>
              <w:t xml:space="preserve"> </w:t>
            </w:r>
            <w:r>
              <w:rPr>
                <w:spacing w:val="1"/>
              </w:rPr>
              <w:t>、召</w:t>
            </w:r>
            <w:r>
              <w:rPr>
                <w:spacing w:val="-10"/>
              </w:rPr>
              <w:t xml:space="preserve"> </w:t>
            </w:r>
            <w:r>
              <w:rPr>
                <w:spacing w:val="1"/>
              </w:rPr>
              <w:t>回</w:t>
            </w:r>
            <w:r>
              <w:rPr>
                <w:spacing w:val="-15"/>
              </w:rPr>
              <w:t xml:space="preserve"> </w:t>
            </w:r>
            <w:r>
              <w:rPr>
                <w:spacing w:val="1"/>
              </w:rPr>
              <w:t>、无害化处理</w:t>
            </w:r>
            <w:r>
              <w:rPr>
                <w:spacing w:val="-14"/>
              </w:rPr>
              <w:t xml:space="preserve"> </w:t>
            </w:r>
            <w:r>
              <w:rPr>
                <w:spacing w:val="1"/>
              </w:rPr>
              <w:t>、销毁</w:t>
            </w:r>
            <w:r>
              <w:rPr>
                <w:spacing w:val="-15"/>
              </w:rPr>
              <w:t xml:space="preserve"> </w:t>
            </w:r>
            <w:r>
              <w:rPr>
                <w:spacing w:val="1"/>
              </w:rPr>
              <w:t>、停止生产或者服务等措</w:t>
            </w:r>
            <w:r>
              <w:t>施的</w:t>
            </w:r>
            <w:r>
              <w:rPr>
                <w:spacing w:val="-5"/>
              </w:rPr>
              <w:t>；（</w:t>
            </w:r>
            <w:r>
              <w:rPr>
                <w:spacing w:val="-7"/>
              </w:rPr>
              <w:t xml:space="preserve"> </w:t>
            </w:r>
            <w:r>
              <w:t xml:space="preserve">八）对消费者提出  </w:t>
            </w:r>
            <w:r>
              <w:rPr>
                <w:spacing w:val="1"/>
              </w:rPr>
              <w:t>的修理</w:t>
            </w:r>
            <w:r>
              <w:rPr>
                <w:spacing w:val="-14"/>
              </w:rPr>
              <w:t xml:space="preserve"> </w:t>
            </w:r>
            <w:r>
              <w:rPr>
                <w:spacing w:val="1"/>
              </w:rPr>
              <w:t>、重作</w:t>
            </w:r>
            <w:r>
              <w:rPr>
                <w:spacing w:val="-15"/>
              </w:rPr>
              <w:t xml:space="preserve"> </w:t>
            </w:r>
            <w:r>
              <w:rPr>
                <w:spacing w:val="1"/>
              </w:rPr>
              <w:t>、更换</w:t>
            </w:r>
            <w:r>
              <w:rPr>
                <w:spacing w:val="-15"/>
              </w:rPr>
              <w:t xml:space="preserve"> </w:t>
            </w:r>
            <w:r>
              <w:rPr>
                <w:spacing w:val="1"/>
              </w:rPr>
              <w:t>、退货</w:t>
            </w:r>
            <w:r>
              <w:rPr>
                <w:spacing w:val="-16"/>
              </w:rPr>
              <w:t xml:space="preserve"> </w:t>
            </w:r>
            <w:r>
              <w:rPr>
                <w:spacing w:val="1"/>
              </w:rPr>
              <w:t>、补足商品数量</w:t>
            </w:r>
            <w:r>
              <w:rPr>
                <w:spacing w:val="-16"/>
              </w:rPr>
              <w:t xml:space="preserve"> </w:t>
            </w:r>
            <w:r>
              <w:rPr>
                <w:spacing w:val="1"/>
              </w:rPr>
              <w:t>、退还货款和服务费用或者赔偿损失的要求</w:t>
            </w:r>
            <w:r>
              <w:rPr>
                <w:spacing w:val="-7"/>
              </w:rPr>
              <w:t xml:space="preserve"> </w:t>
            </w:r>
            <w:r>
              <w:rPr>
                <w:spacing w:val="1"/>
              </w:rPr>
              <w:t>，故意拖延或者无理拒绝的</w:t>
            </w:r>
            <w:r>
              <w:rPr>
                <w:spacing w:val="-5"/>
              </w:rPr>
              <w:t>；（</w:t>
            </w:r>
            <w:r>
              <w:rPr>
                <w:spacing w:val="1"/>
              </w:rPr>
              <w:t>九）侵害消费者人格尊</w:t>
            </w:r>
            <w:r>
              <w:t>严</w:t>
            </w:r>
            <w:r>
              <w:rPr>
                <w:spacing w:val="-15"/>
              </w:rPr>
              <w:t xml:space="preserve"> </w:t>
            </w:r>
            <w:r>
              <w:t xml:space="preserve">、侵  </w:t>
            </w:r>
            <w:r>
              <w:rPr>
                <w:spacing w:val="2"/>
              </w:rPr>
              <w:t>犯消费者人身自</w:t>
            </w:r>
            <w:r>
              <w:rPr>
                <w:spacing w:val="-4"/>
              </w:rPr>
              <w:t xml:space="preserve"> </w:t>
            </w:r>
            <w:r>
              <w:rPr>
                <w:spacing w:val="2"/>
              </w:rPr>
              <w:t>由或者侵害消费者个人信息依法得到保护的权利的</w:t>
            </w:r>
            <w:r>
              <w:rPr>
                <w:spacing w:val="-5"/>
              </w:rPr>
              <w:t>；（</w:t>
            </w:r>
            <w:r>
              <w:rPr>
                <w:spacing w:val="2"/>
              </w:rPr>
              <w:t>十）法律、法规规定的对损害消</w:t>
            </w:r>
            <w:r>
              <w:rPr>
                <w:spacing w:val="1"/>
              </w:rPr>
              <w:t>费者权益应当予以处罚的其他情形</w:t>
            </w:r>
            <w:r>
              <w:rPr>
                <w:spacing w:val="-12"/>
              </w:rPr>
              <w:t xml:space="preserve"> </w:t>
            </w:r>
            <w:r>
              <w:rPr>
                <w:spacing w:val="1"/>
              </w:rPr>
              <w:t>。</w:t>
            </w:r>
            <w:r>
              <w:rPr>
                <w:spacing w:val="12"/>
                <w:w w:val="102"/>
              </w:rPr>
              <w:t xml:space="preserve"> </w:t>
            </w:r>
            <w:r>
              <w:rPr>
                <w:spacing w:val="1"/>
              </w:rPr>
              <w:t>经营者有</w:t>
            </w:r>
            <w:r>
              <w:t xml:space="preserve"> 前款规定情形的</w:t>
            </w:r>
            <w:r>
              <w:rPr>
                <w:spacing w:val="12"/>
              </w:rPr>
              <w:t xml:space="preserve"> </w:t>
            </w:r>
            <w:r>
              <w:t>，除依照法律</w:t>
            </w:r>
            <w:r>
              <w:rPr>
                <w:spacing w:val="-17"/>
              </w:rPr>
              <w:t xml:space="preserve"> </w:t>
            </w:r>
            <w:r>
              <w:t>、法规规定予以处罚外</w:t>
            </w:r>
            <w:r>
              <w:rPr>
                <w:spacing w:val="-8"/>
              </w:rPr>
              <w:t xml:space="preserve"> </w:t>
            </w:r>
            <w:r>
              <w:t>，处罚机关应当记入信用档案，</w:t>
            </w:r>
            <w:r>
              <w:rPr>
                <w:spacing w:val="-6"/>
              </w:rPr>
              <w:t xml:space="preserve"> </w:t>
            </w:r>
            <w:r>
              <w:t>向社会公布。</w:t>
            </w:r>
          </w:p>
        </w:tc>
        <w:tc>
          <w:tcPr>
            <w:tcW w:w="3323" w:type="dxa"/>
            <w:vAlign w:val="top"/>
          </w:tcPr>
          <w:p w14:paraId="485D7B42">
            <w:pPr>
              <w:spacing w:line="243" w:lineRule="auto"/>
              <w:rPr>
                <w:rFonts w:ascii="Arial"/>
                <w:sz w:val="21"/>
              </w:rPr>
            </w:pPr>
          </w:p>
          <w:p w14:paraId="47E7B580">
            <w:pPr>
              <w:spacing w:line="243" w:lineRule="auto"/>
              <w:rPr>
                <w:rFonts w:ascii="Arial"/>
                <w:sz w:val="21"/>
              </w:rPr>
            </w:pPr>
          </w:p>
          <w:p w14:paraId="27699D29">
            <w:pPr>
              <w:spacing w:line="244" w:lineRule="auto"/>
              <w:rPr>
                <w:rFonts w:ascii="Arial"/>
                <w:sz w:val="21"/>
              </w:rPr>
            </w:pPr>
          </w:p>
          <w:p w14:paraId="4964E328">
            <w:pPr>
              <w:spacing w:line="244" w:lineRule="auto"/>
              <w:rPr>
                <w:rFonts w:ascii="Arial"/>
                <w:sz w:val="21"/>
              </w:rPr>
            </w:pPr>
          </w:p>
          <w:p w14:paraId="16A3E6A6">
            <w:pPr>
              <w:spacing w:line="244" w:lineRule="auto"/>
              <w:rPr>
                <w:rFonts w:ascii="Arial"/>
                <w:sz w:val="21"/>
              </w:rPr>
            </w:pPr>
          </w:p>
          <w:p w14:paraId="21CFFEE1">
            <w:pPr>
              <w:spacing w:line="244" w:lineRule="auto"/>
              <w:rPr>
                <w:rFonts w:ascii="Arial"/>
                <w:sz w:val="21"/>
              </w:rPr>
            </w:pPr>
          </w:p>
          <w:p w14:paraId="6520ACCF">
            <w:pPr>
              <w:pStyle w:val="6"/>
              <w:spacing w:before="40" w:line="227" w:lineRule="auto"/>
              <w:ind w:left="26" w:right="45" w:hanging="3"/>
            </w:pPr>
            <w:r>
              <w:rPr>
                <w:spacing w:val="1"/>
              </w:rPr>
              <w:t>经营者向消费者提供商品或者服务 ，应当依照法律法规规定履行经</w:t>
            </w:r>
            <w:r>
              <w:t xml:space="preserve"> </w:t>
            </w:r>
            <w:r>
              <w:rPr>
                <w:spacing w:val="-1"/>
              </w:rPr>
              <w:t>营者义务。</w:t>
            </w:r>
          </w:p>
        </w:tc>
        <w:tc>
          <w:tcPr>
            <w:tcW w:w="754" w:type="dxa"/>
            <w:vAlign w:val="top"/>
          </w:tcPr>
          <w:p w14:paraId="06F7DE52">
            <w:pPr>
              <w:spacing w:line="290" w:lineRule="auto"/>
              <w:rPr>
                <w:rFonts w:ascii="Arial"/>
                <w:sz w:val="21"/>
              </w:rPr>
            </w:pPr>
          </w:p>
          <w:p w14:paraId="1694D7CE">
            <w:pPr>
              <w:spacing w:line="290" w:lineRule="auto"/>
              <w:rPr>
                <w:rFonts w:ascii="Arial"/>
                <w:sz w:val="21"/>
              </w:rPr>
            </w:pPr>
          </w:p>
          <w:p w14:paraId="23E6386C">
            <w:pPr>
              <w:spacing w:line="290" w:lineRule="auto"/>
              <w:rPr>
                <w:rFonts w:ascii="Arial"/>
                <w:sz w:val="21"/>
              </w:rPr>
            </w:pPr>
          </w:p>
          <w:p w14:paraId="320B0FF3">
            <w:pPr>
              <w:spacing w:line="290" w:lineRule="auto"/>
              <w:rPr>
                <w:rFonts w:ascii="Arial"/>
                <w:sz w:val="21"/>
              </w:rPr>
            </w:pPr>
          </w:p>
          <w:p w14:paraId="3FF9FD0D">
            <w:pPr>
              <w:pStyle w:val="6"/>
              <w:spacing w:before="40" w:line="228" w:lineRule="auto"/>
              <w:ind w:left="22" w:right="58"/>
              <w:jc w:val="both"/>
            </w:pPr>
            <w:r>
              <w:rPr>
                <w:spacing w:val="1"/>
              </w:rPr>
              <w:t>登记注册和行</w:t>
            </w:r>
            <w:r>
              <w:t xml:space="preserve"> </w:t>
            </w:r>
            <w:r>
              <w:rPr>
                <w:spacing w:val="1"/>
              </w:rPr>
              <w:t>政审批股、消</w:t>
            </w:r>
            <w:r>
              <w:t xml:space="preserve"> </w:t>
            </w:r>
            <w:r>
              <w:rPr>
                <w:spacing w:val="1"/>
              </w:rPr>
              <w:t>费环境建设股</w:t>
            </w:r>
            <w:r>
              <w:t xml:space="preserve"> </w:t>
            </w:r>
            <w:r>
              <w:rPr>
                <w:spacing w:val="1"/>
              </w:rPr>
              <w:t>、各市场监管</w:t>
            </w:r>
            <w:r>
              <w:t xml:space="preserve"> </w:t>
            </w:r>
            <w:r>
              <w:rPr>
                <w:spacing w:val="-1"/>
              </w:rPr>
              <w:t>所</w:t>
            </w:r>
            <w:r>
              <w:rPr>
                <w:spacing w:val="-15"/>
              </w:rPr>
              <w:t xml:space="preserve"> </w:t>
            </w:r>
            <w:r>
              <w:rPr>
                <w:spacing w:val="-1"/>
              </w:rPr>
              <w:t>、综合行政</w:t>
            </w:r>
            <w:r>
              <w:t xml:space="preserve"> 执法大队</w:t>
            </w:r>
          </w:p>
        </w:tc>
      </w:tr>
      <w:tr w14:paraId="56ADF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8" w:hRule="atLeast"/>
        </w:trPr>
        <w:tc>
          <w:tcPr>
            <w:tcW w:w="402" w:type="dxa"/>
            <w:vAlign w:val="top"/>
          </w:tcPr>
          <w:p w14:paraId="4584FE41">
            <w:pPr>
              <w:spacing w:line="244" w:lineRule="auto"/>
              <w:rPr>
                <w:rFonts w:ascii="Arial"/>
                <w:sz w:val="21"/>
              </w:rPr>
            </w:pPr>
          </w:p>
          <w:p w14:paraId="78FF0A2E">
            <w:pPr>
              <w:spacing w:line="244" w:lineRule="auto"/>
              <w:rPr>
                <w:rFonts w:ascii="Arial"/>
                <w:sz w:val="21"/>
              </w:rPr>
            </w:pPr>
          </w:p>
          <w:p w14:paraId="7F1CD7AB">
            <w:pPr>
              <w:spacing w:line="244" w:lineRule="auto"/>
              <w:rPr>
                <w:rFonts w:ascii="Arial"/>
                <w:sz w:val="21"/>
              </w:rPr>
            </w:pPr>
          </w:p>
          <w:p w14:paraId="6BA76FE9">
            <w:pPr>
              <w:spacing w:line="244" w:lineRule="auto"/>
              <w:rPr>
                <w:rFonts w:ascii="Arial"/>
                <w:sz w:val="21"/>
              </w:rPr>
            </w:pPr>
          </w:p>
          <w:p w14:paraId="44E21272">
            <w:pPr>
              <w:pStyle w:val="6"/>
              <w:spacing w:before="40" w:line="179" w:lineRule="auto"/>
              <w:ind w:left="19"/>
            </w:pPr>
            <w:r>
              <w:t>9</w:t>
            </w:r>
          </w:p>
        </w:tc>
        <w:tc>
          <w:tcPr>
            <w:tcW w:w="861" w:type="dxa"/>
            <w:vAlign w:val="top"/>
          </w:tcPr>
          <w:p w14:paraId="5DA66BD6">
            <w:pPr>
              <w:pStyle w:val="6"/>
              <w:spacing w:before="83" w:line="230" w:lineRule="auto"/>
              <w:ind w:left="17" w:right="79" w:firstLine="2"/>
              <w:jc w:val="both"/>
            </w:pPr>
            <w:r>
              <w:t xml:space="preserve">经营者向消费     </w:t>
            </w:r>
            <w:r>
              <w:rPr>
                <w:spacing w:val="1"/>
              </w:rPr>
              <w:t>者提供商品或</w:t>
            </w:r>
            <w:r>
              <w:t xml:space="preserve">     </w:t>
            </w:r>
            <w:r>
              <w:rPr>
                <w:spacing w:val="1"/>
              </w:rPr>
              <w:t>者服务使用格</w:t>
            </w:r>
            <w:r>
              <w:t xml:space="preserve">     </w:t>
            </w:r>
            <w:r>
              <w:rPr>
                <w:spacing w:val="-4"/>
              </w:rPr>
              <w:t>式条款</w:t>
            </w:r>
            <w:r>
              <w:rPr>
                <w:spacing w:val="-12"/>
              </w:rPr>
              <w:t xml:space="preserve"> </w:t>
            </w:r>
            <w:r>
              <w:rPr>
                <w:spacing w:val="-4"/>
              </w:rPr>
              <w:t>、通知、</w:t>
            </w:r>
            <w:r>
              <w:t xml:space="preserve"> </w:t>
            </w:r>
            <w:r>
              <w:rPr>
                <w:spacing w:val="-1"/>
              </w:rPr>
              <w:t>声明</w:t>
            </w:r>
            <w:r>
              <w:rPr>
                <w:spacing w:val="-14"/>
              </w:rPr>
              <w:t xml:space="preserve"> </w:t>
            </w:r>
            <w:r>
              <w:rPr>
                <w:spacing w:val="-1"/>
              </w:rPr>
              <w:t>、店堂告</w:t>
            </w:r>
            <w:r>
              <w:t xml:space="preserve">    </w:t>
            </w:r>
            <w:r>
              <w:rPr>
                <w:spacing w:val="-3"/>
              </w:rPr>
              <w:t>示等的</w:t>
            </w:r>
            <w:r>
              <w:rPr>
                <w:spacing w:val="-4"/>
              </w:rPr>
              <w:t xml:space="preserve"> </w:t>
            </w:r>
            <w:r>
              <w:rPr>
                <w:spacing w:val="-3"/>
              </w:rPr>
              <w:t>，应当</w:t>
            </w:r>
            <w:r>
              <w:t xml:space="preserve">     </w:t>
            </w:r>
            <w:r>
              <w:rPr>
                <w:spacing w:val="1"/>
              </w:rPr>
              <w:t>以显著方式提</w:t>
            </w:r>
            <w:r>
              <w:t xml:space="preserve">     </w:t>
            </w:r>
            <w:r>
              <w:rPr>
                <w:spacing w:val="1"/>
              </w:rPr>
              <w:t>请消费者注意</w:t>
            </w:r>
            <w:r>
              <w:t xml:space="preserve">     </w:t>
            </w:r>
            <w:r>
              <w:rPr>
                <w:spacing w:val="1"/>
              </w:rPr>
              <w:t>与消费者有重</w:t>
            </w:r>
            <w:r>
              <w:t xml:space="preserve">     </w:t>
            </w:r>
            <w:r>
              <w:rPr>
                <w:spacing w:val="1"/>
              </w:rPr>
              <w:t>大利害关系的</w:t>
            </w:r>
            <w:r>
              <w:t xml:space="preserve">     </w:t>
            </w:r>
            <w:r>
              <w:rPr>
                <w:spacing w:val="-3"/>
              </w:rPr>
              <w:t>内容</w:t>
            </w:r>
            <w:r>
              <w:rPr>
                <w:spacing w:val="-2"/>
              </w:rPr>
              <w:t xml:space="preserve"> </w:t>
            </w:r>
            <w:r>
              <w:rPr>
                <w:spacing w:val="-3"/>
              </w:rPr>
              <w:t>，并按照</w:t>
            </w:r>
            <w:r>
              <w:t xml:space="preserve">    </w:t>
            </w:r>
            <w:r>
              <w:rPr>
                <w:spacing w:val="1"/>
              </w:rPr>
              <w:t>消费者的要求</w:t>
            </w:r>
          </w:p>
          <w:p w14:paraId="35C790D4">
            <w:pPr>
              <w:pStyle w:val="6"/>
              <w:spacing w:before="9" w:line="201" w:lineRule="auto"/>
              <w:ind w:left="81"/>
            </w:pPr>
            <w:r>
              <w:rPr>
                <w:spacing w:val="-2"/>
              </w:rPr>
              <w:t>予以说明</w:t>
            </w:r>
          </w:p>
        </w:tc>
        <w:tc>
          <w:tcPr>
            <w:tcW w:w="3412" w:type="dxa"/>
            <w:vAlign w:val="top"/>
          </w:tcPr>
          <w:p w14:paraId="1F23B501">
            <w:pPr>
              <w:pStyle w:val="6"/>
              <w:spacing w:before="78" w:line="225" w:lineRule="auto"/>
              <w:ind w:left="19" w:right="59"/>
            </w:pPr>
            <w:r>
              <w:rPr>
                <w:spacing w:val="2"/>
              </w:rPr>
              <w:t>1.</w:t>
            </w:r>
            <w:r>
              <w:rPr>
                <w:spacing w:val="-17"/>
              </w:rPr>
              <w:t xml:space="preserve"> </w:t>
            </w:r>
            <w:r>
              <w:rPr>
                <w:spacing w:val="2"/>
              </w:rPr>
              <w:t>免除或者部分免除经营者对其所提供的</w:t>
            </w:r>
            <w:r>
              <w:rPr>
                <w:spacing w:val="1"/>
              </w:rPr>
              <w:t>商品或者服务应当承担的修</w:t>
            </w:r>
            <w:r>
              <w:t xml:space="preserve"> </w:t>
            </w:r>
            <w:r>
              <w:rPr>
                <w:spacing w:val="-1"/>
              </w:rPr>
              <w:t>理</w:t>
            </w:r>
            <w:r>
              <w:rPr>
                <w:spacing w:val="-6"/>
              </w:rPr>
              <w:t xml:space="preserve"> </w:t>
            </w:r>
            <w:r>
              <w:rPr>
                <w:spacing w:val="-1"/>
              </w:rPr>
              <w:t>、重作、更换</w:t>
            </w:r>
            <w:r>
              <w:rPr>
                <w:spacing w:val="-15"/>
              </w:rPr>
              <w:t xml:space="preserve"> </w:t>
            </w:r>
            <w:r>
              <w:rPr>
                <w:spacing w:val="-1"/>
              </w:rPr>
              <w:t>、退货、补足</w:t>
            </w:r>
          </w:p>
          <w:p w14:paraId="5C11975C">
            <w:pPr>
              <w:pStyle w:val="6"/>
              <w:spacing w:before="10" w:line="205" w:lineRule="auto"/>
              <w:ind w:left="22"/>
            </w:pPr>
            <w:r>
              <w:rPr>
                <w:spacing w:val="1"/>
              </w:rPr>
              <w:t>商品数量、退还货款和服务费用</w:t>
            </w:r>
            <w:r>
              <w:rPr>
                <w:spacing w:val="-9"/>
              </w:rPr>
              <w:t xml:space="preserve"> </w:t>
            </w:r>
            <w:r>
              <w:rPr>
                <w:spacing w:val="1"/>
              </w:rPr>
              <w:t>、赔偿损失等责任；</w:t>
            </w:r>
          </w:p>
          <w:p w14:paraId="042F99BA">
            <w:pPr>
              <w:pStyle w:val="6"/>
              <w:spacing w:before="17" w:line="225" w:lineRule="auto"/>
              <w:ind w:left="22" w:right="58" w:hanging="9"/>
            </w:pPr>
            <w:r>
              <w:rPr>
                <w:spacing w:val="1"/>
              </w:rPr>
              <w:t>2.排除或者限制消费者提出修理</w:t>
            </w:r>
            <w:r>
              <w:rPr>
                <w:spacing w:val="-3"/>
              </w:rPr>
              <w:t xml:space="preserve"> </w:t>
            </w:r>
            <w:r>
              <w:rPr>
                <w:spacing w:val="1"/>
              </w:rPr>
              <w:t>、更换</w:t>
            </w:r>
            <w:r>
              <w:rPr>
                <w:spacing w:val="-15"/>
              </w:rPr>
              <w:t xml:space="preserve"> </w:t>
            </w:r>
            <w:r>
              <w:rPr>
                <w:spacing w:val="1"/>
              </w:rPr>
              <w:t>、退货、赔偿损失以及获得违</w:t>
            </w:r>
            <w:r>
              <w:t xml:space="preserve"> </w:t>
            </w:r>
            <w:r>
              <w:rPr>
                <w:spacing w:val="1"/>
              </w:rPr>
              <w:t>约金和其他合理赔偿的权利；</w:t>
            </w:r>
          </w:p>
          <w:p w14:paraId="28ECA107">
            <w:pPr>
              <w:pStyle w:val="6"/>
              <w:spacing w:before="9" w:line="204" w:lineRule="auto"/>
              <w:ind w:left="16"/>
            </w:pPr>
            <w:r>
              <w:rPr>
                <w:spacing w:val="1"/>
              </w:rPr>
              <w:t>3.排除或者限制消费者依法投诉</w:t>
            </w:r>
            <w:r>
              <w:rPr>
                <w:spacing w:val="-13"/>
              </w:rPr>
              <w:t xml:space="preserve"> </w:t>
            </w:r>
            <w:r>
              <w:rPr>
                <w:spacing w:val="1"/>
              </w:rPr>
              <w:t>、举报</w:t>
            </w:r>
            <w:r>
              <w:rPr>
                <w:spacing w:val="-15"/>
              </w:rPr>
              <w:t xml:space="preserve"> </w:t>
            </w:r>
            <w:r>
              <w:rPr>
                <w:spacing w:val="1"/>
              </w:rPr>
              <w:t>、提起诉讼的权利；</w:t>
            </w:r>
          </w:p>
          <w:p w14:paraId="171B54B6">
            <w:pPr>
              <w:pStyle w:val="6"/>
              <w:spacing w:before="17" w:line="223" w:lineRule="auto"/>
              <w:ind w:left="17" w:right="59" w:hanging="3"/>
            </w:pPr>
            <w:r>
              <w:rPr>
                <w:spacing w:val="2"/>
              </w:rPr>
              <w:t>4.</w:t>
            </w:r>
            <w:r>
              <w:rPr>
                <w:spacing w:val="-15"/>
              </w:rPr>
              <w:t xml:space="preserve"> </w:t>
            </w:r>
            <w:r>
              <w:rPr>
                <w:spacing w:val="2"/>
              </w:rPr>
              <w:t>强制或者变相强制消费者购买和使用其提供的或</w:t>
            </w:r>
            <w:r>
              <w:rPr>
                <w:spacing w:val="1"/>
              </w:rPr>
              <w:t>者其指定的经营者</w:t>
            </w:r>
            <w:r>
              <w:t xml:space="preserve"> 提供的商品或者服务</w:t>
            </w:r>
            <w:r>
              <w:rPr>
                <w:spacing w:val="-5"/>
              </w:rPr>
              <w:t xml:space="preserve"> </w:t>
            </w:r>
            <w:r>
              <w:t>，对不接</w:t>
            </w:r>
          </w:p>
          <w:p w14:paraId="3E2E1DA7">
            <w:pPr>
              <w:pStyle w:val="6"/>
              <w:spacing w:before="10" w:line="224" w:lineRule="auto"/>
              <w:ind w:left="23" w:right="136" w:hanging="2"/>
            </w:pPr>
            <w:r>
              <w:rPr>
                <w:spacing w:val="1"/>
              </w:rPr>
              <w:t>受其不合理条件的消费者拒绝提供相应商品或者服务 ，或者提高收</w:t>
            </w:r>
            <w:r>
              <w:t xml:space="preserve"> </w:t>
            </w:r>
            <w:r>
              <w:rPr>
                <w:spacing w:val="-2"/>
              </w:rPr>
              <w:t>费标准；</w:t>
            </w:r>
          </w:p>
          <w:p w14:paraId="35B6BA25">
            <w:pPr>
              <w:pStyle w:val="6"/>
              <w:spacing w:before="10" w:line="227" w:lineRule="auto"/>
              <w:ind w:left="18" w:right="59"/>
            </w:pPr>
            <w:r>
              <w:rPr>
                <w:spacing w:val="1"/>
              </w:rPr>
              <w:t>5.规定经营者有权任意变更或者解除合同，</w:t>
            </w:r>
            <w:r>
              <w:rPr>
                <w:spacing w:val="4"/>
              </w:rPr>
              <w:t xml:space="preserve"> </w:t>
            </w:r>
            <w:r>
              <w:rPr>
                <w:spacing w:val="1"/>
              </w:rPr>
              <w:t>限制消费者依法变更或者</w:t>
            </w:r>
            <w:r>
              <w:t xml:space="preserve"> 解除合同权利；</w:t>
            </w:r>
          </w:p>
          <w:p w14:paraId="073F4E7A">
            <w:pPr>
              <w:pStyle w:val="6"/>
              <w:spacing w:before="7" w:line="203" w:lineRule="auto"/>
              <w:ind w:left="16"/>
            </w:pPr>
            <w:r>
              <w:rPr>
                <w:spacing w:val="1"/>
              </w:rPr>
              <w:t>6.规定经营者单方享有解释权或者最终解释权。</w:t>
            </w:r>
          </w:p>
        </w:tc>
        <w:tc>
          <w:tcPr>
            <w:tcW w:w="7361" w:type="dxa"/>
            <w:vAlign w:val="top"/>
          </w:tcPr>
          <w:p w14:paraId="034BE8BD">
            <w:pPr>
              <w:spacing w:line="268" w:lineRule="auto"/>
              <w:rPr>
                <w:rFonts w:ascii="Arial"/>
                <w:sz w:val="21"/>
              </w:rPr>
            </w:pPr>
          </w:p>
          <w:p w14:paraId="6BA7D33E">
            <w:pPr>
              <w:pStyle w:val="6"/>
              <w:spacing w:before="40" w:line="204" w:lineRule="auto"/>
              <w:ind w:left="122"/>
            </w:pPr>
            <w:r>
              <w:rPr>
                <w:spacing w:val="1"/>
              </w:rPr>
              <w:t>《</w:t>
            </w:r>
            <w:r>
              <w:rPr>
                <w:spacing w:val="24"/>
                <w:w w:val="101"/>
              </w:rPr>
              <w:t xml:space="preserve"> </w:t>
            </w:r>
            <w:r>
              <w:rPr>
                <w:spacing w:val="1"/>
              </w:rPr>
              <w:t>侵害消费者权益行为处罚办法》</w:t>
            </w:r>
          </w:p>
          <w:p w14:paraId="3A4D60F5">
            <w:pPr>
              <w:pStyle w:val="6"/>
              <w:spacing w:before="17" w:line="228" w:lineRule="auto"/>
              <w:ind w:left="18" w:right="36" w:firstLine="118"/>
            </w:pPr>
            <w:r>
              <w:rPr>
                <w:spacing w:val="1"/>
              </w:rPr>
              <w:t>第十</w:t>
            </w:r>
            <w:r>
              <w:rPr>
                <w:spacing w:val="22"/>
                <w:w w:val="101"/>
              </w:rPr>
              <w:t xml:space="preserve"> </w:t>
            </w:r>
            <w:r>
              <w:rPr>
                <w:spacing w:val="1"/>
              </w:rPr>
              <w:t>二条</w:t>
            </w:r>
            <w:r>
              <w:rPr>
                <w:spacing w:val="9"/>
              </w:rPr>
              <w:t xml:space="preserve"> </w:t>
            </w:r>
            <w:r>
              <w:rPr>
                <w:spacing w:val="1"/>
              </w:rPr>
              <w:t>经营者向消费者提供商品或者服务使用格式条款</w:t>
            </w:r>
            <w:r>
              <w:rPr>
                <w:spacing w:val="-15"/>
              </w:rPr>
              <w:t xml:space="preserve"> </w:t>
            </w:r>
            <w:r>
              <w:rPr>
                <w:spacing w:val="1"/>
              </w:rPr>
              <w:t>、通知、声明</w:t>
            </w:r>
            <w:r>
              <w:rPr>
                <w:spacing w:val="-15"/>
              </w:rPr>
              <w:t xml:space="preserve"> </w:t>
            </w:r>
            <w:r>
              <w:rPr>
                <w:spacing w:val="1"/>
              </w:rPr>
              <w:t>、店堂告示等的</w:t>
            </w:r>
            <w:r>
              <w:rPr>
                <w:spacing w:val="-7"/>
              </w:rPr>
              <w:t xml:space="preserve"> </w:t>
            </w:r>
            <w:r>
              <w:rPr>
                <w:spacing w:val="1"/>
              </w:rPr>
              <w:t>，应当以显著方式提请消费者注意与消费者有重大利害关</w:t>
            </w:r>
            <w:r>
              <w:t xml:space="preserve">   </w:t>
            </w:r>
            <w:r>
              <w:rPr>
                <w:spacing w:val="2"/>
              </w:rPr>
              <w:t>系的内容</w:t>
            </w:r>
            <w:r>
              <w:rPr>
                <w:spacing w:val="-7"/>
              </w:rPr>
              <w:t xml:space="preserve"> </w:t>
            </w:r>
            <w:r>
              <w:rPr>
                <w:spacing w:val="2"/>
              </w:rPr>
              <w:t>，并按照消费者的要求予以说明</w:t>
            </w:r>
            <w:r>
              <w:rPr>
                <w:spacing w:val="-7"/>
              </w:rPr>
              <w:t xml:space="preserve"> </w:t>
            </w:r>
            <w:r>
              <w:rPr>
                <w:spacing w:val="2"/>
              </w:rPr>
              <w:t>，不得作出含有下列内容的规定</w:t>
            </w:r>
            <w:r>
              <w:rPr>
                <w:spacing w:val="-5"/>
              </w:rPr>
              <w:t>：（</w:t>
            </w:r>
            <w:r>
              <w:rPr>
                <w:spacing w:val="2"/>
              </w:rPr>
              <w:t>一）免除或者部分免除经营者对其所提供的商品或</w:t>
            </w:r>
            <w:r>
              <w:rPr>
                <w:spacing w:val="1"/>
              </w:rPr>
              <w:t>者服务应当承担的修</w:t>
            </w:r>
            <w:r>
              <w:t xml:space="preserve"> </w:t>
            </w:r>
            <w:r>
              <w:rPr>
                <w:spacing w:val="1"/>
              </w:rPr>
              <w:t>理</w:t>
            </w:r>
            <w:r>
              <w:rPr>
                <w:spacing w:val="-15"/>
              </w:rPr>
              <w:t xml:space="preserve"> </w:t>
            </w:r>
            <w:r>
              <w:rPr>
                <w:spacing w:val="1"/>
              </w:rPr>
              <w:t>、重作、更换</w:t>
            </w:r>
            <w:r>
              <w:rPr>
                <w:spacing w:val="-15"/>
              </w:rPr>
              <w:t xml:space="preserve"> </w:t>
            </w:r>
            <w:r>
              <w:rPr>
                <w:spacing w:val="1"/>
              </w:rPr>
              <w:t>、退货、补足商品数量</w:t>
            </w:r>
            <w:r>
              <w:rPr>
                <w:spacing w:val="-17"/>
              </w:rPr>
              <w:t xml:space="preserve"> </w:t>
            </w:r>
            <w:r>
              <w:rPr>
                <w:spacing w:val="1"/>
              </w:rPr>
              <w:t>、退还货款和服务费用</w:t>
            </w:r>
            <w:r>
              <w:rPr>
                <w:spacing w:val="-14"/>
              </w:rPr>
              <w:t xml:space="preserve"> </w:t>
            </w:r>
            <w:r>
              <w:rPr>
                <w:spacing w:val="1"/>
              </w:rPr>
              <w:t>、赔偿损失等责任</w:t>
            </w:r>
            <w:r>
              <w:rPr>
                <w:spacing w:val="-1"/>
              </w:rPr>
              <w:t>；（</w:t>
            </w:r>
            <w:r>
              <w:rPr>
                <w:spacing w:val="-2"/>
              </w:rPr>
              <w:t xml:space="preserve"> </w:t>
            </w:r>
            <w:r>
              <w:rPr>
                <w:spacing w:val="1"/>
              </w:rPr>
              <w:t>二）排除或者限制消费者提出修理、更换</w:t>
            </w:r>
            <w:r>
              <w:rPr>
                <w:spacing w:val="-15"/>
              </w:rPr>
              <w:t xml:space="preserve"> </w:t>
            </w:r>
            <w:r>
              <w:rPr>
                <w:spacing w:val="1"/>
              </w:rPr>
              <w:t>、退货、赔偿损失以及</w:t>
            </w:r>
            <w:r>
              <w:t xml:space="preserve"> </w:t>
            </w:r>
            <w:r>
              <w:rPr>
                <w:spacing w:val="2"/>
              </w:rPr>
              <w:t>获得违约金和其他合理赔偿的权利；排除或者限制消费者依法投诉</w:t>
            </w:r>
            <w:r>
              <w:rPr>
                <w:spacing w:val="-14"/>
              </w:rPr>
              <w:t xml:space="preserve"> </w:t>
            </w:r>
            <w:r>
              <w:rPr>
                <w:spacing w:val="2"/>
              </w:rPr>
              <w:t>、举报</w:t>
            </w:r>
            <w:r>
              <w:rPr>
                <w:spacing w:val="-16"/>
              </w:rPr>
              <w:t xml:space="preserve"> </w:t>
            </w:r>
            <w:r>
              <w:rPr>
                <w:spacing w:val="2"/>
              </w:rPr>
              <w:t>、提起诉讼的</w:t>
            </w:r>
            <w:r>
              <w:rPr>
                <w:spacing w:val="1"/>
              </w:rPr>
              <w:t>权利</w:t>
            </w:r>
            <w:r>
              <w:rPr>
                <w:spacing w:val="-6"/>
              </w:rPr>
              <w:t>；（</w:t>
            </w:r>
            <w:r>
              <w:rPr>
                <w:spacing w:val="8"/>
              </w:rPr>
              <w:t xml:space="preserve"> </w:t>
            </w:r>
            <w:r>
              <w:rPr>
                <w:spacing w:val="1"/>
              </w:rPr>
              <w:t>四）强制或者变相强制消费者购买和使用其提供的或</w:t>
            </w:r>
            <w:r>
              <w:t xml:space="preserve"> </w:t>
            </w:r>
            <w:r>
              <w:rPr>
                <w:spacing w:val="2"/>
              </w:rPr>
              <w:t>者其指定的经营者提供的商品或者服务</w:t>
            </w:r>
            <w:r>
              <w:rPr>
                <w:spacing w:val="-6"/>
              </w:rPr>
              <w:t xml:space="preserve"> </w:t>
            </w:r>
            <w:r>
              <w:rPr>
                <w:spacing w:val="2"/>
              </w:rPr>
              <w:t>，对不接受其不合理条件的消费者</w:t>
            </w:r>
            <w:r>
              <w:rPr>
                <w:spacing w:val="1"/>
              </w:rPr>
              <w:t>拒绝提供相应商品或者服务</w:t>
            </w:r>
            <w:r>
              <w:rPr>
                <w:spacing w:val="-6"/>
              </w:rPr>
              <w:t xml:space="preserve"> </w:t>
            </w:r>
            <w:r>
              <w:rPr>
                <w:spacing w:val="1"/>
              </w:rPr>
              <w:t>，或者提高收费标准</w:t>
            </w:r>
            <w:r>
              <w:rPr>
                <w:spacing w:val="-6"/>
              </w:rPr>
              <w:t>；（</w:t>
            </w:r>
            <w:r>
              <w:rPr>
                <w:spacing w:val="-4"/>
              </w:rPr>
              <w:t xml:space="preserve"> </w:t>
            </w:r>
            <w:r>
              <w:rPr>
                <w:spacing w:val="1"/>
              </w:rPr>
              <w:t>五）规定经营者有权任</w:t>
            </w:r>
            <w:r>
              <w:t xml:space="preserve"> </w:t>
            </w:r>
            <w:r>
              <w:rPr>
                <w:spacing w:val="2"/>
              </w:rPr>
              <w:t>意变更或者解除合同，</w:t>
            </w:r>
            <w:r>
              <w:rPr>
                <w:spacing w:val="-7"/>
              </w:rPr>
              <w:t xml:space="preserve"> </w:t>
            </w:r>
            <w:r>
              <w:rPr>
                <w:spacing w:val="2"/>
              </w:rPr>
              <w:t>限制消费者依法变更或者解除合同权利</w:t>
            </w:r>
            <w:r>
              <w:rPr>
                <w:spacing w:val="-2"/>
              </w:rPr>
              <w:t>；（</w:t>
            </w:r>
            <w:r>
              <w:rPr>
                <w:spacing w:val="2"/>
              </w:rPr>
              <w:t>六）规定经营者单方享有解释权或者最终解释权</w:t>
            </w:r>
            <w:r>
              <w:rPr>
                <w:spacing w:val="-2"/>
              </w:rPr>
              <w:t>；（</w:t>
            </w:r>
            <w:r>
              <w:rPr>
                <w:spacing w:val="2"/>
              </w:rPr>
              <w:t>七）其他对消费者不公平</w:t>
            </w:r>
            <w:r>
              <w:rPr>
                <w:spacing w:val="-14"/>
              </w:rPr>
              <w:t xml:space="preserve"> </w:t>
            </w:r>
            <w:r>
              <w:rPr>
                <w:spacing w:val="2"/>
              </w:rPr>
              <w:t>、不</w:t>
            </w:r>
            <w:r>
              <w:t xml:space="preserve"> 合理的规定。</w:t>
            </w:r>
          </w:p>
          <w:p w14:paraId="47A5D238">
            <w:pPr>
              <w:pStyle w:val="6"/>
              <w:spacing w:before="18" w:line="222" w:lineRule="auto"/>
              <w:ind w:left="21" w:right="94" w:firstLine="115"/>
            </w:pPr>
            <w:r>
              <w:rPr>
                <w:spacing w:val="1"/>
              </w:rPr>
              <w:t>第十</w:t>
            </w:r>
            <w:r>
              <w:rPr>
                <w:spacing w:val="9"/>
                <w:w w:val="101"/>
              </w:rPr>
              <w:t xml:space="preserve"> </w:t>
            </w:r>
            <w:r>
              <w:rPr>
                <w:spacing w:val="1"/>
              </w:rPr>
              <w:t>五条</w:t>
            </w:r>
            <w:r>
              <w:rPr>
                <w:spacing w:val="9"/>
                <w:w w:val="101"/>
              </w:rPr>
              <w:t xml:space="preserve"> </w:t>
            </w:r>
            <w:r>
              <w:rPr>
                <w:spacing w:val="1"/>
              </w:rPr>
              <w:t>经营者违反本办法第十二条</w:t>
            </w:r>
            <w:r>
              <w:rPr>
                <w:spacing w:val="-16"/>
              </w:rPr>
              <w:t xml:space="preserve"> </w:t>
            </w:r>
            <w:r>
              <w:rPr>
                <w:spacing w:val="1"/>
              </w:rPr>
              <w:t>、第十三条规定</w:t>
            </w:r>
            <w:r>
              <w:rPr>
                <w:spacing w:val="-8"/>
              </w:rPr>
              <w:t xml:space="preserve"> </w:t>
            </w:r>
            <w:r>
              <w:rPr>
                <w:spacing w:val="1"/>
              </w:rPr>
              <w:t>，其他法律</w:t>
            </w:r>
            <w:r>
              <w:t>、法规有规定的</w:t>
            </w:r>
            <w:r>
              <w:rPr>
                <w:spacing w:val="-7"/>
              </w:rPr>
              <w:t xml:space="preserve"> </w:t>
            </w:r>
            <w:r>
              <w:t>，依照法律、法规的规定执行；法律</w:t>
            </w:r>
            <w:r>
              <w:rPr>
                <w:spacing w:val="-15"/>
              </w:rPr>
              <w:t xml:space="preserve"> </w:t>
            </w:r>
            <w:r>
              <w:t xml:space="preserve">、法规未作规定的， 由市场 </w:t>
            </w:r>
            <w:r>
              <w:rPr>
                <w:spacing w:val="1"/>
              </w:rPr>
              <w:t>监督管理部门责令改正</w:t>
            </w:r>
            <w:r>
              <w:rPr>
                <w:spacing w:val="-8"/>
              </w:rPr>
              <w:t xml:space="preserve"> </w:t>
            </w:r>
            <w:r>
              <w:rPr>
                <w:spacing w:val="1"/>
              </w:rPr>
              <w:t>，可以单处或者并处警告</w:t>
            </w:r>
            <w:r>
              <w:rPr>
                <w:spacing w:val="-6"/>
              </w:rPr>
              <w:t xml:space="preserve"> </w:t>
            </w:r>
            <w:r>
              <w:rPr>
                <w:spacing w:val="1"/>
              </w:rPr>
              <w:t>，违法所得三倍以下</w:t>
            </w:r>
            <w:r>
              <w:rPr>
                <w:spacing w:val="-15"/>
              </w:rPr>
              <w:t xml:space="preserve"> </w:t>
            </w:r>
            <w:r>
              <w:rPr>
                <w:spacing w:val="1"/>
              </w:rPr>
              <w:t>、但最高不超过三万元的罚款</w:t>
            </w:r>
            <w:r>
              <w:rPr>
                <w:spacing w:val="-7"/>
              </w:rPr>
              <w:t xml:space="preserve"> </w:t>
            </w:r>
            <w:r>
              <w:t>，没有违法所得的</w:t>
            </w:r>
            <w:r>
              <w:rPr>
                <w:spacing w:val="-7"/>
              </w:rPr>
              <w:t xml:space="preserve"> </w:t>
            </w:r>
            <w:r>
              <w:t>，处以一万元以下的罚款。</w:t>
            </w:r>
          </w:p>
        </w:tc>
        <w:tc>
          <w:tcPr>
            <w:tcW w:w="3323" w:type="dxa"/>
            <w:vAlign w:val="top"/>
          </w:tcPr>
          <w:p w14:paraId="027DB10C">
            <w:pPr>
              <w:spacing w:line="325" w:lineRule="auto"/>
              <w:rPr>
                <w:rFonts w:ascii="Arial"/>
                <w:sz w:val="21"/>
              </w:rPr>
            </w:pPr>
          </w:p>
          <w:p w14:paraId="38F79BA9">
            <w:pPr>
              <w:spacing w:line="326" w:lineRule="auto"/>
              <w:rPr>
                <w:rFonts w:ascii="Arial"/>
                <w:sz w:val="21"/>
              </w:rPr>
            </w:pPr>
          </w:p>
          <w:p w14:paraId="04E20D98">
            <w:pPr>
              <w:pStyle w:val="6"/>
              <w:spacing w:before="40" w:line="228" w:lineRule="auto"/>
              <w:ind w:left="27" w:right="45" w:hanging="4"/>
            </w:pPr>
            <w:r>
              <w:rPr>
                <w:spacing w:val="1"/>
              </w:rPr>
              <w:t>经营者向消费者提供商品或者服务使用格式条款</w:t>
            </w:r>
            <w:r>
              <w:rPr>
                <w:spacing w:val="-15"/>
              </w:rPr>
              <w:t xml:space="preserve"> </w:t>
            </w:r>
            <w:r>
              <w:t>、通知</w:t>
            </w:r>
            <w:r>
              <w:rPr>
                <w:spacing w:val="-15"/>
              </w:rPr>
              <w:t xml:space="preserve"> </w:t>
            </w:r>
            <w:r>
              <w:t>、声明</w:t>
            </w:r>
            <w:r>
              <w:rPr>
                <w:spacing w:val="-16"/>
              </w:rPr>
              <w:t xml:space="preserve"> </w:t>
            </w:r>
            <w:r>
              <w:t xml:space="preserve">、店 </w:t>
            </w:r>
            <w:r>
              <w:rPr>
                <w:spacing w:val="-2"/>
              </w:rPr>
              <w:t>堂告示等的</w:t>
            </w:r>
            <w:r>
              <w:rPr>
                <w:spacing w:val="-3"/>
              </w:rPr>
              <w:t xml:space="preserve"> </w:t>
            </w:r>
            <w:r>
              <w:rPr>
                <w:spacing w:val="-2"/>
              </w:rPr>
              <w:t>，应当以</w:t>
            </w:r>
          </w:p>
          <w:p w14:paraId="5D3C9316">
            <w:pPr>
              <w:pStyle w:val="6"/>
              <w:spacing w:before="6" w:line="204" w:lineRule="auto"/>
              <w:ind w:left="26"/>
            </w:pPr>
            <w:r>
              <w:rPr>
                <w:spacing w:val="1"/>
              </w:rPr>
              <w:t>显著方式提请消费者注意与消费者有重大利害关系的内容</w:t>
            </w:r>
            <w:r>
              <w:t xml:space="preserve"> </w:t>
            </w:r>
            <w:r>
              <w:rPr>
                <w:spacing w:val="1"/>
              </w:rPr>
              <w:t>，并按照</w:t>
            </w:r>
          </w:p>
          <w:p w14:paraId="0A62F3C1">
            <w:pPr>
              <w:pStyle w:val="6"/>
              <w:spacing w:before="17" w:line="229" w:lineRule="auto"/>
              <w:ind w:left="21" w:right="2404" w:firstLine="3"/>
            </w:pPr>
            <w:r>
              <w:t>消费者的要求予以</w:t>
            </w:r>
            <w:r>
              <w:rPr>
                <w:spacing w:val="6"/>
              </w:rPr>
              <w:t xml:space="preserve"> </w:t>
            </w:r>
            <w:r>
              <w:rPr>
                <w:spacing w:val="-1"/>
              </w:rPr>
              <w:t>说明。</w:t>
            </w:r>
          </w:p>
        </w:tc>
        <w:tc>
          <w:tcPr>
            <w:tcW w:w="754" w:type="dxa"/>
            <w:vAlign w:val="top"/>
          </w:tcPr>
          <w:p w14:paraId="432CA5DD">
            <w:pPr>
              <w:spacing w:line="289" w:lineRule="auto"/>
              <w:rPr>
                <w:rFonts w:ascii="Arial"/>
                <w:sz w:val="21"/>
              </w:rPr>
            </w:pPr>
          </w:p>
          <w:p w14:paraId="6C478B65">
            <w:pPr>
              <w:spacing w:line="289" w:lineRule="auto"/>
              <w:rPr>
                <w:rFonts w:ascii="Arial"/>
                <w:sz w:val="21"/>
              </w:rPr>
            </w:pPr>
          </w:p>
          <w:p w14:paraId="1D191770">
            <w:pPr>
              <w:pStyle w:val="6"/>
              <w:spacing w:before="40" w:line="229" w:lineRule="auto"/>
              <w:ind w:left="22" w:right="58"/>
              <w:jc w:val="both"/>
            </w:pPr>
            <w:r>
              <w:rPr>
                <w:spacing w:val="1"/>
              </w:rPr>
              <w:t>登记注册和行</w:t>
            </w:r>
            <w:r>
              <w:t xml:space="preserve"> </w:t>
            </w:r>
            <w:r>
              <w:rPr>
                <w:spacing w:val="1"/>
              </w:rPr>
              <w:t>政审批股、消</w:t>
            </w:r>
            <w:r>
              <w:t xml:space="preserve"> </w:t>
            </w:r>
            <w:r>
              <w:rPr>
                <w:spacing w:val="1"/>
              </w:rPr>
              <w:t>费环境建设股</w:t>
            </w:r>
            <w:r>
              <w:t xml:space="preserve"> </w:t>
            </w:r>
            <w:r>
              <w:rPr>
                <w:spacing w:val="1"/>
              </w:rPr>
              <w:t>、各市场监管</w:t>
            </w:r>
            <w:r>
              <w:t xml:space="preserve"> </w:t>
            </w:r>
            <w:r>
              <w:rPr>
                <w:spacing w:val="-1"/>
              </w:rPr>
              <w:t>所</w:t>
            </w:r>
            <w:r>
              <w:rPr>
                <w:spacing w:val="-15"/>
              </w:rPr>
              <w:t xml:space="preserve"> </w:t>
            </w:r>
            <w:r>
              <w:rPr>
                <w:spacing w:val="-1"/>
              </w:rPr>
              <w:t>、综合行政</w:t>
            </w:r>
            <w:r>
              <w:t xml:space="preserve"> 执法大队</w:t>
            </w:r>
          </w:p>
        </w:tc>
      </w:tr>
      <w:tr w14:paraId="7A453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5" w:hRule="atLeast"/>
        </w:trPr>
        <w:tc>
          <w:tcPr>
            <w:tcW w:w="402" w:type="dxa"/>
            <w:vAlign w:val="top"/>
          </w:tcPr>
          <w:p w14:paraId="7C9C5EE8">
            <w:pPr>
              <w:spacing w:line="286" w:lineRule="auto"/>
              <w:rPr>
                <w:rFonts w:ascii="Arial"/>
                <w:sz w:val="21"/>
              </w:rPr>
            </w:pPr>
          </w:p>
          <w:p w14:paraId="51B525B1">
            <w:pPr>
              <w:spacing w:line="286" w:lineRule="auto"/>
              <w:rPr>
                <w:rFonts w:ascii="Arial"/>
                <w:sz w:val="21"/>
              </w:rPr>
            </w:pPr>
          </w:p>
          <w:p w14:paraId="259BFD15">
            <w:pPr>
              <w:pStyle w:val="6"/>
              <w:spacing w:before="40" w:line="179" w:lineRule="auto"/>
              <w:ind w:left="22"/>
            </w:pPr>
            <w:r>
              <w:rPr>
                <w:spacing w:val="-4"/>
              </w:rPr>
              <w:t>10</w:t>
            </w:r>
          </w:p>
        </w:tc>
        <w:tc>
          <w:tcPr>
            <w:tcW w:w="861" w:type="dxa"/>
            <w:vAlign w:val="top"/>
          </w:tcPr>
          <w:p w14:paraId="0749C121">
            <w:pPr>
              <w:spacing w:line="250" w:lineRule="auto"/>
              <w:rPr>
                <w:rFonts w:ascii="Arial"/>
                <w:sz w:val="21"/>
              </w:rPr>
            </w:pPr>
          </w:p>
          <w:p w14:paraId="7E41851A">
            <w:pPr>
              <w:pStyle w:val="6"/>
              <w:spacing w:before="40" w:line="229" w:lineRule="auto"/>
              <w:ind w:left="19" w:right="170" w:hanging="1"/>
              <w:jc w:val="both"/>
            </w:pPr>
            <w:r>
              <w:rPr>
                <w:spacing w:val="1"/>
              </w:rPr>
              <w:t>从事服务业的</w:t>
            </w:r>
            <w:r>
              <w:t xml:space="preserve"> 经营者应当遵</w:t>
            </w:r>
            <w:r>
              <w:rPr>
                <w:spacing w:val="3"/>
              </w:rPr>
              <w:t xml:space="preserve"> </w:t>
            </w:r>
            <w:r>
              <w:t>守诚实信用原</w:t>
            </w:r>
            <w:r>
              <w:rPr>
                <w:spacing w:val="3"/>
              </w:rPr>
              <w:t xml:space="preserve"> </w:t>
            </w:r>
            <w:r>
              <w:rPr>
                <w:spacing w:val="-3"/>
              </w:rPr>
              <w:t>则</w:t>
            </w:r>
            <w:r>
              <w:rPr>
                <w:spacing w:val="-5"/>
              </w:rPr>
              <w:t xml:space="preserve"> </w:t>
            </w:r>
            <w:r>
              <w:rPr>
                <w:spacing w:val="-3"/>
              </w:rPr>
              <w:t>，不得损害</w:t>
            </w:r>
            <w:r>
              <w:t xml:space="preserve"> 消费者权益</w:t>
            </w:r>
          </w:p>
        </w:tc>
        <w:tc>
          <w:tcPr>
            <w:tcW w:w="3412" w:type="dxa"/>
            <w:vAlign w:val="top"/>
          </w:tcPr>
          <w:p w14:paraId="05C2054E">
            <w:pPr>
              <w:pStyle w:val="6"/>
              <w:spacing w:before="214" w:line="228" w:lineRule="auto"/>
              <w:ind w:left="18" w:right="23" w:firstLine="1"/>
              <w:jc w:val="both"/>
            </w:pPr>
            <w:r>
              <w:rPr>
                <w:spacing w:val="1"/>
              </w:rPr>
              <w:t>1.从事为消费者提供修理</w:t>
            </w:r>
            <w:r>
              <w:rPr>
                <w:spacing w:val="-8"/>
              </w:rPr>
              <w:t xml:space="preserve"> </w:t>
            </w:r>
            <w:r>
              <w:rPr>
                <w:spacing w:val="1"/>
              </w:rPr>
              <w:t>、加工、安装</w:t>
            </w:r>
            <w:r>
              <w:rPr>
                <w:spacing w:val="-15"/>
              </w:rPr>
              <w:t xml:space="preserve"> </w:t>
            </w:r>
            <w:r>
              <w:rPr>
                <w:spacing w:val="1"/>
              </w:rPr>
              <w:t>、装饰装修等服务的经营者谎</w:t>
            </w:r>
            <w:r>
              <w:t xml:space="preserve">  </w:t>
            </w:r>
            <w:r>
              <w:rPr>
                <w:spacing w:val="1"/>
              </w:rPr>
              <w:t>报用工用料</w:t>
            </w:r>
            <w:r>
              <w:rPr>
                <w:spacing w:val="-8"/>
              </w:rPr>
              <w:t xml:space="preserve"> </w:t>
            </w:r>
            <w:r>
              <w:rPr>
                <w:spacing w:val="1"/>
              </w:rPr>
              <w:t>，故意损坏、偷换零部件或材料</w:t>
            </w:r>
            <w:r>
              <w:rPr>
                <w:spacing w:val="-6"/>
              </w:rPr>
              <w:t xml:space="preserve"> </w:t>
            </w:r>
            <w:r>
              <w:rPr>
                <w:spacing w:val="1"/>
              </w:rPr>
              <w:t>，使用不</w:t>
            </w:r>
            <w:r>
              <w:t xml:space="preserve">符合国家质量标 </w:t>
            </w:r>
            <w:r>
              <w:rPr>
                <w:spacing w:val="1"/>
              </w:rPr>
              <w:t>准或者与约定不相符的零部件或材料</w:t>
            </w:r>
            <w:r>
              <w:rPr>
                <w:spacing w:val="-8"/>
              </w:rPr>
              <w:t xml:space="preserve"> </w:t>
            </w:r>
            <w:r>
              <w:rPr>
                <w:spacing w:val="1"/>
              </w:rPr>
              <w:t>，更换不需要更</w:t>
            </w:r>
            <w:r>
              <w:t>换的零部件</w:t>
            </w:r>
            <w:r>
              <w:rPr>
                <w:spacing w:val="-7"/>
              </w:rPr>
              <w:t xml:space="preserve"> </w:t>
            </w:r>
            <w:r>
              <w:t>，或 者偷工减料</w:t>
            </w:r>
            <w:r>
              <w:rPr>
                <w:spacing w:val="-13"/>
              </w:rPr>
              <w:t xml:space="preserve"> </w:t>
            </w:r>
            <w:r>
              <w:t>、加收费用</w:t>
            </w:r>
            <w:r>
              <w:rPr>
                <w:spacing w:val="-8"/>
              </w:rPr>
              <w:t xml:space="preserve"> </w:t>
            </w:r>
            <w:r>
              <w:t>，损害消费者权益；</w:t>
            </w:r>
          </w:p>
          <w:p w14:paraId="6C2C347D">
            <w:pPr>
              <w:pStyle w:val="6"/>
              <w:spacing w:before="8" w:line="224" w:lineRule="auto"/>
              <w:ind w:left="16" w:right="59" w:hanging="3"/>
            </w:pPr>
            <w:r>
              <w:rPr>
                <w:spacing w:val="2"/>
              </w:rPr>
              <w:t>2.从事房屋租赁</w:t>
            </w:r>
            <w:r>
              <w:rPr>
                <w:spacing w:val="-16"/>
              </w:rPr>
              <w:t xml:space="preserve"> </w:t>
            </w:r>
            <w:r>
              <w:rPr>
                <w:spacing w:val="2"/>
              </w:rPr>
              <w:t>、家政服务等中介服务的经营者提供虚</w:t>
            </w:r>
            <w:r>
              <w:rPr>
                <w:spacing w:val="1"/>
              </w:rPr>
              <w:t>假信息或者采</w:t>
            </w:r>
            <w:r>
              <w:t xml:space="preserve"> </w:t>
            </w:r>
            <w:r>
              <w:rPr>
                <w:spacing w:val="1"/>
              </w:rPr>
              <w:t>取欺骗</w:t>
            </w:r>
            <w:r>
              <w:rPr>
                <w:spacing w:val="-12"/>
              </w:rPr>
              <w:t xml:space="preserve"> </w:t>
            </w:r>
            <w:r>
              <w:rPr>
                <w:spacing w:val="1"/>
              </w:rPr>
              <w:t>、恶意串通等手段损害消费者权益。</w:t>
            </w:r>
          </w:p>
        </w:tc>
        <w:tc>
          <w:tcPr>
            <w:tcW w:w="7361" w:type="dxa"/>
            <w:vAlign w:val="top"/>
          </w:tcPr>
          <w:p w14:paraId="6CA9771B">
            <w:pPr>
              <w:pStyle w:val="6"/>
              <w:spacing w:before="60" w:line="200" w:lineRule="auto"/>
              <w:ind w:left="122"/>
            </w:pPr>
            <w:r>
              <w:rPr>
                <w:spacing w:val="1"/>
              </w:rPr>
              <w:t>《</w:t>
            </w:r>
            <w:r>
              <w:rPr>
                <w:spacing w:val="24"/>
                <w:w w:val="101"/>
              </w:rPr>
              <w:t xml:space="preserve"> </w:t>
            </w:r>
            <w:r>
              <w:rPr>
                <w:spacing w:val="1"/>
              </w:rPr>
              <w:t>侵害消费者权益行为处罚办法》</w:t>
            </w:r>
          </w:p>
          <w:p w14:paraId="399F3681">
            <w:pPr>
              <w:pStyle w:val="6"/>
              <w:spacing w:line="173" w:lineRule="exact"/>
              <w:ind w:left="136"/>
            </w:pPr>
            <w:r>
              <w:rPr>
                <w:spacing w:val="1"/>
                <w:position w:val="2"/>
              </w:rPr>
              <w:t>第十三条</w:t>
            </w:r>
            <w:r>
              <w:rPr>
                <w:spacing w:val="9"/>
                <w:w w:val="103"/>
                <w:position w:val="2"/>
              </w:rPr>
              <w:t xml:space="preserve"> </w:t>
            </w:r>
            <w:r>
              <w:rPr>
                <w:spacing w:val="1"/>
                <w:position w:val="2"/>
              </w:rPr>
              <w:t>从事服务业的经营者不得有下列行为</w:t>
            </w:r>
            <w:r>
              <w:rPr>
                <w:position w:val="2"/>
              </w:rPr>
              <w:t>：（</w:t>
            </w:r>
            <w:r>
              <w:rPr>
                <w:spacing w:val="24"/>
                <w:w w:val="101"/>
                <w:position w:val="2"/>
              </w:rPr>
              <w:t xml:space="preserve"> </w:t>
            </w:r>
            <w:r>
              <w:rPr>
                <w:spacing w:val="1"/>
                <w:position w:val="2"/>
              </w:rPr>
              <w:t>一）从事为消费者提供</w:t>
            </w:r>
          </w:p>
          <w:p w14:paraId="465C7588">
            <w:pPr>
              <w:pStyle w:val="6"/>
              <w:spacing w:before="1" w:line="228" w:lineRule="auto"/>
              <w:ind w:left="16" w:right="38" w:firstLine="1"/>
            </w:pPr>
            <w:r>
              <w:rPr>
                <w:spacing w:val="2"/>
              </w:rPr>
              <w:t>修理</w:t>
            </w:r>
            <w:r>
              <w:rPr>
                <w:spacing w:val="-15"/>
              </w:rPr>
              <w:t xml:space="preserve"> </w:t>
            </w:r>
            <w:r>
              <w:rPr>
                <w:spacing w:val="2"/>
              </w:rPr>
              <w:t>、加工、安装</w:t>
            </w:r>
            <w:r>
              <w:rPr>
                <w:spacing w:val="-15"/>
              </w:rPr>
              <w:t xml:space="preserve"> </w:t>
            </w:r>
            <w:r>
              <w:rPr>
                <w:spacing w:val="2"/>
              </w:rPr>
              <w:t>、装饰装修等服务的经营者</w:t>
            </w:r>
            <w:r>
              <w:rPr>
                <w:spacing w:val="1"/>
              </w:rPr>
              <w:t>谎报用工用料</w:t>
            </w:r>
            <w:r>
              <w:rPr>
                <w:spacing w:val="-8"/>
              </w:rPr>
              <w:t xml:space="preserve"> </w:t>
            </w:r>
            <w:r>
              <w:rPr>
                <w:spacing w:val="1"/>
              </w:rPr>
              <w:t>，故意损坏、偷换零部件或材料</w:t>
            </w:r>
            <w:r>
              <w:rPr>
                <w:spacing w:val="-9"/>
              </w:rPr>
              <w:t xml:space="preserve"> </w:t>
            </w:r>
            <w:r>
              <w:rPr>
                <w:spacing w:val="1"/>
              </w:rPr>
              <w:t>，使用不符合国家质量标准或者与约定不相符的零部件或</w:t>
            </w:r>
            <w:r>
              <w:t xml:space="preserve"> </w:t>
            </w:r>
            <w:r>
              <w:rPr>
                <w:spacing w:val="1"/>
              </w:rPr>
              <w:t>材料</w:t>
            </w:r>
            <w:r>
              <w:rPr>
                <w:spacing w:val="-6"/>
              </w:rPr>
              <w:t xml:space="preserve"> </w:t>
            </w:r>
            <w:r>
              <w:rPr>
                <w:spacing w:val="1"/>
              </w:rPr>
              <w:t>，更换不需要更换的零部件</w:t>
            </w:r>
            <w:r>
              <w:rPr>
                <w:spacing w:val="-8"/>
              </w:rPr>
              <w:t xml:space="preserve"> </w:t>
            </w:r>
            <w:r>
              <w:rPr>
                <w:spacing w:val="1"/>
              </w:rPr>
              <w:t>，或者偷工减料</w:t>
            </w:r>
            <w:r>
              <w:rPr>
                <w:spacing w:val="-16"/>
              </w:rPr>
              <w:t xml:space="preserve"> </w:t>
            </w:r>
            <w:r>
              <w:rPr>
                <w:spacing w:val="1"/>
              </w:rPr>
              <w:t>、加收费用</w:t>
            </w:r>
            <w:r>
              <w:rPr>
                <w:spacing w:val="-5"/>
              </w:rPr>
              <w:t xml:space="preserve"> </w:t>
            </w:r>
            <w:r>
              <w:rPr>
                <w:spacing w:val="1"/>
              </w:rPr>
              <w:t>，损害消费者权益的</w:t>
            </w:r>
            <w:r>
              <w:rPr>
                <w:spacing w:val="-5"/>
              </w:rPr>
              <w:t>；（</w:t>
            </w:r>
            <w:r>
              <w:rPr>
                <w:spacing w:val="-2"/>
              </w:rPr>
              <w:t xml:space="preserve"> </w:t>
            </w:r>
            <w:r>
              <w:rPr>
                <w:spacing w:val="1"/>
              </w:rPr>
              <w:t>二）从事房屋租赁</w:t>
            </w:r>
            <w:r>
              <w:rPr>
                <w:spacing w:val="-16"/>
              </w:rPr>
              <w:t xml:space="preserve"> </w:t>
            </w:r>
            <w:r>
              <w:rPr>
                <w:spacing w:val="1"/>
              </w:rPr>
              <w:t>、家政服</w:t>
            </w:r>
            <w:r>
              <w:t>务等中介服务的经营者提供虚假信息</w:t>
            </w:r>
          </w:p>
          <w:p w14:paraId="67C97FA1">
            <w:pPr>
              <w:pStyle w:val="6"/>
              <w:spacing w:before="6" w:line="222" w:lineRule="auto"/>
              <w:ind w:left="22" w:right="5769" w:firstLine="1"/>
            </w:pPr>
            <w:r>
              <w:t>或者采取欺骗</w:t>
            </w:r>
            <w:r>
              <w:rPr>
                <w:spacing w:val="-6"/>
              </w:rPr>
              <w:t xml:space="preserve"> </w:t>
            </w:r>
            <w:r>
              <w:t xml:space="preserve">、恶意串通等手段 </w:t>
            </w:r>
            <w:r>
              <w:rPr>
                <w:spacing w:val="1"/>
              </w:rPr>
              <w:t>损害消费者权益的。</w:t>
            </w:r>
          </w:p>
          <w:p w14:paraId="463E727F">
            <w:pPr>
              <w:pStyle w:val="6"/>
              <w:spacing w:before="10" w:line="224" w:lineRule="auto"/>
              <w:ind w:left="21" w:right="94" w:firstLine="115"/>
            </w:pPr>
            <w:r>
              <w:rPr>
                <w:spacing w:val="1"/>
              </w:rPr>
              <w:t>第十</w:t>
            </w:r>
            <w:r>
              <w:rPr>
                <w:spacing w:val="9"/>
                <w:w w:val="101"/>
              </w:rPr>
              <w:t xml:space="preserve"> </w:t>
            </w:r>
            <w:r>
              <w:rPr>
                <w:spacing w:val="1"/>
              </w:rPr>
              <w:t>五条</w:t>
            </w:r>
            <w:r>
              <w:rPr>
                <w:spacing w:val="9"/>
                <w:w w:val="101"/>
              </w:rPr>
              <w:t xml:space="preserve"> </w:t>
            </w:r>
            <w:r>
              <w:rPr>
                <w:spacing w:val="1"/>
              </w:rPr>
              <w:t>经营者违反本办法第十二条</w:t>
            </w:r>
            <w:r>
              <w:rPr>
                <w:spacing w:val="-16"/>
              </w:rPr>
              <w:t xml:space="preserve"> </w:t>
            </w:r>
            <w:r>
              <w:rPr>
                <w:spacing w:val="1"/>
              </w:rPr>
              <w:t>、第十三条规定</w:t>
            </w:r>
            <w:r>
              <w:rPr>
                <w:spacing w:val="-8"/>
              </w:rPr>
              <w:t xml:space="preserve"> </w:t>
            </w:r>
            <w:r>
              <w:rPr>
                <w:spacing w:val="1"/>
              </w:rPr>
              <w:t>，其他法律</w:t>
            </w:r>
            <w:r>
              <w:t>、法规有规定的</w:t>
            </w:r>
            <w:r>
              <w:rPr>
                <w:spacing w:val="-7"/>
              </w:rPr>
              <w:t xml:space="preserve"> </w:t>
            </w:r>
            <w:r>
              <w:t>，依照法律、法规的规定执行；法律</w:t>
            </w:r>
            <w:r>
              <w:rPr>
                <w:spacing w:val="-15"/>
              </w:rPr>
              <w:t xml:space="preserve"> </w:t>
            </w:r>
            <w:r>
              <w:t xml:space="preserve">、法规未作规定的， 由市场 </w:t>
            </w:r>
            <w:r>
              <w:rPr>
                <w:spacing w:val="1"/>
              </w:rPr>
              <w:t>监督管理部门责令改正</w:t>
            </w:r>
            <w:r>
              <w:rPr>
                <w:spacing w:val="-8"/>
              </w:rPr>
              <w:t xml:space="preserve"> </w:t>
            </w:r>
            <w:r>
              <w:rPr>
                <w:spacing w:val="1"/>
              </w:rPr>
              <w:t>，可以单处或者并处警告</w:t>
            </w:r>
            <w:r>
              <w:rPr>
                <w:spacing w:val="-6"/>
              </w:rPr>
              <w:t xml:space="preserve"> </w:t>
            </w:r>
            <w:r>
              <w:rPr>
                <w:spacing w:val="1"/>
              </w:rPr>
              <w:t>，违法所得三倍以下</w:t>
            </w:r>
            <w:r>
              <w:rPr>
                <w:spacing w:val="-15"/>
              </w:rPr>
              <w:t xml:space="preserve"> </w:t>
            </w:r>
            <w:r>
              <w:rPr>
                <w:spacing w:val="1"/>
              </w:rPr>
              <w:t>、但最高不超过三万元的罚款</w:t>
            </w:r>
            <w:r>
              <w:rPr>
                <w:spacing w:val="-7"/>
              </w:rPr>
              <w:t xml:space="preserve"> </w:t>
            </w:r>
            <w:r>
              <w:t>，没有违法所得的</w:t>
            </w:r>
            <w:r>
              <w:rPr>
                <w:spacing w:val="-7"/>
              </w:rPr>
              <w:t xml:space="preserve"> </w:t>
            </w:r>
            <w:r>
              <w:t>，处以一万元以下的罚款。</w:t>
            </w:r>
          </w:p>
        </w:tc>
        <w:tc>
          <w:tcPr>
            <w:tcW w:w="3323" w:type="dxa"/>
            <w:vAlign w:val="top"/>
          </w:tcPr>
          <w:p w14:paraId="4D12A4AD">
            <w:pPr>
              <w:pStyle w:val="6"/>
              <w:spacing w:before="217" w:line="228" w:lineRule="auto"/>
              <w:ind w:left="19" w:right="43" w:firstLine="2"/>
            </w:pPr>
            <w:r>
              <w:rPr>
                <w:spacing w:val="2"/>
              </w:rPr>
              <w:t>从事为消费者提供修理、加工</w:t>
            </w:r>
            <w:r>
              <w:rPr>
                <w:spacing w:val="-15"/>
              </w:rPr>
              <w:t xml:space="preserve"> </w:t>
            </w:r>
            <w:r>
              <w:rPr>
                <w:spacing w:val="2"/>
              </w:rPr>
              <w:t>、安装、装饰</w:t>
            </w:r>
            <w:r>
              <w:rPr>
                <w:spacing w:val="1"/>
              </w:rPr>
              <w:t>装修等服务的经营者不</w:t>
            </w:r>
            <w:r>
              <w:t xml:space="preserve"> </w:t>
            </w:r>
            <w:r>
              <w:rPr>
                <w:spacing w:val="1"/>
              </w:rPr>
              <w:t>得谎报用工用料</w:t>
            </w:r>
            <w:r>
              <w:rPr>
                <w:spacing w:val="7"/>
              </w:rPr>
              <w:t xml:space="preserve"> </w:t>
            </w:r>
            <w:r>
              <w:rPr>
                <w:spacing w:val="1"/>
              </w:rPr>
              <w:t>，故意损坏、偷换零部件或材料和使用不符合国家</w:t>
            </w:r>
            <w:r>
              <w:t xml:space="preserve"> </w:t>
            </w:r>
            <w:r>
              <w:rPr>
                <w:spacing w:val="1"/>
              </w:rPr>
              <w:t>质量标准或者与约定不相符的零部件或材料</w:t>
            </w:r>
            <w:r>
              <w:rPr>
                <w:spacing w:val="7"/>
                <w:w w:val="101"/>
              </w:rPr>
              <w:t xml:space="preserve"> </w:t>
            </w:r>
            <w:r>
              <w:rPr>
                <w:spacing w:val="1"/>
              </w:rPr>
              <w:t>，更换不需要更换的零</w:t>
            </w:r>
            <w:r>
              <w:t xml:space="preserve"> 部件</w:t>
            </w:r>
            <w:r>
              <w:rPr>
                <w:spacing w:val="1"/>
              </w:rPr>
              <w:t xml:space="preserve"> </w:t>
            </w:r>
            <w:r>
              <w:t>，或者偷工减料</w:t>
            </w:r>
            <w:r>
              <w:rPr>
                <w:spacing w:val="-16"/>
              </w:rPr>
              <w:t xml:space="preserve"> </w:t>
            </w:r>
            <w:r>
              <w:t>、加收费用</w:t>
            </w:r>
            <w:r>
              <w:rPr>
                <w:spacing w:val="-5"/>
              </w:rPr>
              <w:t xml:space="preserve"> </w:t>
            </w:r>
            <w:r>
              <w:t xml:space="preserve">，损害消费者权益；从事房屋租赁 </w:t>
            </w:r>
            <w:r>
              <w:rPr>
                <w:spacing w:val="2"/>
              </w:rPr>
              <w:t>、家政服务等中介服务的经营者不得提供虚假信息或者采取欺骗、</w:t>
            </w:r>
            <w:r>
              <w:rPr>
                <w:spacing w:val="5"/>
              </w:rPr>
              <w:t xml:space="preserve"> </w:t>
            </w:r>
            <w:r>
              <w:rPr>
                <w:spacing w:val="1"/>
              </w:rPr>
              <w:t>恶意串通等手段损害消费者权益。</w:t>
            </w:r>
          </w:p>
        </w:tc>
        <w:tc>
          <w:tcPr>
            <w:tcW w:w="754" w:type="dxa"/>
            <w:vAlign w:val="top"/>
          </w:tcPr>
          <w:p w14:paraId="1A36992F">
            <w:pPr>
              <w:pStyle w:val="6"/>
              <w:spacing w:before="219" w:line="228" w:lineRule="auto"/>
              <w:ind w:left="22" w:right="58"/>
              <w:jc w:val="both"/>
            </w:pPr>
            <w:r>
              <w:rPr>
                <w:spacing w:val="1"/>
              </w:rPr>
              <w:t>登记注册和行</w:t>
            </w:r>
            <w:r>
              <w:t xml:space="preserve"> </w:t>
            </w:r>
            <w:r>
              <w:rPr>
                <w:spacing w:val="1"/>
              </w:rPr>
              <w:t>政审批股、消</w:t>
            </w:r>
            <w:r>
              <w:t xml:space="preserve"> </w:t>
            </w:r>
            <w:r>
              <w:rPr>
                <w:spacing w:val="1"/>
              </w:rPr>
              <w:t>费环境建设股</w:t>
            </w:r>
            <w:r>
              <w:t xml:space="preserve"> </w:t>
            </w:r>
            <w:r>
              <w:rPr>
                <w:spacing w:val="1"/>
              </w:rPr>
              <w:t>、各市场监管</w:t>
            </w:r>
            <w:r>
              <w:t xml:space="preserve"> </w:t>
            </w:r>
            <w:r>
              <w:rPr>
                <w:spacing w:val="-1"/>
              </w:rPr>
              <w:t>所</w:t>
            </w:r>
            <w:r>
              <w:rPr>
                <w:spacing w:val="-15"/>
              </w:rPr>
              <w:t xml:space="preserve"> </w:t>
            </w:r>
            <w:r>
              <w:rPr>
                <w:spacing w:val="-1"/>
              </w:rPr>
              <w:t>、综合行政</w:t>
            </w:r>
            <w:r>
              <w:t xml:space="preserve"> 执法大队</w:t>
            </w:r>
          </w:p>
        </w:tc>
      </w:tr>
      <w:tr w14:paraId="2F918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6" w:hRule="atLeast"/>
        </w:trPr>
        <w:tc>
          <w:tcPr>
            <w:tcW w:w="402" w:type="dxa"/>
            <w:vAlign w:val="top"/>
          </w:tcPr>
          <w:p w14:paraId="0B6B3A0B">
            <w:pPr>
              <w:spacing w:line="259" w:lineRule="auto"/>
              <w:rPr>
                <w:rFonts w:ascii="Arial"/>
                <w:sz w:val="21"/>
              </w:rPr>
            </w:pPr>
          </w:p>
          <w:p w14:paraId="49A2BC19">
            <w:pPr>
              <w:spacing w:line="259" w:lineRule="auto"/>
              <w:rPr>
                <w:rFonts w:ascii="Arial"/>
                <w:sz w:val="21"/>
              </w:rPr>
            </w:pPr>
          </w:p>
          <w:p w14:paraId="3B4E6BBB">
            <w:pPr>
              <w:spacing w:line="259" w:lineRule="auto"/>
              <w:rPr>
                <w:rFonts w:ascii="Arial"/>
                <w:sz w:val="21"/>
              </w:rPr>
            </w:pPr>
          </w:p>
          <w:p w14:paraId="7DDF7C35">
            <w:pPr>
              <w:spacing w:line="259" w:lineRule="auto"/>
              <w:rPr>
                <w:rFonts w:ascii="Arial"/>
                <w:sz w:val="21"/>
              </w:rPr>
            </w:pPr>
          </w:p>
          <w:p w14:paraId="5143C277">
            <w:pPr>
              <w:spacing w:line="260" w:lineRule="auto"/>
              <w:rPr>
                <w:rFonts w:ascii="Arial"/>
                <w:sz w:val="21"/>
              </w:rPr>
            </w:pPr>
          </w:p>
          <w:p w14:paraId="0C26AF5F">
            <w:pPr>
              <w:spacing w:line="260" w:lineRule="auto"/>
              <w:rPr>
                <w:rFonts w:ascii="Arial"/>
                <w:sz w:val="21"/>
              </w:rPr>
            </w:pPr>
          </w:p>
          <w:p w14:paraId="688A9615">
            <w:pPr>
              <w:pStyle w:val="6"/>
              <w:spacing w:before="40" w:line="179" w:lineRule="auto"/>
              <w:ind w:left="22"/>
            </w:pPr>
            <w:r>
              <w:rPr>
                <w:spacing w:val="-4"/>
              </w:rPr>
              <w:t>11</w:t>
            </w:r>
          </w:p>
        </w:tc>
        <w:tc>
          <w:tcPr>
            <w:tcW w:w="861" w:type="dxa"/>
            <w:vAlign w:val="top"/>
          </w:tcPr>
          <w:p w14:paraId="49A032EE">
            <w:pPr>
              <w:spacing w:line="243" w:lineRule="auto"/>
              <w:rPr>
                <w:rFonts w:ascii="Arial"/>
                <w:sz w:val="21"/>
              </w:rPr>
            </w:pPr>
          </w:p>
          <w:p w14:paraId="6F474FBA">
            <w:pPr>
              <w:spacing w:line="244" w:lineRule="auto"/>
              <w:rPr>
                <w:rFonts w:ascii="Arial"/>
                <w:sz w:val="21"/>
              </w:rPr>
            </w:pPr>
          </w:p>
          <w:p w14:paraId="37213F23">
            <w:pPr>
              <w:spacing w:line="244" w:lineRule="auto"/>
              <w:rPr>
                <w:rFonts w:ascii="Arial"/>
                <w:sz w:val="21"/>
              </w:rPr>
            </w:pPr>
          </w:p>
          <w:p w14:paraId="299D1D3D">
            <w:pPr>
              <w:spacing w:line="244" w:lineRule="auto"/>
              <w:rPr>
                <w:rFonts w:ascii="Arial"/>
                <w:sz w:val="21"/>
              </w:rPr>
            </w:pPr>
          </w:p>
          <w:p w14:paraId="1E24AAF3">
            <w:pPr>
              <w:spacing w:line="244" w:lineRule="auto"/>
              <w:rPr>
                <w:rFonts w:ascii="Arial"/>
                <w:sz w:val="21"/>
              </w:rPr>
            </w:pPr>
          </w:p>
          <w:p w14:paraId="7E087254">
            <w:pPr>
              <w:spacing w:line="244" w:lineRule="auto"/>
              <w:rPr>
                <w:rFonts w:ascii="Arial"/>
                <w:sz w:val="21"/>
              </w:rPr>
            </w:pPr>
          </w:p>
          <w:p w14:paraId="64B7DA77">
            <w:pPr>
              <w:pStyle w:val="6"/>
              <w:spacing w:before="40" w:line="227" w:lineRule="auto"/>
              <w:ind w:left="21" w:right="58" w:hanging="1"/>
            </w:pPr>
            <w:r>
              <w:rPr>
                <w:spacing w:val="1"/>
              </w:rPr>
              <w:t>经营者不得欺诈</w:t>
            </w:r>
            <w:r>
              <w:t xml:space="preserve"> </w:t>
            </w:r>
            <w:r>
              <w:rPr>
                <w:spacing w:val="-2"/>
              </w:rPr>
              <w:t>消费者</w:t>
            </w:r>
          </w:p>
        </w:tc>
        <w:tc>
          <w:tcPr>
            <w:tcW w:w="3412" w:type="dxa"/>
            <w:vAlign w:val="top"/>
          </w:tcPr>
          <w:p w14:paraId="7BEA4073">
            <w:pPr>
              <w:pStyle w:val="6"/>
              <w:spacing w:before="32" w:line="228" w:lineRule="auto"/>
              <w:ind w:left="13" w:right="756" w:firstLine="5"/>
              <w:rPr>
                <w:sz w:val="9"/>
                <w:szCs w:val="9"/>
              </w:rPr>
            </w:pPr>
            <w:r>
              <w:rPr>
                <w:spacing w:val="4"/>
                <w:sz w:val="9"/>
                <w:szCs w:val="9"/>
              </w:rPr>
              <w:t>1.销售的商品或者提供的服务不符合保障人身</w:t>
            </w:r>
            <w:r>
              <w:rPr>
                <w:spacing w:val="1"/>
                <w:sz w:val="9"/>
                <w:szCs w:val="9"/>
              </w:rPr>
              <w:t xml:space="preserve"> </w:t>
            </w:r>
            <w:r>
              <w:rPr>
                <w:spacing w:val="4"/>
                <w:sz w:val="9"/>
                <w:szCs w:val="9"/>
              </w:rPr>
              <w:t>、财产安全要求；</w:t>
            </w:r>
            <w:r>
              <w:rPr>
                <w:sz w:val="9"/>
                <w:szCs w:val="9"/>
              </w:rPr>
              <w:t xml:space="preserve"> </w:t>
            </w:r>
            <w:r>
              <w:rPr>
                <w:spacing w:val="4"/>
                <w:sz w:val="9"/>
                <w:szCs w:val="9"/>
              </w:rPr>
              <w:t>2.销售失效</w:t>
            </w:r>
            <w:r>
              <w:rPr>
                <w:spacing w:val="-13"/>
                <w:sz w:val="9"/>
                <w:szCs w:val="9"/>
              </w:rPr>
              <w:t xml:space="preserve"> </w:t>
            </w:r>
            <w:r>
              <w:rPr>
                <w:spacing w:val="4"/>
                <w:sz w:val="9"/>
                <w:szCs w:val="9"/>
              </w:rPr>
              <w:t>、变质的商品；</w:t>
            </w:r>
          </w:p>
          <w:p w14:paraId="79D5B9B9">
            <w:pPr>
              <w:pStyle w:val="6"/>
              <w:spacing w:before="9" w:line="233" w:lineRule="auto"/>
              <w:ind w:left="13" w:right="276" w:firstLine="1"/>
              <w:rPr>
                <w:sz w:val="9"/>
                <w:szCs w:val="9"/>
              </w:rPr>
            </w:pPr>
            <w:r>
              <w:rPr>
                <w:spacing w:val="4"/>
                <w:sz w:val="9"/>
                <w:szCs w:val="9"/>
              </w:rPr>
              <w:t>3.销售伪造产地</w:t>
            </w:r>
            <w:r>
              <w:rPr>
                <w:spacing w:val="-7"/>
                <w:sz w:val="9"/>
                <w:szCs w:val="9"/>
              </w:rPr>
              <w:t xml:space="preserve"> </w:t>
            </w:r>
            <w:r>
              <w:rPr>
                <w:spacing w:val="4"/>
                <w:sz w:val="9"/>
                <w:szCs w:val="9"/>
              </w:rPr>
              <w:t>、伪造或者冒用他人的厂名</w:t>
            </w:r>
            <w:r>
              <w:rPr>
                <w:spacing w:val="-12"/>
                <w:sz w:val="9"/>
                <w:szCs w:val="9"/>
              </w:rPr>
              <w:t xml:space="preserve"> </w:t>
            </w:r>
            <w:r>
              <w:rPr>
                <w:spacing w:val="4"/>
                <w:sz w:val="9"/>
                <w:szCs w:val="9"/>
              </w:rPr>
              <w:t>、厂址</w:t>
            </w:r>
            <w:r>
              <w:rPr>
                <w:spacing w:val="-13"/>
                <w:sz w:val="9"/>
                <w:szCs w:val="9"/>
              </w:rPr>
              <w:t xml:space="preserve"> </w:t>
            </w:r>
            <w:r>
              <w:rPr>
                <w:spacing w:val="4"/>
                <w:sz w:val="9"/>
                <w:szCs w:val="9"/>
              </w:rPr>
              <w:t>、篡改生产日期的商品；</w:t>
            </w:r>
            <w:r>
              <w:rPr>
                <w:sz w:val="9"/>
                <w:szCs w:val="9"/>
              </w:rPr>
              <w:t xml:space="preserve"> </w:t>
            </w:r>
            <w:r>
              <w:rPr>
                <w:spacing w:val="5"/>
                <w:sz w:val="9"/>
                <w:szCs w:val="9"/>
              </w:rPr>
              <w:t>4.销售伪造或者冒用认证标志等质量标志的商品；</w:t>
            </w:r>
          </w:p>
          <w:p w14:paraId="5446A425">
            <w:pPr>
              <w:pStyle w:val="6"/>
              <w:spacing w:before="7" w:line="212" w:lineRule="auto"/>
              <w:ind w:left="17"/>
              <w:rPr>
                <w:sz w:val="9"/>
                <w:szCs w:val="9"/>
              </w:rPr>
            </w:pPr>
            <w:r>
              <w:rPr>
                <w:spacing w:val="5"/>
                <w:sz w:val="9"/>
                <w:szCs w:val="9"/>
              </w:rPr>
              <w:t>5.销售的商品或者提供的服务侵犯他人注册商标专用权；</w:t>
            </w:r>
          </w:p>
          <w:p w14:paraId="36DFDFB7">
            <w:pPr>
              <w:pStyle w:val="6"/>
              <w:spacing w:before="13" w:line="212" w:lineRule="auto"/>
              <w:ind w:left="15"/>
              <w:rPr>
                <w:sz w:val="9"/>
                <w:szCs w:val="9"/>
              </w:rPr>
            </w:pPr>
            <w:r>
              <w:rPr>
                <w:spacing w:val="4"/>
                <w:sz w:val="9"/>
                <w:szCs w:val="9"/>
              </w:rPr>
              <w:t>6.销售伪造或者冒用知名商品特有的名称</w:t>
            </w:r>
            <w:r>
              <w:rPr>
                <w:spacing w:val="6"/>
                <w:w w:val="102"/>
                <w:sz w:val="9"/>
                <w:szCs w:val="9"/>
              </w:rPr>
              <w:t xml:space="preserve"> </w:t>
            </w:r>
            <w:r>
              <w:rPr>
                <w:spacing w:val="4"/>
                <w:sz w:val="9"/>
                <w:szCs w:val="9"/>
              </w:rPr>
              <w:t>、包装</w:t>
            </w:r>
            <w:r>
              <w:rPr>
                <w:spacing w:val="-13"/>
                <w:sz w:val="9"/>
                <w:szCs w:val="9"/>
              </w:rPr>
              <w:t xml:space="preserve"> </w:t>
            </w:r>
            <w:r>
              <w:rPr>
                <w:spacing w:val="4"/>
                <w:sz w:val="9"/>
                <w:szCs w:val="9"/>
              </w:rPr>
              <w:t>、装潢的商品；</w:t>
            </w:r>
          </w:p>
          <w:p w14:paraId="466E49F3">
            <w:pPr>
              <w:pStyle w:val="6"/>
              <w:spacing w:before="16" w:line="235" w:lineRule="auto"/>
              <w:ind w:left="25" w:right="65" w:hanging="10"/>
              <w:rPr>
                <w:sz w:val="9"/>
                <w:szCs w:val="9"/>
              </w:rPr>
            </w:pPr>
            <w:r>
              <w:rPr>
                <w:spacing w:val="3"/>
                <w:sz w:val="9"/>
                <w:szCs w:val="9"/>
              </w:rPr>
              <w:t>7.在销售的商品中掺杂</w:t>
            </w:r>
            <w:r>
              <w:rPr>
                <w:spacing w:val="-4"/>
                <w:sz w:val="9"/>
                <w:szCs w:val="9"/>
              </w:rPr>
              <w:t xml:space="preserve"> </w:t>
            </w:r>
            <w:r>
              <w:rPr>
                <w:spacing w:val="3"/>
                <w:sz w:val="9"/>
                <w:szCs w:val="9"/>
              </w:rPr>
              <w:t>、掺假， 以假充真， 以次充好， 以不合格商品冒充合格商</w:t>
            </w:r>
            <w:r>
              <w:rPr>
                <w:sz w:val="9"/>
                <w:szCs w:val="9"/>
              </w:rPr>
              <w:t xml:space="preserve"> </w:t>
            </w:r>
            <w:r>
              <w:rPr>
                <w:spacing w:val="-5"/>
                <w:sz w:val="9"/>
                <w:szCs w:val="9"/>
              </w:rPr>
              <w:t>品；</w:t>
            </w:r>
          </w:p>
          <w:p w14:paraId="7723061B">
            <w:pPr>
              <w:pStyle w:val="6"/>
              <w:spacing w:before="3" w:line="212" w:lineRule="auto"/>
              <w:ind w:left="17"/>
              <w:rPr>
                <w:sz w:val="9"/>
                <w:szCs w:val="9"/>
              </w:rPr>
            </w:pPr>
            <w:r>
              <w:rPr>
                <w:spacing w:val="4"/>
                <w:sz w:val="9"/>
                <w:szCs w:val="9"/>
              </w:rPr>
              <w:t>8.销售国家明令淘汰并停止销售的商品；</w:t>
            </w:r>
          </w:p>
          <w:p w14:paraId="1D0EE952">
            <w:pPr>
              <w:pStyle w:val="6"/>
              <w:spacing w:before="16" w:line="229" w:lineRule="auto"/>
              <w:ind w:left="17" w:right="180" w:hanging="2"/>
              <w:rPr>
                <w:sz w:val="9"/>
                <w:szCs w:val="9"/>
              </w:rPr>
            </w:pPr>
            <w:r>
              <w:rPr>
                <w:spacing w:val="5"/>
                <w:sz w:val="9"/>
                <w:szCs w:val="9"/>
              </w:rPr>
              <w:t>9.提供商品或者服务中故意使用不合格的计量器具或者破坏计量器具准确度；</w:t>
            </w:r>
            <w:r>
              <w:rPr>
                <w:spacing w:val="3"/>
                <w:sz w:val="9"/>
                <w:szCs w:val="9"/>
              </w:rPr>
              <w:t xml:space="preserve"> </w:t>
            </w:r>
            <w:r>
              <w:rPr>
                <w:spacing w:val="4"/>
                <w:sz w:val="9"/>
                <w:szCs w:val="9"/>
              </w:rPr>
              <w:t>10.骗取消费者价款或者费用而不</w:t>
            </w:r>
          </w:p>
          <w:p w14:paraId="058B9F98">
            <w:pPr>
              <w:pStyle w:val="6"/>
              <w:spacing w:before="9" w:line="212" w:lineRule="auto"/>
              <w:ind w:left="16"/>
              <w:rPr>
                <w:sz w:val="9"/>
                <w:szCs w:val="9"/>
              </w:rPr>
            </w:pPr>
            <w:r>
              <w:rPr>
                <w:spacing w:val="5"/>
                <w:sz w:val="9"/>
                <w:szCs w:val="9"/>
              </w:rPr>
              <w:t>提供或者不按照约定提供商品或者服务。</w:t>
            </w:r>
          </w:p>
          <w:p w14:paraId="099DB386">
            <w:pPr>
              <w:pStyle w:val="6"/>
              <w:spacing w:before="17" w:line="212" w:lineRule="auto"/>
              <w:ind w:left="66"/>
              <w:rPr>
                <w:sz w:val="9"/>
                <w:szCs w:val="9"/>
              </w:rPr>
            </w:pPr>
            <w:r>
              <w:rPr>
                <w:spacing w:val="4"/>
                <w:sz w:val="9"/>
                <w:szCs w:val="9"/>
              </w:rPr>
              <w:t>11.</w:t>
            </w:r>
            <w:r>
              <w:rPr>
                <w:spacing w:val="-13"/>
                <w:sz w:val="9"/>
                <w:szCs w:val="9"/>
              </w:rPr>
              <w:t xml:space="preserve"> </w:t>
            </w:r>
            <w:r>
              <w:rPr>
                <w:spacing w:val="4"/>
                <w:sz w:val="9"/>
                <w:szCs w:val="9"/>
              </w:rPr>
              <w:t>不以真实名称和标记提供商品    或者服</w:t>
            </w:r>
            <w:r>
              <w:rPr>
                <w:spacing w:val="3"/>
                <w:sz w:val="9"/>
                <w:szCs w:val="9"/>
              </w:rPr>
              <w:t>务；</w:t>
            </w:r>
          </w:p>
          <w:p w14:paraId="1B0E6F33">
            <w:pPr>
              <w:pStyle w:val="6"/>
              <w:spacing w:before="14" w:line="212" w:lineRule="auto"/>
              <w:ind w:left="18"/>
              <w:rPr>
                <w:sz w:val="9"/>
                <w:szCs w:val="9"/>
              </w:rPr>
            </w:pPr>
            <w:r>
              <w:rPr>
                <w:spacing w:val="4"/>
                <w:sz w:val="9"/>
                <w:szCs w:val="9"/>
              </w:rPr>
              <w:t>12.</w:t>
            </w:r>
            <w:r>
              <w:rPr>
                <w:spacing w:val="-4"/>
                <w:sz w:val="9"/>
                <w:szCs w:val="9"/>
              </w:rPr>
              <w:t xml:space="preserve"> </w:t>
            </w:r>
            <w:r>
              <w:rPr>
                <w:spacing w:val="4"/>
                <w:sz w:val="9"/>
                <w:szCs w:val="9"/>
              </w:rPr>
              <w:t>以虚假或者引人误解的商品说</w:t>
            </w:r>
            <w:r>
              <w:rPr>
                <w:spacing w:val="19"/>
                <w:w w:val="103"/>
                <w:sz w:val="9"/>
                <w:szCs w:val="9"/>
              </w:rPr>
              <w:t xml:space="preserve"> </w:t>
            </w:r>
            <w:r>
              <w:rPr>
                <w:spacing w:val="4"/>
                <w:sz w:val="9"/>
                <w:szCs w:val="9"/>
              </w:rPr>
              <w:t>明</w:t>
            </w:r>
            <w:r>
              <w:rPr>
                <w:spacing w:val="-13"/>
                <w:sz w:val="9"/>
                <w:szCs w:val="9"/>
              </w:rPr>
              <w:t xml:space="preserve"> </w:t>
            </w:r>
            <w:r>
              <w:rPr>
                <w:spacing w:val="4"/>
                <w:sz w:val="9"/>
                <w:szCs w:val="9"/>
              </w:rPr>
              <w:t>、商品标准</w:t>
            </w:r>
            <w:r>
              <w:rPr>
                <w:spacing w:val="-12"/>
                <w:sz w:val="9"/>
                <w:szCs w:val="9"/>
              </w:rPr>
              <w:t xml:space="preserve"> </w:t>
            </w:r>
            <w:r>
              <w:rPr>
                <w:spacing w:val="4"/>
                <w:sz w:val="9"/>
                <w:szCs w:val="9"/>
              </w:rPr>
              <w:t>、实</w:t>
            </w:r>
            <w:r>
              <w:rPr>
                <w:spacing w:val="3"/>
                <w:sz w:val="9"/>
                <w:szCs w:val="9"/>
              </w:rPr>
              <w:t>物样品等方式销    售商品或</w:t>
            </w:r>
          </w:p>
          <w:p w14:paraId="4C39995F">
            <w:pPr>
              <w:pStyle w:val="6"/>
              <w:spacing w:before="15" w:line="210" w:lineRule="auto"/>
              <w:ind w:left="17"/>
              <w:rPr>
                <w:sz w:val="9"/>
                <w:szCs w:val="9"/>
              </w:rPr>
            </w:pPr>
            <w:r>
              <w:rPr>
                <w:spacing w:val="2"/>
                <w:sz w:val="9"/>
                <w:szCs w:val="9"/>
              </w:rPr>
              <w:t>者服务；</w:t>
            </w:r>
          </w:p>
          <w:p w14:paraId="5707CD12">
            <w:pPr>
              <w:pStyle w:val="6"/>
              <w:spacing w:before="17" w:line="209" w:lineRule="auto"/>
              <w:ind w:left="18"/>
              <w:rPr>
                <w:sz w:val="9"/>
                <w:szCs w:val="9"/>
              </w:rPr>
            </w:pPr>
            <w:r>
              <w:rPr>
                <w:spacing w:val="4"/>
                <w:sz w:val="9"/>
                <w:szCs w:val="9"/>
              </w:rPr>
              <w:t>13.作虚假或者引人误解的现场说</w:t>
            </w:r>
            <w:r>
              <w:rPr>
                <w:sz w:val="9"/>
                <w:szCs w:val="9"/>
              </w:rPr>
              <w:t xml:space="preserve">     </w:t>
            </w:r>
            <w:r>
              <w:rPr>
                <w:spacing w:val="4"/>
                <w:sz w:val="9"/>
                <w:szCs w:val="9"/>
              </w:rPr>
              <w:t>明和演示；</w:t>
            </w:r>
          </w:p>
          <w:p w14:paraId="5C07FAFE">
            <w:pPr>
              <w:pStyle w:val="6"/>
              <w:spacing w:before="15" w:line="211" w:lineRule="auto"/>
              <w:ind w:left="18"/>
              <w:rPr>
                <w:sz w:val="9"/>
                <w:szCs w:val="9"/>
              </w:rPr>
            </w:pPr>
            <w:r>
              <w:rPr>
                <w:spacing w:val="4"/>
                <w:sz w:val="9"/>
                <w:szCs w:val="9"/>
              </w:rPr>
              <w:t>14.采用虚构交易</w:t>
            </w:r>
            <w:r>
              <w:rPr>
                <w:spacing w:val="-1"/>
                <w:sz w:val="9"/>
                <w:szCs w:val="9"/>
              </w:rPr>
              <w:t xml:space="preserve"> </w:t>
            </w:r>
            <w:r>
              <w:rPr>
                <w:spacing w:val="4"/>
                <w:sz w:val="9"/>
                <w:szCs w:val="9"/>
              </w:rPr>
              <w:t>、虚标成交量</w:t>
            </w:r>
            <w:r>
              <w:rPr>
                <w:spacing w:val="-12"/>
                <w:sz w:val="9"/>
                <w:szCs w:val="9"/>
              </w:rPr>
              <w:t xml:space="preserve"> </w:t>
            </w:r>
            <w:r>
              <w:rPr>
                <w:spacing w:val="4"/>
                <w:sz w:val="9"/>
                <w:szCs w:val="9"/>
              </w:rPr>
              <w:t>、    虚假评论或者雇佣他人等方式进    行欺骗性销</w:t>
            </w:r>
          </w:p>
          <w:p w14:paraId="76D34A51">
            <w:pPr>
              <w:pStyle w:val="6"/>
              <w:spacing w:before="15" w:line="210" w:lineRule="auto"/>
              <w:ind w:left="19"/>
              <w:rPr>
                <w:sz w:val="9"/>
                <w:szCs w:val="9"/>
              </w:rPr>
            </w:pPr>
            <w:r>
              <w:rPr>
                <w:spacing w:val="2"/>
                <w:sz w:val="9"/>
                <w:szCs w:val="9"/>
              </w:rPr>
              <w:t>售诱导；</w:t>
            </w:r>
          </w:p>
          <w:p w14:paraId="0333EFF6">
            <w:pPr>
              <w:pStyle w:val="6"/>
              <w:spacing w:before="15" w:line="214" w:lineRule="auto"/>
              <w:ind w:left="18"/>
              <w:rPr>
                <w:sz w:val="9"/>
                <w:szCs w:val="9"/>
              </w:rPr>
            </w:pPr>
            <w:r>
              <w:rPr>
                <w:spacing w:val="3"/>
                <w:sz w:val="9"/>
                <w:szCs w:val="9"/>
              </w:rPr>
              <w:t>15.</w:t>
            </w:r>
            <w:r>
              <w:rPr>
                <w:spacing w:val="-3"/>
                <w:sz w:val="9"/>
                <w:szCs w:val="9"/>
              </w:rPr>
              <w:t xml:space="preserve"> </w:t>
            </w:r>
            <w:r>
              <w:rPr>
                <w:spacing w:val="3"/>
                <w:sz w:val="9"/>
                <w:szCs w:val="9"/>
              </w:rPr>
              <w:t>以虚假的“</w:t>
            </w:r>
            <w:r>
              <w:rPr>
                <w:spacing w:val="-14"/>
                <w:sz w:val="9"/>
                <w:szCs w:val="9"/>
              </w:rPr>
              <w:t xml:space="preserve"> </w:t>
            </w:r>
            <w:r>
              <w:rPr>
                <w:spacing w:val="3"/>
                <w:sz w:val="9"/>
                <w:szCs w:val="9"/>
              </w:rPr>
              <w:t>清仓价</w:t>
            </w:r>
            <w:r>
              <w:rPr>
                <w:spacing w:val="10"/>
                <w:w w:val="103"/>
                <w:sz w:val="9"/>
                <w:szCs w:val="9"/>
              </w:rPr>
              <w:t xml:space="preserve"> </w:t>
            </w:r>
            <w:r>
              <w:rPr>
                <w:spacing w:val="3"/>
                <w:sz w:val="9"/>
                <w:szCs w:val="9"/>
              </w:rPr>
              <w:t>”“甩卖价</w:t>
            </w:r>
            <w:r>
              <w:rPr>
                <w:spacing w:val="10"/>
                <w:sz w:val="9"/>
                <w:szCs w:val="9"/>
              </w:rPr>
              <w:t xml:space="preserve"> </w:t>
            </w:r>
            <w:r>
              <w:rPr>
                <w:spacing w:val="3"/>
                <w:sz w:val="9"/>
                <w:szCs w:val="9"/>
              </w:rPr>
              <w:t>”    “</w:t>
            </w:r>
            <w:r>
              <w:rPr>
                <w:spacing w:val="-14"/>
                <w:sz w:val="9"/>
                <w:szCs w:val="9"/>
              </w:rPr>
              <w:t xml:space="preserve"> </w:t>
            </w:r>
            <w:r>
              <w:rPr>
                <w:spacing w:val="3"/>
                <w:sz w:val="9"/>
                <w:szCs w:val="9"/>
              </w:rPr>
              <w:t>最低价</w:t>
            </w:r>
            <w:r>
              <w:rPr>
                <w:spacing w:val="10"/>
                <w:w w:val="103"/>
                <w:sz w:val="9"/>
                <w:szCs w:val="9"/>
              </w:rPr>
              <w:t xml:space="preserve"> </w:t>
            </w:r>
            <w:r>
              <w:rPr>
                <w:spacing w:val="3"/>
                <w:sz w:val="9"/>
                <w:szCs w:val="9"/>
              </w:rPr>
              <w:t>”“优惠价</w:t>
            </w:r>
            <w:r>
              <w:rPr>
                <w:spacing w:val="10"/>
                <w:w w:val="101"/>
                <w:sz w:val="9"/>
                <w:szCs w:val="9"/>
              </w:rPr>
              <w:t xml:space="preserve"> </w:t>
            </w:r>
            <w:r>
              <w:rPr>
                <w:spacing w:val="3"/>
                <w:sz w:val="9"/>
                <w:szCs w:val="9"/>
              </w:rPr>
              <w:t>”或者其他欺    骗性</w:t>
            </w:r>
          </w:p>
          <w:p w14:paraId="0EEF73B6">
            <w:pPr>
              <w:pStyle w:val="6"/>
              <w:spacing w:before="14" w:line="212" w:lineRule="auto"/>
              <w:ind w:left="16"/>
              <w:rPr>
                <w:sz w:val="9"/>
                <w:szCs w:val="9"/>
              </w:rPr>
            </w:pPr>
            <w:r>
              <w:rPr>
                <w:spacing w:val="5"/>
                <w:sz w:val="9"/>
                <w:szCs w:val="9"/>
              </w:rPr>
              <w:t>价格表示销售商品或者服务；</w:t>
            </w:r>
          </w:p>
          <w:p w14:paraId="09C72CF9">
            <w:pPr>
              <w:pStyle w:val="6"/>
              <w:spacing w:before="12" w:line="214" w:lineRule="auto"/>
              <w:ind w:left="18"/>
              <w:rPr>
                <w:sz w:val="9"/>
                <w:szCs w:val="9"/>
              </w:rPr>
            </w:pPr>
            <w:r>
              <w:rPr>
                <w:spacing w:val="3"/>
                <w:sz w:val="9"/>
                <w:szCs w:val="9"/>
              </w:rPr>
              <w:t>16.</w:t>
            </w:r>
            <w:r>
              <w:rPr>
                <w:spacing w:val="-2"/>
                <w:sz w:val="9"/>
                <w:szCs w:val="9"/>
              </w:rPr>
              <w:t xml:space="preserve"> </w:t>
            </w:r>
            <w:r>
              <w:rPr>
                <w:spacing w:val="3"/>
                <w:sz w:val="9"/>
                <w:szCs w:val="9"/>
              </w:rPr>
              <w:t>以虚假的“有奖销售</w:t>
            </w:r>
            <w:r>
              <w:rPr>
                <w:spacing w:val="10"/>
                <w:w w:val="102"/>
                <w:sz w:val="9"/>
                <w:szCs w:val="9"/>
              </w:rPr>
              <w:t xml:space="preserve"> </w:t>
            </w:r>
            <w:r>
              <w:rPr>
                <w:spacing w:val="3"/>
                <w:sz w:val="9"/>
                <w:szCs w:val="9"/>
              </w:rPr>
              <w:t>”“还本    销售</w:t>
            </w:r>
            <w:r>
              <w:rPr>
                <w:spacing w:val="10"/>
                <w:sz w:val="9"/>
                <w:szCs w:val="9"/>
              </w:rPr>
              <w:t xml:space="preserve"> </w:t>
            </w:r>
            <w:r>
              <w:rPr>
                <w:spacing w:val="3"/>
                <w:sz w:val="9"/>
                <w:szCs w:val="9"/>
              </w:rPr>
              <w:t>”“体验销售</w:t>
            </w:r>
            <w:r>
              <w:rPr>
                <w:spacing w:val="10"/>
                <w:sz w:val="9"/>
                <w:szCs w:val="9"/>
              </w:rPr>
              <w:t xml:space="preserve"> </w:t>
            </w:r>
            <w:r>
              <w:rPr>
                <w:spacing w:val="3"/>
                <w:sz w:val="9"/>
                <w:szCs w:val="9"/>
              </w:rPr>
              <w:t>”等方式销售商     品或者</w:t>
            </w:r>
          </w:p>
          <w:p w14:paraId="53608C0A">
            <w:pPr>
              <w:pStyle w:val="6"/>
              <w:spacing w:before="18" w:line="210" w:lineRule="auto"/>
              <w:ind w:left="17"/>
              <w:rPr>
                <w:sz w:val="9"/>
                <w:szCs w:val="9"/>
              </w:rPr>
            </w:pPr>
            <w:r>
              <w:rPr>
                <w:spacing w:val="1"/>
                <w:sz w:val="9"/>
                <w:szCs w:val="9"/>
              </w:rPr>
              <w:t>服务；</w:t>
            </w:r>
          </w:p>
          <w:p w14:paraId="1A7F68AB">
            <w:pPr>
              <w:pStyle w:val="6"/>
              <w:spacing w:before="13" w:line="214" w:lineRule="auto"/>
              <w:ind w:left="18"/>
              <w:rPr>
                <w:sz w:val="9"/>
                <w:szCs w:val="9"/>
              </w:rPr>
            </w:pPr>
            <w:r>
              <w:rPr>
                <w:spacing w:val="3"/>
                <w:sz w:val="9"/>
                <w:szCs w:val="9"/>
              </w:rPr>
              <w:t>17.谎称正品销售“处理品</w:t>
            </w:r>
            <w:r>
              <w:rPr>
                <w:spacing w:val="28"/>
                <w:sz w:val="9"/>
                <w:szCs w:val="9"/>
              </w:rPr>
              <w:t xml:space="preserve"> </w:t>
            </w:r>
            <w:r>
              <w:rPr>
                <w:spacing w:val="3"/>
                <w:sz w:val="9"/>
                <w:szCs w:val="9"/>
              </w:rPr>
              <w:t>”“残    次品</w:t>
            </w:r>
            <w:r>
              <w:rPr>
                <w:spacing w:val="10"/>
                <w:w w:val="101"/>
                <w:sz w:val="9"/>
                <w:szCs w:val="9"/>
              </w:rPr>
              <w:t xml:space="preserve"> </w:t>
            </w:r>
            <w:r>
              <w:rPr>
                <w:spacing w:val="3"/>
                <w:sz w:val="9"/>
                <w:szCs w:val="9"/>
              </w:rPr>
              <w:t>”“</w:t>
            </w:r>
            <w:r>
              <w:rPr>
                <w:spacing w:val="-13"/>
                <w:sz w:val="9"/>
                <w:szCs w:val="9"/>
              </w:rPr>
              <w:t xml:space="preserve"> </w:t>
            </w:r>
            <w:r>
              <w:rPr>
                <w:spacing w:val="3"/>
                <w:sz w:val="9"/>
                <w:szCs w:val="9"/>
              </w:rPr>
              <w:t>等外品</w:t>
            </w:r>
            <w:r>
              <w:rPr>
                <w:spacing w:val="10"/>
                <w:w w:val="103"/>
                <w:sz w:val="9"/>
                <w:szCs w:val="9"/>
              </w:rPr>
              <w:t xml:space="preserve"> </w:t>
            </w:r>
            <w:r>
              <w:rPr>
                <w:spacing w:val="3"/>
                <w:sz w:val="9"/>
                <w:szCs w:val="9"/>
              </w:rPr>
              <w:t>”等商品；</w:t>
            </w:r>
          </w:p>
          <w:p w14:paraId="69803785">
            <w:pPr>
              <w:pStyle w:val="6"/>
              <w:spacing w:before="13" w:line="212" w:lineRule="auto"/>
              <w:ind w:left="18"/>
              <w:rPr>
                <w:sz w:val="9"/>
                <w:szCs w:val="9"/>
              </w:rPr>
            </w:pPr>
            <w:r>
              <w:rPr>
                <w:spacing w:val="4"/>
                <w:sz w:val="9"/>
                <w:szCs w:val="9"/>
              </w:rPr>
              <w:t>18.夸大或隐瞒所提供的商品或者    服务的数量</w:t>
            </w:r>
            <w:r>
              <w:rPr>
                <w:spacing w:val="-1"/>
                <w:sz w:val="9"/>
                <w:szCs w:val="9"/>
              </w:rPr>
              <w:t xml:space="preserve"> </w:t>
            </w:r>
            <w:r>
              <w:rPr>
                <w:spacing w:val="4"/>
                <w:sz w:val="9"/>
                <w:szCs w:val="9"/>
              </w:rPr>
              <w:t>、质量</w:t>
            </w:r>
            <w:r>
              <w:rPr>
                <w:spacing w:val="-12"/>
                <w:sz w:val="9"/>
                <w:szCs w:val="9"/>
              </w:rPr>
              <w:t xml:space="preserve"> </w:t>
            </w:r>
            <w:r>
              <w:rPr>
                <w:spacing w:val="4"/>
                <w:sz w:val="9"/>
                <w:szCs w:val="9"/>
              </w:rPr>
              <w:t>、性能等与消费    者有重大</w:t>
            </w:r>
          </w:p>
          <w:p w14:paraId="0F3FF82A">
            <w:pPr>
              <w:pStyle w:val="6"/>
              <w:spacing w:before="17" w:line="189" w:lineRule="auto"/>
              <w:ind w:left="18"/>
              <w:rPr>
                <w:sz w:val="9"/>
                <w:szCs w:val="9"/>
              </w:rPr>
            </w:pPr>
            <w:r>
              <w:rPr>
                <w:spacing w:val="4"/>
                <w:sz w:val="9"/>
                <w:szCs w:val="9"/>
              </w:rPr>
              <w:t>利害关系的信息误导消    费者。</w:t>
            </w:r>
          </w:p>
        </w:tc>
        <w:tc>
          <w:tcPr>
            <w:tcW w:w="7361" w:type="dxa"/>
            <w:vAlign w:val="top"/>
          </w:tcPr>
          <w:p w14:paraId="461D273B">
            <w:pPr>
              <w:spacing w:line="314" w:lineRule="auto"/>
              <w:rPr>
                <w:rFonts w:ascii="Arial"/>
                <w:sz w:val="21"/>
              </w:rPr>
            </w:pPr>
          </w:p>
          <w:p w14:paraId="1B299A45">
            <w:pPr>
              <w:pStyle w:val="6"/>
              <w:spacing w:before="40" w:line="197" w:lineRule="auto"/>
              <w:ind w:left="122"/>
            </w:pPr>
            <w:r>
              <w:rPr>
                <w:spacing w:val="1"/>
              </w:rPr>
              <w:t>《</w:t>
            </w:r>
            <w:r>
              <w:rPr>
                <w:spacing w:val="24"/>
                <w:w w:val="101"/>
              </w:rPr>
              <w:t xml:space="preserve"> </w:t>
            </w:r>
            <w:r>
              <w:rPr>
                <w:spacing w:val="1"/>
              </w:rPr>
              <w:t>侵害消费者权益行为处罚办法》</w:t>
            </w:r>
          </w:p>
          <w:p w14:paraId="26642773">
            <w:pPr>
              <w:pStyle w:val="6"/>
              <w:spacing w:before="2" w:line="231" w:lineRule="auto"/>
              <w:ind w:left="18" w:right="36" w:firstLine="118"/>
            </w:pPr>
            <w:r>
              <w:rPr>
                <w:spacing w:val="2"/>
              </w:rPr>
              <w:t>第</w:t>
            </w:r>
            <w:r>
              <w:rPr>
                <w:spacing w:val="11"/>
                <w:w w:val="103"/>
              </w:rPr>
              <w:t xml:space="preserve"> </w:t>
            </w:r>
            <w:r>
              <w:rPr>
                <w:spacing w:val="2"/>
              </w:rPr>
              <w:t>五条</w:t>
            </w:r>
            <w:r>
              <w:rPr>
                <w:spacing w:val="11"/>
                <w:w w:val="102"/>
              </w:rPr>
              <w:t xml:space="preserve"> </w:t>
            </w:r>
            <w:r>
              <w:rPr>
                <w:spacing w:val="2"/>
              </w:rPr>
              <w:t>经营者提供商品或者服务不得有下列行为</w:t>
            </w:r>
            <w:r>
              <w:rPr>
                <w:spacing w:val="-5"/>
              </w:rPr>
              <w:t>：（</w:t>
            </w:r>
            <w:r>
              <w:rPr>
                <w:spacing w:val="24"/>
                <w:w w:val="101"/>
              </w:rPr>
              <w:t xml:space="preserve"> </w:t>
            </w:r>
            <w:r>
              <w:rPr>
                <w:spacing w:val="2"/>
              </w:rPr>
              <w:t>一）销售的商</w:t>
            </w:r>
            <w:r>
              <w:rPr>
                <w:spacing w:val="1"/>
              </w:rPr>
              <w:t>品或者提供的服务不符合保障人身、财产安全要求</w:t>
            </w:r>
            <w:r>
              <w:rPr>
                <w:spacing w:val="-5"/>
              </w:rPr>
              <w:t>；（</w:t>
            </w:r>
            <w:r>
              <w:rPr>
                <w:spacing w:val="-2"/>
              </w:rPr>
              <w:t xml:space="preserve"> </w:t>
            </w:r>
            <w:r>
              <w:rPr>
                <w:spacing w:val="1"/>
              </w:rPr>
              <w:t>二）销售失效、变质的</w:t>
            </w:r>
            <w:r>
              <w:t xml:space="preserve">  </w:t>
            </w:r>
            <w:r>
              <w:rPr>
                <w:spacing w:val="1"/>
              </w:rPr>
              <w:t>商品</w:t>
            </w:r>
            <w:r>
              <w:rPr>
                <w:spacing w:val="-4"/>
              </w:rPr>
              <w:t>；（</w:t>
            </w:r>
            <w:r>
              <w:t xml:space="preserve"> </w:t>
            </w:r>
            <w:r>
              <w:rPr>
                <w:spacing w:val="1"/>
              </w:rPr>
              <w:t>三）销售伪造产地</w:t>
            </w:r>
            <w:r>
              <w:rPr>
                <w:spacing w:val="-16"/>
              </w:rPr>
              <w:t xml:space="preserve"> </w:t>
            </w:r>
            <w:r>
              <w:rPr>
                <w:spacing w:val="1"/>
              </w:rPr>
              <w:t>、伪造或者冒用他人的厂名</w:t>
            </w:r>
            <w:r>
              <w:rPr>
                <w:spacing w:val="-16"/>
              </w:rPr>
              <w:t xml:space="preserve"> </w:t>
            </w:r>
            <w:r>
              <w:rPr>
                <w:spacing w:val="1"/>
              </w:rPr>
              <w:t>、厂址</w:t>
            </w:r>
            <w:r>
              <w:rPr>
                <w:spacing w:val="-16"/>
              </w:rPr>
              <w:t xml:space="preserve"> </w:t>
            </w:r>
            <w:r>
              <w:rPr>
                <w:spacing w:val="1"/>
              </w:rPr>
              <w:t>、篡改生产日期的商品</w:t>
            </w:r>
            <w:r>
              <w:rPr>
                <w:spacing w:val="-4"/>
              </w:rPr>
              <w:t>；（</w:t>
            </w:r>
            <w:r>
              <w:rPr>
                <w:spacing w:val="8"/>
              </w:rPr>
              <w:t xml:space="preserve"> </w:t>
            </w:r>
            <w:r>
              <w:rPr>
                <w:spacing w:val="1"/>
              </w:rPr>
              <w:t>四）销售伪造或者冒用认证标志等</w:t>
            </w:r>
            <w:r>
              <w:t>质量标志的商品</w:t>
            </w:r>
            <w:r>
              <w:rPr>
                <w:spacing w:val="-4"/>
              </w:rPr>
              <w:t xml:space="preserve">；（ </w:t>
            </w:r>
            <w:r>
              <w:t xml:space="preserve">五） </w:t>
            </w:r>
            <w:r>
              <w:rPr>
                <w:spacing w:val="3"/>
              </w:rPr>
              <w:t>销售的商品或者提供的服务侵犯他人注册商标专用权</w:t>
            </w:r>
            <w:r>
              <w:rPr>
                <w:spacing w:val="-5"/>
              </w:rPr>
              <w:t>；（</w:t>
            </w:r>
            <w:r>
              <w:rPr>
                <w:spacing w:val="3"/>
              </w:rPr>
              <w:t>六）销售伪造或者冒用知名</w:t>
            </w:r>
            <w:r>
              <w:rPr>
                <w:spacing w:val="2"/>
              </w:rPr>
              <w:t>商品特有的名称</w:t>
            </w:r>
            <w:r>
              <w:rPr>
                <w:spacing w:val="-15"/>
              </w:rPr>
              <w:t xml:space="preserve"> </w:t>
            </w:r>
            <w:r>
              <w:rPr>
                <w:spacing w:val="2"/>
              </w:rPr>
              <w:t>、包装、装潢的商品</w:t>
            </w:r>
            <w:r>
              <w:rPr>
                <w:spacing w:val="-5"/>
              </w:rPr>
              <w:t>；（</w:t>
            </w:r>
            <w:r>
              <w:rPr>
                <w:spacing w:val="2"/>
              </w:rPr>
              <w:t>七）在销售的商品中掺</w:t>
            </w:r>
            <w:r>
              <w:t xml:space="preserve"> </w:t>
            </w:r>
            <w:r>
              <w:rPr>
                <w:spacing w:val="1"/>
              </w:rPr>
              <w:t>杂</w:t>
            </w:r>
            <w:r>
              <w:rPr>
                <w:spacing w:val="-15"/>
              </w:rPr>
              <w:t xml:space="preserve"> </w:t>
            </w:r>
            <w:r>
              <w:rPr>
                <w:spacing w:val="1"/>
              </w:rPr>
              <w:t>、掺假，</w:t>
            </w:r>
            <w:r>
              <w:rPr>
                <w:spacing w:val="-6"/>
              </w:rPr>
              <w:t xml:space="preserve"> </w:t>
            </w:r>
            <w:r>
              <w:rPr>
                <w:spacing w:val="1"/>
              </w:rPr>
              <w:t>以假充真</w:t>
            </w:r>
            <w:r>
              <w:rPr>
                <w:spacing w:val="-5"/>
              </w:rPr>
              <w:t xml:space="preserve"> </w:t>
            </w:r>
            <w:r>
              <w:rPr>
                <w:spacing w:val="1"/>
              </w:rPr>
              <w:t>，以次充好，</w:t>
            </w:r>
            <w:r>
              <w:rPr>
                <w:spacing w:val="-5"/>
              </w:rPr>
              <w:t xml:space="preserve"> </w:t>
            </w:r>
            <w:r>
              <w:rPr>
                <w:spacing w:val="1"/>
              </w:rPr>
              <w:t>以不合格商品冒充合格商品</w:t>
            </w:r>
            <w:r>
              <w:rPr>
                <w:spacing w:val="-2"/>
              </w:rPr>
              <w:t>；（</w:t>
            </w:r>
            <w:r>
              <w:rPr>
                <w:spacing w:val="-10"/>
              </w:rPr>
              <w:t xml:space="preserve"> </w:t>
            </w:r>
            <w:r>
              <w:rPr>
                <w:spacing w:val="1"/>
              </w:rPr>
              <w:t>八）销售国家明令淘汰并停止销售的商品</w:t>
            </w:r>
            <w:r>
              <w:rPr>
                <w:spacing w:val="-2"/>
              </w:rPr>
              <w:t>；（</w:t>
            </w:r>
            <w:r>
              <w:rPr>
                <w:spacing w:val="1"/>
              </w:rPr>
              <w:t>九）提供商品或者服务中故意使用不</w:t>
            </w:r>
            <w:r>
              <w:t xml:space="preserve"> </w:t>
            </w:r>
            <w:r>
              <w:rPr>
                <w:spacing w:val="3"/>
              </w:rPr>
              <w:t>合格的计量器具或者破坏计量器具准确度</w:t>
            </w:r>
            <w:r>
              <w:rPr>
                <w:spacing w:val="-5"/>
              </w:rPr>
              <w:t>；（</w:t>
            </w:r>
            <w:r>
              <w:rPr>
                <w:spacing w:val="3"/>
              </w:rPr>
              <w:t>十）骗取消</w:t>
            </w:r>
            <w:r>
              <w:rPr>
                <w:spacing w:val="2"/>
              </w:rPr>
              <w:t>费者价款或者费用而不提供或者不按照约定提供商品或者服务。</w:t>
            </w:r>
          </w:p>
          <w:p w14:paraId="2F8339AA">
            <w:pPr>
              <w:pStyle w:val="6"/>
              <w:spacing w:line="230" w:lineRule="auto"/>
              <w:ind w:left="18" w:right="10" w:firstLine="118"/>
            </w:pPr>
            <w:r>
              <w:rPr>
                <w:spacing w:val="2"/>
              </w:rPr>
              <w:t>第六条</w:t>
            </w:r>
            <w:r>
              <w:rPr>
                <w:spacing w:val="10"/>
                <w:w w:val="103"/>
              </w:rPr>
              <w:t xml:space="preserve"> </w:t>
            </w:r>
            <w:r>
              <w:rPr>
                <w:spacing w:val="2"/>
              </w:rPr>
              <w:t>经营者向消费者提供有关商品或者服务的信息应当真实</w:t>
            </w:r>
            <w:r>
              <w:rPr>
                <w:spacing w:val="-16"/>
              </w:rPr>
              <w:t xml:space="preserve"> </w:t>
            </w:r>
            <w:r>
              <w:rPr>
                <w:spacing w:val="2"/>
              </w:rPr>
              <w:t>、全面、准确</w:t>
            </w:r>
            <w:r>
              <w:rPr>
                <w:spacing w:val="-7"/>
              </w:rPr>
              <w:t xml:space="preserve"> </w:t>
            </w:r>
            <w:r>
              <w:rPr>
                <w:spacing w:val="2"/>
              </w:rPr>
              <w:t>，不得有下列虚假或者引人</w:t>
            </w:r>
            <w:r>
              <w:rPr>
                <w:spacing w:val="1"/>
              </w:rPr>
              <w:t>误解的宣传行为</w:t>
            </w:r>
            <w:r>
              <w:rPr>
                <w:spacing w:val="-5"/>
              </w:rPr>
              <w:t>：（</w:t>
            </w:r>
            <w:r>
              <w:rPr>
                <w:spacing w:val="1"/>
              </w:rPr>
              <w:t>一）不以真实名称和标</w:t>
            </w:r>
            <w:r>
              <w:t xml:space="preserve"> </w:t>
            </w:r>
            <w:r>
              <w:rPr>
                <w:spacing w:val="1"/>
              </w:rPr>
              <w:t>记提供商品或者服务</w:t>
            </w:r>
            <w:r>
              <w:rPr>
                <w:spacing w:val="-4"/>
              </w:rPr>
              <w:t xml:space="preserve">；（ </w:t>
            </w:r>
            <w:r>
              <w:rPr>
                <w:spacing w:val="1"/>
              </w:rPr>
              <w:t>二） 以虚假或者引人误解</w:t>
            </w:r>
            <w:r>
              <w:t>的商品说明</w:t>
            </w:r>
            <w:r>
              <w:rPr>
                <w:spacing w:val="-15"/>
              </w:rPr>
              <w:t xml:space="preserve"> </w:t>
            </w:r>
            <w:r>
              <w:t>、商品标准</w:t>
            </w:r>
            <w:r>
              <w:rPr>
                <w:spacing w:val="-14"/>
              </w:rPr>
              <w:t xml:space="preserve"> </w:t>
            </w:r>
            <w:r>
              <w:t>、实物样品等方式</w:t>
            </w:r>
          </w:p>
          <w:p w14:paraId="3AA3B967">
            <w:pPr>
              <w:pStyle w:val="6"/>
              <w:spacing w:before="2" w:line="231" w:lineRule="auto"/>
              <w:ind w:left="20" w:right="38"/>
              <w:jc w:val="both"/>
            </w:pPr>
            <w:r>
              <w:rPr>
                <w:spacing w:val="1"/>
              </w:rPr>
              <w:t>销售商品或者服务</w:t>
            </w:r>
            <w:r>
              <w:rPr>
                <w:spacing w:val="-1"/>
              </w:rPr>
              <w:t>；（</w:t>
            </w:r>
            <w:r>
              <w:rPr>
                <w:spacing w:val="1"/>
              </w:rPr>
              <w:t xml:space="preserve"> 三）作虚假或者引人误解的现场说明和演示</w:t>
            </w:r>
            <w:r>
              <w:rPr>
                <w:spacing w:val="-1"/>
              </w:rPr>
              <w:t>；（</w:t>
            </w:r>
            <w:r>
              <w:rPr>
                <w:spacing w:val="8"/>
              </w:rPr>
              <w:t xml:space="preserve"> </w:t>
            </w:r>
            <w:r>
              <w:rPr>
                <w:spacing w:val="1"/>
              </w:rPr>
              <w:t>四）采用虚构交易</w:t>
            </w:r>
            <w:r>
              <w:rPr>
                <w:spacing w:val="-16"/>
              </w:rPr>
              <w:t xml:space="preserve"> </w:t>
            </w:r>
            <w:r>
              <w:rPr>
                <w:spacing w:val="1"/>
              </w:rPr>
              <w:t>、虚标成交量</w:t>
            </w:r>
            <w:r>
              <w:rPr>
                <w:spacing w:val="-15"/>
              </w:rPr>
              <w:t xml:space="preserve"> </w:t>
            </w:r>
            <w:r>
              <w:rPr>
                <w:spacing w:val="1"/>
              </w:rPr>
              <w:t>、虚假评论或者雇佣他人等方式进行欺骗性销</w:t>
            </w:r>
            <w:r>
              <w:t xml:space="preserve"> </w:t>
            </w:r>
            <w:r>
              <w:rPr>
                <w:spacing w:val="1"/>
              </w:rPr>
              <w:t>售诱导</w:t>
            </w:r>
            <w:r>
              <w:rPr>
                <w:spacing w:val="-4"/>
              </w:rPr>
              <w:t>；（</w:t>
            </w:r>
            <w:r>
              <w:rPr>
                <w:spacing w:val="-6"/>
              </w:rPr>
              <w:t xml:space="preserve"> </w:t>
            </w:r>
            <w:r>
              <w:rPr>
                <w:spacing w:val="1"/>
              </w:rPr>
              <w:t>五） 以虚假的“</w:t>
            </w:r>
            <w:r>
              <w:rPr>
                <w:spacing w:val="-17"/>
              </w:rPr>
              <w:t xml:space="preserve"> </w:t>
            </w:r>
            <w:r>
              <w:rPr>
                <w:spacing w:val="1"/>
              </w:rPr>
              <w:t>清仓价</w:t>
            </w:r>
            <w:r>
              <w:rPr>
                <w:spacing w:val="10"/>
                <w:w w:val="101"/>
              </w:rPr>
              <w:t xml:space="preserve"> </w:t>
            </w:r>
            <w:r>
              <w:rPr>
                <w:spacing w:val="1"/>
              </w:rPr>
              <w:t>”、“甩卖价</w:t>
            </w:r>
            <w:r>
              <w:rPr>
                <w:spacing w:val="9"/>
                <w:w w:val="102"/>
              </w:rPr>
              <w:t xml:space="preserve"> </w:t>
            </w:r>
            <w:r>
              <w:rPr>
                <w:spacing w:val="1"/>
              </w:rPr>
              <w:t>”、“最低价</w:t>
            </w:r>
            <w:r>
              <w:rPr>
                <w:spacing w:val="12"/>
                <w:w w:val="101"/>
              </w:rPr>
              <w:t xml:space="preserve"> </w:t>
            </w:r>
            <w:r>
              <w:rPr>
                <w:spacing w:val="1"/>
              </w:rPr>
              <w:t>”、“优惠价</w:t>
            </w:r>
            <w:r>
              <w:rPr>
                <w:spacing w:val="9"/>
                <w:w w:val="102"/>
              </w:rPr>
              <w:t xml:space="preserve"> </w:t>
            </w:r>
            <w:r>
              <w:rPr>
                <w:spacing w:val="1"/>
              </w:rPr>
              <w:t>”或者其他欺</w:t>
            </w:r>
            <w:r>
              <w:t>骗性价格表示销售商品或者服务</w:t>
            </w:r>
            <w:r>
              <w:rPr>
                <w:spacing w:val="-4"/>
              </w:rPr>
              <w:t>；（</w:t>
            </w:r>
            <w:r>
              <w:t>六）</w:t>
            </w:r>
            <w:r>
              <w:rPr>
                <w:spacing w:val="-6"/>
              </w:rPr>
              <w:t xml:space="preserve"> </w:t>
            </w:r>
            <w:r>
              <w:t xml:space="preserve">以虚假的“有奖 </w:t>
            </w:r>
            <w:r>
              <w:rPr>
                <w:spacing w:val="1"/>
              </w:rPr>
              <w:t>销售</w:t>
            </w:r>
            <w:r>
              <w:rPr>
                <w:spacing w:val="9"/>
              </w:rPr>
              <w:t xml:space="preserve"> </w:t>
            </w:r>
            <w:r>
              <w:rPr>
                <w:spacing w:val="1"/>
              </w:rPr>
              <w:t>”、“还本销售</w:t>
            </w:r>
            <w:r>
              <w:rPr>
                <w:spacing w:val="10"/>
                <w:w w:val="101"/>
              </w:rPr>
              <w:t xml:space="preserve"> </w:t>
            </w:r>
            <w:r>
              <w:rPr>
                <w:spacing w:val="1"/>
              </w:rPr>
              <w:t>”、“体验销售</w:t>
            </w:r>
            <w:r>
              <w:rPr>
                <w:spacing w:val="10"/>
              </w:rPr>
              <w:t xml:space="preserve"> </w:t>
            </w:r>
            <w:r>
              <w:rPr>
                <w:spacing w:val="1"/>
              </w:rPr>
              <w:t>”等方式销售商品或者服务</w:t>
            </w:r>
            <w:r>
              <w:rPr>
                <w:spacing w:val="-1"/>
              </w:rPr>
              <w:t>；（</w:t>
            </w:r>
            <w:r>
              <w:rPr>
                <w:spacing w:val="1"/>
              </w:rPr>
              <w:t>七）谎称正品销售“处理品</w:t>
            </w:r>
            <w:r>
              <w:rPr>
                <w:spacing w:val="9"/>
                <w:w w:val="102"/>
              </w:rPr>
              <w:t xml:space="preserve"> </w:t>
            </w:r>
            <w:r>
              <w:rPr>
                <w:spacing w:val="1"/>
              </w:rPr>
              <w:t>”、“残次品</w:t>
            </w:r>
            <w:r>
              <w:rPr>
                <w:spacing w:val="9"/>
                <w:w w:val="103"/>
              </w:rPr>
              <w:t xml:space="preserve"> </w:t>
            </w:r>
            <w:r>
              <w:rPr>
                <w:spacing w:val="1"/>
              </w:rPr>
              <w:t>”、“</w:t>
            </w:r>
            <w:r>
              <w:rPr>
                <w:spacing w:val="-16"/>
              </w:rPr>
              <w:t xml:space="preserve"> </w:t>
            </w:r>
            <w:r>
              <w:rPr>
                <w:spacing w:val="1"/>
              </w:rPr>
              <w:t>等外品</w:t>
            </w:r>
            <w:r>
              <w:rPr>
                <w:spacing w:val="10"/>
              </w:rPr>
              <w:t xml:space="preserve"> </w:t>
            </w:r>
            <w:r>
              <w:rPr>
                <w:spacing w:val="1"/>
              </w:rPr>
              <w:t>”等商品</w:t>
            </w:r>
            <w:r>
              <w:rPr>
                <w:spacing w:val="-1"/>
              </w:rPr>
              <w:t>；（</w:t>
            </w:r>
            <w:r>
              <w:rPr>
                <w:spacing w:val="-7"/>
              </w:rPr>
              <w:t xml:space="preserve"> </w:t>
            </w:r>
            <w:r>
              <w:rPr>
                <w:spacing w:val="1"/>
              </w:rPr>
              <w:t>八）夸</w:t>
            </w:r>
            <w:r>
              <w:t xml:space="preserve">   </w:t>
            </w:r>
            <w:r>
              <w:rPr>
                <w:spacing w:val="2"/>
              </w:rPr>
              <w:t>大或隐瞒所提供的商品或者服务的数量</w:t>
            </w:r>
            <w:r>
              <w:rPr>
                <w:spacing w:val="-16"/>
              </w:rPr>
              <w:t xml:space="preserve"> </w:t>
            </w:r>
            <w:r>
              <w:rPr>
                <w:spacing w:val="2"/>
              </w:rPr>
              <w:t>、质量</w:t>
            </w:r>
            <w:r>
              <w:rPr>
                <w:spacing w:val="-15"/>
              </w:rPr>
              <w:t xml:space="preserve"> </w:t>
            </w:r>
            <w:r>
              <w:rPr>
                <w:spacing w:val="2"/>
              </w:rPr>
              <w:t>、性能等与消费者有重大利害关系的信息误导消费者</w:t>
            </w:r>
            <w:r>
              <w:rPr>
                <w:spacing w:val="-5"/>
              </w:rPr>
              <w:t>；（</w:t>
            </w:r>
            <w:r>
              <w:rPr>
                <w:spacing w:val="2"/>
              </w:rPr>
              <w:t>九）</w:t>
            </w:r>
            <w:r>
              <w:rPr>
                <w:spacing w:val="-6"/>
              </w:rPr>
              <w:t xml:space="preserve"> </w:t>
            </w:r>
            <w:r>
              <w:rPr>
                <w:spacing w:val="2"/>
              </w:rPr>
              <w:t>以其</w:t>
            </w:r>
            <w:r>
              <w:rPr>
                <w:spacing w:val="1"/>
              </w:rPr>
              <w:t>他虚假或者引人误解的宣传方式误导</w:t>
            </w:r>
            <w:r>
              <w:t xml:space="preserve"> </w:t>
            </w:r>
            <w:r>
              <w:rPr>
                <w:spacing w:val="-1"/>
              </w:rPr>
              <w:t>消费者。</w:t>
            </w:r>
          </w:p>
          <w:p w14:paraId="4BB89CFF">
            <w:pPr>
              <w:pStyle w:val="6"/>
              <w:spacing w:before="2" w:line="232" w:lineRule="auto"/>
              <w:ind w:left="18" w:right="9" w:firstLine="117"/>
            </w:pPr>
            <w:r>
              <w:rPr>
                <w:spacing w:val="1"/>
              </w:rPr>
              <w:t>第十六条</w:t>
            </w:r>
            <w:r>
              <w:rPr>
                <w:spacing w:val="10"/>
              </w:rPr>
              <w:t xml:space="preserve"> </w:t>
            </w:r>
            <w:r>
              <w:rPr>
                <w:spacing w:val="1"/>
              </w:rPr>
              <w:t>经营者有本办法第五条第（</w:t>
            </w:r>
            <w:r>
              <w:rPr>
                <w:spacing w:val="24"/>
              </w:rPr>
              <w:t xml:space="preserve"> </w:t>
            </w:r>
            <w:r>
              <w:rPr>
                <w:spacing w:val="1"/>
              </w:rPr>
              <w:t>一）项至第（六）项规定行为之一且不能证明自 己并非欺骗</w:t>
            </w:r>
            <w:r>
              <w:rPr>
                <w:spacing w:val="-16"/>
              </w:rPr>
              <w:t xml:space="preserve"> </w:t>
            </w:r>
            <w:r>
              <w:rPr>
                <w:spacing w:val="1"/>
              </w:rPr>
              <w:t>、误导</w:t>
            </w:r>
            <w:r>
              <w:t>消费者而实施此种行为的</w:t>
            </w:r>
            <w:r>
              <w:rPr>
                <w:spacing w:val="-7"/>
              </w:rPr>
              <w:t xml:space="preserve"> </w:t>
            </w:r>
            <w:r>
              <w:t xml:space="preserve">，属于欺诈行为    </w:t>
            </w:r>
            <w:r>
              <w:rPr>
                <w:spacing w:val="2"/>
              </w:rPr>
              <w:t>。经营者有本办法第五条第（七）项至第（十）项、第六条和第十三条规</w:t>
            </w:r>
            <w:r>
              <w:rPr>
                <w:spacing w:val="1"/>
              </w:rPr>
              <w:t>定行为之一的</w:t>
            </w:r>
            <w:r>
              <w:rPr>
                <w:spacing w:val="-6"/>
              </w:rPr>
              <w:t xml:space="preserve"> </w:t>
            </w:r>
            <w:r>
              <w:rPr>
                <w:spacing w:val="1"/>
              </w:rPr>
              <w:t>，属于欺诈行为</w:t>
            </w:r>
            <w:r>
              <w:rPr>
                <w:spacing w:val="-13"/>
              </w:rPr>
              <w:t xml:space="preserve"> </w:t>
            </w:r>
            <w:r>
              <w:rPr>
                <w:spacing w:val="1"/>
              </w:rPr>
              <w:t>。《中华人民共和国消费者权益保护法》</w:t>
            </w:r>
            <w:r>
              <w:rPr>
                <w:spacing w:val="15"/>
              </w:rPr>
              <w:t xml:space="preserve"> </w:t>
            </w:r>
            <w:r>
              <w:rPr>
                <w:spacing w:val="1"/>
              </w:rPr>
              <w:t>第五</w:t>
            </w:r>
            <w:r>
              <w:t xml:space="preserve"> </w:t>
            </w:r>
            <w:r>
              <w:rPr>
                <w:spacing w:val="2"/>
              </w:rPr>
              <w:t>十五条</w:t>
            </w:r>
            <w:r>
              <w:rPr>
                <w:spacing w:val="10"/>
                <w:w w:val="101"/>
              </w:rPr>
              <w:t xml:space="preserve"> </w:t>
            </w:r>
            <w:r>
              <w:rPr>
                <w:spacing w:val="2"/>
              </w:rPr>
              <w:t>经营者提供商品或者服务有欺诈行为的</w:t>
            </w:r>
            <w:r>
              <w:rPr>
                <w:spacing w:val="-8"/>
              </w:rPr>
              <w:t xml:space="preserve"> </w:t>
            </w:r>
            <w:r>
              <w:rPr>
                <w:spacing w:val="2"/>
              </w:rPr>
              <w:t>，应当按照消费者的要求增加</w:t>
            </w:r>
            <w:r>
              <w:rPr>
                <w:spacing w:val="1"/>
              </w:rPr>
              <w:t>赔偿其受到的损失</w:t>
            </w:r>
            <w:r>
              <w:rPr>
                <w:spacing w:val="-6"/>
              </w:rPr>
              <w:t xml:space="preserve"> </w:t>
            </w:r>
            <w:r>
              <w:rPr>
                <w:spacing w:val="1"/>
              </w:rPr>
              <w:t>，增加赔偿的金额为消费者购买商品的价款或者接受服</w:t>
            </w:r>
            <w:r>
              <w:t xml:space="preserve"> </w:t>
            </w:r>
            <w:r>
              <w:rPr>
                <w:spacing w:val="1"/>
              </w:rPr>
              <w:t>务的费用的三倍；增加赔偿的金额不足五百元的</w:t>
            </w:r>
            <w:r>
              <w:rPr>
                <w:spacing w:val="-7"/>
              </w:rPr>
              <w:t xml:space="preserve"> </w:t>
            </w:r>
            <w:r>
              <w:rPr>
                <w:spacing w:val="1"/>
              </w:rPr>
              <w:t>，为五百元</w:t>
            </w:r>
            <w:r>
              <w:rPr>
                <w:spacing w:val="-11"/>
              </w:rPr>
              <w:t xml:space="preserve"> </w:t>
            </w:r>
            <w:r>
              <w:rPr>
                <w:spacing w:val="1"/>
              </w:rPr>
              <w:t>。法律另有规</w:t>
            </w:r>
            <w:r>
              <w:t>定的</w:t>
            </w:r>
            <w:r>
              <w:rPr>
                <w:spacing w:val="-9"/>
              </w:rPr>
              <w:t xml:space="preserve"> </w:t>
            </w:r>
            <w:r>
              <w:t>，依照其规定。</w:t>
            </w:r>
          </w:p>
        </w:tc>
        <w:tc>
          <w:tcPr>
            <w:tcW w:w="3323" w:type="dxa"/>
            <w:vAlign w:val="top"/>
          </w:tcPr>
          <w:p w14:paraId="25442440">
            <w:pPr>
              <w:spacing w:line="256" w:lineRule="auto"/>
              <w:rPr>
                <w:rFonts w:ascii="Arial"/>
                <w:sz w:val="21"/>
              </w:rPr>
            </w:pPr>
          </w:p>
          <w:p w14:paraId="2645B28E">
            <w:pPr>
              <w:spacing w:line="256" w:lineRule="auto"/>
              <w:rPr>
                <w:rFonts w:ascii="Arial"/>
                <w:sz w:val="21"/>
              </w:rPr>
            </w:pPr>
          </w:p>
          <w:p w14:paraId="28C26B71">
            <w:pPr>
              <w:spacing w:line="256" w:lineRule="auto"/>
              <w:rPr>
                <w:rFonts w:ascii="Arial"/>
                <w:sz w:val="21"/>
              </w:rPr>
            </w:pPr>
          </w:p>
          <w:p w14:paraId="37EB46D8">
            <w:pPr>
              <w:spacing w:line="257" w:lineRule="auto"/>
              <w:rPr>
                <w:rFonts w:ascii="Arial"/>
                <w:sz w:val="21"/>
              </w:rPr>
            </w:pPr>
          </w:p>
          <w:p w14:paraId="633319C2">
            <w:pPr>
              <w:spacing w:line="257" w:lineRule="auto"/>
              <w:rPr>
                <w:rFonts w:ascii="Arial"/>
                <w:sz w:val="21"/>
              </w:rPr>
            </w:pPr>
          </w:p>
          <w:p w14:paraId="649C0A5C">
            <w:pPr>
              <w:spacing w:line="257" w:lineRule="auto"/>
              <w:rPr>
                <w:rFonts w:ascii="Arial"/>
                <w:sz w:val="21"/>
              </w:rPr>
            </w:pPr>
          </w:p>
          <w:p w14:paraId="3CAA98EF">
            <w:pPr>
              <w:pStyle w:val="6"/>
              <w:spacing w:before="40" w:line="205" w:lineRule="auto"/>
              <w:ind w:left="23"/>
            </w:pPr>
            <w:r>
              <w:rPr>
                <w:spacing w:val="1"/>
              </w:rPr>
              <w:t>经营者应当遵守诚实信用原则</w:t>
            </w:r>
            <w:r>
              <w:rPr>
                <w:spacing w:val="-7"/>
              </w:rPr>
              <w:t xml:space="preserve"> </w:t>
            </w:r>
            <w:r>
              <w:rPr>
                <w:spacing w:val="1"/>
              </w:rPr>
              <w:t>，不得欺诈消费</w:t>
            </w:r>
            <w:r>
              <w:t>者。</w:t>
            </w:r>
          </w:p>
        </w:tc>
        <w:tc>
          <w:tcPr>
            <w:tcW w:w="754" w:type="dxa"/>
            <w:vAlign w:val="top"/>
          </w:tcPr>
          <w:p w14:paraId="38D14447">
            <w:pPr>
              <w:spacing w:line="290" w:lineRule="auto"/>
              <w:rPr>
                <w:rFonts w:ascii="Arial"/>
                <w:sz w:val="21"/>
              </w:rPr>
            </w:pPr>
          </w:p>
          <w:p w14:paraId="6C37700E">
            <w:pPr>
              <w:spacing w:line="290" w:lineRule="auto"/>
              <w:rPr>
                <w:rFonts w:ascii="Arial"/>
                <w:sz w:val="21"/>
              </w:rPr>
            </w:pPr>
          </w:p>
          <w:p w14:paraId="29F51D06">
            <w:pPr>
              <w:spacing w:line="290" w:lineRule="auto"/>
              <w:rPr>
                <w:rFonts w:ascii="Arial"/>
                <w:sz w:val="21"/>
              </w:rPr>
            </w:pPr>
          </w:p>
          <w:p w14:paraId="3AEE733C">
            <w:pPr>
              <w:spacing w:line="291" w:lineRule="auto"/>
              <w:rPr>
                <w:rFonts w:ascii="Arial"/>
                <w:sz w:val="21"/>
              </w:rPr>
            </w:pPr>
          </w:p>
          <w:p w14:paraId="1ACF2E92">
            <w:pPr>
              <w:pStyle w:val="6"/>
              <w:spacing w:before="40" w:line="228" w:lineRule="auto"/>
              <w:ind w:left="22" w:right="58"/>
              <w:jc w:val="both"/>
            </w:pPr>
            <w:r>
              <w:rPr>
                <w:spacing w:val="1"/>
              </w:rPr>
              <w:t>登记注册和行</w:t>
            </w:r>
            <w:r>
              <w:t xml:space="preserve"> </w:t>
            </w:r>
            <w:r>
              <w:rPr>
                <w:spacing w:val="1"/>
              </w:rPr>
              <w:t>政审批股、消</w:t>
            </w:r>
            <w:r>
              <w:t xml:space="preserve"> </w:t>
            </w:r>
            <w:r>
              <w:rPr>
                <w:spacing w:val="1"/>
              </w:rPr>
              <w:t>费环境建设股</w:t>
            </w:r>
            <w:r>
              <w:t xml:space="preserve"> </w:t>
            </w:r>
            <w:r>
              <w:rPr>
                <w:spacing w:val="1"/>
              </w:rPr>
              <w:t>、各市场监管</w:t>
            </w:r>
            <w:r>
              <w:t xml:space="preserve"> </w:t>
            </w:r>
            <w:r>
              <w:rPr>
                <w:spacing w:val="-1"/>
              </w:rPr>
              <w:t>所</w:t>
            </w:r>
            <w:r>
              <w:rPr>
                <w:spacing w:val="-15"/>
              </w:rPr>
              <w:t xml:space="preserve"> </w:t>
            </w:r>
            <w:r>
              <w:rPr>
                <w:spacing w:val="-1"/>
              </w:rPr>
              <w:t>、综合行政</w:t>
            </w:r>
            <w:r>
              <w:t xml:space="preserve"> 执法大队</w:t>
            </w:r>
          </w:p>
        </w:tc>
      </w:tr>
    </w:tbl>
    <w:p w14:paraId="4CCD514A">
      <w:pPr>
        <w:rPr>
          <w:rFonts w:ascii="Arial"/>
          <w:sz w:val="21"/>
        </w:rPr>
      </w:pPr>
    </w:p>
    <w:p w14:paraId="5FEA7BB9">
      <w:pPr>
        <w:rPr>
          <w:rFonts w:ascii="Arial" w:hAnsi="Arial" w:eastAsia="Arial" w:cs="Arial"/>
          <w:sz w:val="21"/>
          <w:szCs w:val="21"/>
        </w:rPr>
        <w:sectPr>
          <w:pgSz w:w="16837" w:h="11905"/>
          <w:pgMar w:top="290" w:right="375" w:bottom="400" w:left="343" w:header="0" w:footer="0" w:gutter="0"/>
          <w:cols w:space="720" w:num="1"/>
        </w:sectPr>
      </w:pPr>
    </w:p>
    <w:tbl>
      <w:tblPr>
        <w:tblStyle w:val="5"/>
        <w:tblW w:w="161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2"/>
        <w:gridCol w:w="861"/>
        <w:gridCol w:w="3412"/>
        <w:gridCol w:w="7361"/>
        <w:gridCol w:w="3323"/>
        <w:gridCol w:w="754"/>
      </w:tblGrid>
      <w:tr w14:paraId="66D83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6" w:hRule="atLeast"/>
        </w:trPr>
        <w:tc>
          <w:tcPr>
            <w:tcW w:w="402" w:type="dxa"/>
            <w:vAlign w:val="top"/>
          </w:tcPr>
          <w:p w14:paraId="73E6D0F1">
            <w:pPr>
              <w:spacing w:line="246" w:lineRule="auto"/>
              <w:rPr>
                <w:rFonts w:ascii="Arial"/>
                <w:sz w:val="21"/>
              </w:rPr>
            </w:pPr>
          </w:p>
          <w:p w14:paraId="40175B5C">
            <w:pPr>
              <w:spacing w:line="246" w:lineRule="auto"/>
              <w:rPr>
                <w:rFonts w:ascii="Arial"/>
                <w:sz w:val="21"/>
              </w:rPr>
            </w:pPr>
          </w:p>
          <w:p w14:paraId="27FAC46B">
            <w:pPr>
              <w:spacing w:line="246" w:lineRule="auto"/>
              <w:rPr>
                <w:rFonts w:ascii="Arial"/>
                <w:sz w:val="21"/>
              </w:rPr>
            </w:pPr>
          </w:p>
          <w:p w14:paraId="0E9FF3E2">
            <w:pPr>
              <w:spacing w:line="247" w:lineRule="auto"/>
              <w:rPr>
                <w:rFonts w:ascii="Arial"/>
                <w:sz w:val="21"/>
              </w:rPr>
            </w:pPr>
          </w:p>
          <w:p w14:paraId="723E47FE">
            <w:pPr>
              <w:pStyle w:val="6"/>
              <w:spacing w:before="40" w:line="179" w:lineRule="auto"/>
              <w:ind w:left="22"/>
            </w:pPr>
            <w:r>
              <w:rPr>
                <w:spacing w:val="-4"/>
              </w:rPr>
              <w:t>12</w:t>
            </w:r>
          </w:p>
        </w:tc>
        <w:tc>
          <w:tcPr>
            <w:tcW w:w="861" w:type="dxa"/>
            <w:vAlign w:val="top"/>
          </w:tcPr>
          <w:p w14:paraId="5E5082AF">
            <w:pPr>
              <w:spacing w:line="246" w:lineRule="auto"/>
              <w:rPr>
                <w:rFonts w:ascii="Arial"/>
                <w:sz w:val="21"/>
              </w:rPr>
            </w:pPr>
          </w:p>
          <w:p w14:paraId="61476353">
            <w:pPr>
              <w:spacing w:line="246" w:lineRule="auto"/>
              <w:rPr>
                <w:rFonts w:ascii="Arial"/>
                <w:sz w:val="21"/>
              </w:rPr>
            </w:pPr>
          </w:p>
          <w:p w14:paraId="11D74854">
            <w:pPr>
              <w:spacing w:line="246" w:lineRule="auto"/>
              <w:rPr>
                <w:rFonts w:ascii="Arial"/>
                <w:sz w:val="21"/>
              </w:rPr>
            </w:pPr>
          </w:p>
          <w:p w14:paraId="09A2F4D7">
            <w:pPr>
              <w:pStyle w:val="6"/>
              <w:spacing w:before="40" w:line="228" w:lineRule="auto"/>
              <w:ind w:left="16" w:right="58" w:firstLine="4"/>
              <w:jc w:val="both"/>
            </w:pPr>
            <w:r>
              <w:t>广告不得含有与</w:t>
            </w:r>
            <w:r>
              <w:rPr>
                <w:spacing w:val="5"/>
              </w:rPr>
              <w:t xml:space="preserve"> </w:t>
            </w:r>
            <w:r>
              <w:rPr>
                <w:spacing w:val="1"/>
              </w:rPr>
              <w:t>商品或者服务实</w:t>
            </w:r>
            <w:r>
              <w:rPr>
                <w:spacing w:val="3"/>
              </w:rPr>
              <w:t xml:space="preserve"> </w:t>
            </w:r>
            <w:r>
              <w:rPr>
                <w:spacing w:val="1"/>
              </w:rPr>
              <w:t>际情况不符的虚</w:t>
            </w:r>
            <w:r>
              <w:rPr>
                <w:spacing w:val="3"/>
              </w:rPr>
              <w:t xml:space="preserve"> </w:t>
            </w:r>
            <w:r>
              <w:t>假内容</w:t>
            </w:r>
          </w:p>
        </w:tc>
        <w:tc>
          <w:tcPr>
            <w:tcW w:w="3412" w:type="dxa"/>
            <w:vAlign w:val="top"/>
          </w:tcPr>
          <w:p w14:paraId="1F6D8D4D">
            <w:pPr>
              <w:spacing w:line="271" w:lineRule="auto"/>
              <w:rPr>
                <w:rFonts w:ascii="Arial"/>
                <w:sz w:val="21"/>
              </w:rPr>
            </w:pPr>
          </w:p>
          <w:p w14:paraId="3E6B6171">
            <w:pPr>
              <w:spacing w:line="272" w:lineRule="auto"/>
              <w:rPr>
                <w:rFonts w:ascii="Arial"/>
                <w:sz w:val="21"/>
              </w:rPr>
            </w:pPr>
          </w:p>
          <w:p w14:paraId="2C0ABA8B">
            <w:pPr>
              <w:spacing w:line="272" w:lineRule="auto"/>
              <w:rPr>
                <w:rFonts w:ascii="Arial"/>
                <w:sz w:val="21"/>
              </w:rPr>
            </w:pPr>
          </w:p>
          <w:p w14:paraId="5FAA3A6E">
            <w:pPr>
              <w:pStyle w:val="6"/>
              <w:spacing w:before="40" w:line="218" w:lineRule="auto"/>
              <w:ind w:left="20" w:right="82" w:hanging="1"/>
            </w:pPr>
            <w:r>
              <w:t>1</w:t>
            </w:r>
            <w:r>
              <w:rPr>
                <w:spacing w:val="2"/>
              </w:rPr>
              <w:t xml:space="preserve"> </w:t>
            </w:r>
            <w:r>
              <w:t>．对商品或者服务内容进行编造</w:t>
            </w:r>
            <w:r>
              <w:rPr>
                <w:spacing w:val="-16"/>
              </w:rPr>
              <w:t xml:space="preserve"> </w:t>
            </w:r>
            <w:r>
              <w:t>、伪造、虚夸</w:t>
            </w:r>
            <w:r>
              <w:rPr>
                <w:spacing w:val="-6"/>
              </w:rPr>
              <w:t xml:space="preserve"> </w:t>
            </w:r>
            <w:r>
              <w:t xml:space="preserve">，与实际情况明显不 </w:t>
            </w:r>
            <w:r>
              <w:rPr>
                <w:spacing w:val="-4"/>
              </w:rPr>
              <w:t>符；</w:t>
            </w:r>
          </w:p>
          <w:p w14:paraId="34D69633">
            <w:pPr>
              <w:pStyle w:val="6"/>
              <w:spacing w:before="16" w:line="205" w:lineRule="auto"/>
              <w:ind w:left="13"/>
            </w:pPr>
            <w:r>
              <w:t>2</w:t>
            </w:r>
            <w:r>
              <w:rPr>
                <w:spacing w:val="10"/>
                <w:w w:val="102"/>
              </w:rPr>
              <w:t xml:space="preserve"> </w:t>
            </w:r>
            <w:r>
              <w:t>．诱使消费者对商品或者服务产生错误理解</w:t>
            </w:r>
            <w:r>
              <w:rPr>
                <w:spacing w:val="-8"/>
              </w:rPr>
              <w:t xml:space="preserve"> </w:t>
            </w:r>
            <w:r>
              <w:t>，影响其选择。</w:t>
            </w:r>
          </w:p>
        </w:tc>
        <w:tc>
          <w:tcPr>
            <w:tcW w:w="7361" w:type="dxa"/>
            <w:vAlign w:val="top"/>
          </w:tcPr>
          <w:p w14:paraId="77EFB74B">
            <w:pPr>
              <w:spacing w:line="355" w:lineRule="auto"/>
              <w:rPr>
                <w:rFonts w:ascii="Arial"/>
                <w:sz w:val="21"/>
              </w:rPr>
            </w:pPr>
          </w:p>
          <w:p w14:paraId="57780F66">
            <w:pPr>
              <w:pStyle w:val="6"/>
              <w:spacing w:before="40" w:line="205" w:lineRule="auto"/>
              <w:ind w:left="122"/>
            </w:pPr>
            <w:r>
              <w:t>《  中华人民共和国广告法》</w:t>
            </w:r>
          </w:p>
          <w:p w14:paraId="036CDAA6">
            <w:pPr>
              <w:pStyle w:val="6"/>
              <w:spacing w:before="17" w:line="197" w:lineRule="auto"/>
              <w:ind w:left="136"/>
            </w:pPr>
            <w:r>
              <w:t>第</w:t>
            </w:r>
            <w:r>
              <w:rPr>
                <w:spacing w:val="37"/>
                <w:w w:val="102"/>
              </w:rPr>
              <w:t xml:space="preserve"> </w:t>
            </w:r>
            <w:r>
              <w:t>四条第一款</w:t>
            </w:r>
            <w:r>
              <w:rPr>
                <w:spacing w:val="11"/>
              </w:rPr>
              <w:t xml:space="preserve"> </w:t>
            </w:r>
            <w:r>
              <w:t>广告不得含有虚假或者引人误解的内容</w:t>
            </w:r>
            <w:r>
              <w:rPr>
                <w:spacing w:val="-8"/>
              </w:rPr>
              <w:t xml:space="preserve"> </w:t>
            </w:r>
            <w:r>
              <w:t>，不得欺骗、误导消费者。</w:t>
            </w:r>
          </w:p>
          <w:p w14:paraId="55020AC4">
            <w:pPr>
              <w:pStyle w:val="6"/>
              <w:spacing w:before="1" w:line="233" w:lineRule="auto"/>
              <w:ind w:left="22" w:right="36" w:firstLine="114"/>
            </w:pPr>
            <w:r>
              <w:t>第</w:t>
            </w:r>
            <w:r>
              <w:rPr>
                <w:spacing w:val="12"/>
                <w:w w:val="103"/>
              </w:rPr>
              <w:t xml:space="preserve"> </w:t>
            </w:r>
            <w:r>
              <w:t>二十</w:t>
            </w:r>
            <w:r>
              <w:rPr>
                <w:spacing w:val="8"/>
              </w:rPr>
              <w:t xml:space="preserve"> </w:t>
            </w:r>
            <w:r>
              <w:t>八条第二款第</w:t>
            </w:r>
            <w:r>
              <w:rPr>
                <w:spacing w:val="10"/>
                <w:w w:val="102"/>
              </w:rPr>
              <w:t xml:space="preserve"> </w:t>
            </w:r>
            <w:r>
              <w:t>二项</w:t>
            </w:r>
            <w:r>
              <w:rPr>
                <w:spacing w:val="12"/>
                <w:w w:val="101"/>
              </w:rPr>
              <w:t xml:space="preserve"> </w:t>
            </w:r>
            <w:r>
              <w:t>广告有下列情形之一的</w:t>
            </w:r>
            <w:r>
              <w:rPr>
                <w:spacing w:val="-8"/>
              </w:rPr>
              <w:t xml:space="preserve"> </w:t>
            </w:r>
            <w:r>
              <w:t>，为虚假广告</w:t>
            </w:r>
            <w:r>
              <w:rPr>
                <w:spacing w:val="-5"/>
              </w:rPr>
              <w:t>：（</w:t>
            </w:r>
            <w:r>
              <w:rPr>
                <w:spacing w:val="-2"/>
              </w:rPr>
              <w:t xml:space="preserve"> </w:t>
            </w:r>
            <w:r>
              <w:t>二）商品的性能</w:t>
            </w:r>
            <w:r>
              <w:rPr>
                <w:spacing w:val="-16"/>
              </w:rPr>
              <w:t xml:space="preserve"> </w:t>
            </w:r>
            <w:r>
              <w:t>、功能</w:t>
            </w:r>
            <w:r>
              <w:rPr>
                <w:spacing w:val="-15"/>
              </w:rPr>
              <w:t xml:space="preserve"> </w:t>
            </w:r>
            <w:r>
              <w:t>、产地、用途</w:t>
            </w:r>
            <w:r>
              <w:rPr>
                <w:spacing w:val="-16"/>
              </w:rPr>
              <w:t xml:space="preserve"> </w:t>
            </w:r>
            <w:r>
              <w:t>、质量、规格</w:t>
            </w:r>
            <w:r>
              <w:rPr>
                <w:spacing w:val="-15"/>
              </w:rPr>
              <w:t xml:space="preserve"> </w:t>
            </w:r>
            <w:r>
              <w:t>、成分、价格</w:t>
            </w:r>
            <w:r>
              <w:rPr>
                <w:spacing w:val="-15"/>
              </w:rPr>
              <w:t xml:space="preserve"> </w:t>
            </w:r>
            <w:r>
              <w:t>、生产者、有 效期限</w:t>
            </w:r>
            <w:r>
              <w:rPr>
                <w:spacing w:val="-14"/>
              </w:rPr>
              <w:t xml:space="preserve"> </w:t>
            </w:r>
            <w:r>
              <w:t>、销售状况</w:t>
            </w:r>
            <w:r>
              <w:rPr>
                <w:spacing w:val="-15"/>
              </w:rPr>
              <w:t xml:space="preserve"> </w:t>
            </w:r>
            <w:r>
              <w:t>、 曾获荣誉等信息</w:t>
            </w:r>
            <w:r>
              <w:rPr>
                <w:spacing w:val="-9"/>
              </w:rPr>
              <w:t xml:space="preserve"> </w:t>
            </w:r>
            <w:r>
              <w:t>，或者服务的内容</w:t>
            </w:r>
            <w:r>
              <w:rPr>
                <w:spacing w:val="-16"/>
              </w:rPr>
              <w:t xml:space="preserve"> </w:t>
            </w:r>
            <w:r>
              <w:t>、提供者、形式</w:t>
            </w:r>
            <w:r>
              <w:rPr>
                <w:spacing w:val="-15"/>
              </w:rPr>
              <w:t xml:space="preserve"> </w:t>
            </w:r>
            <w:r>
              <w:t>、质量、价格</w:t>
            </w:r>
            <w:r>
              <w:rPr>
                <w:spacing w:val="-15"/>
              </w:rPr>
              <w:t xml:space="preserve"> </w:t>
            </w:r>
            <w:r>
              <w:t>、销售状况、 曾获荣誉等信息，</w:t>
            </w:r>
            <w:r>
              <w:rPr>
                <w:spacing w:val="-5"/>
              </w:rPr>
              <w:t xml:space="preserve"> </w:t>
            </w:r>
            <w:r>
              <w:t>以</w:t>
            </w:r>
            <w:r>
              <w:rPr>
                <w:spacing w:val="-1"/>
              </w:rPr>
              <w:t>及与商品或者服务有关的允诺</w:t>
            </w:r>
            <w:r>
              <w:t xml:space="preserve"> </w:t>
            </w:r>
            <w:r>
              <w:rPr>
                <w:spacing w:val="1"/>
              </w:rPr>
              <w:t>等信息与实际情况不符</w:t>
            </w:r>
            <w:r>
              <w:rPr>
                <w:spacing w:val="-8"/>
              </w:rPr>
              <w:t xml:space="preserve"> </w:t>
            </w:r>
            <w:r>
              <w:rPr>
                <w:spacing w:val="1"/>
              </w:rPr>
              <w:t>，对购买行为有实质性影响的。</w:t>
            </w:r>
          </w:p>
          <w:p w14:paraId="3175A482">
            <w:pPr>
              <w:pStyle w:val="6"/>
              <w:spacing w:before="17" w:line="225" w:lineRule="auto"/>
              <w:ind w:left="32" w:right="10" w:firstLine="104"/>
            </w:pPr>
            <w:r>
              <w:rPr>
                <w:spacing w:val="1"/>
              </w:rPr>
              <w:t>第五十五条第一款 违反本法规定</w:t>
            </w:r>
            <w:r>
              <w:rPr>
                <w:spacing w:val="-7"/>
              </w:rPr>
              <w:t xml:space="preserve"> </w:t>
            </w:r>
            <w:r>
              <w:rPr>
                <w:spacing w:val="1"/>
              </w:rPr>
              <w:t>，发布虚假广告的， 由市场监督管理部门责令停止发布广告</w:t>
            </w:r>
            <w:r>
              <w:rPr>
                <w:spacing w:val="-7"/>
              </w:rPr>
              <w:t xml:space="preserve"> </w:t>
            </w:r>
            <w:r>
              <w:rPr>
                <w:spacing w:val="1"/>
              </w:rPr>
              <w:t>，责令广告主在相应范围</w:t>
            </w:r>
            <w:r>
              <w:t>内消除影响</w:t>
            </w:r>
            <w:r>
              <w:rPr>
                <w:spacing w:val="-9"/>
              </w:rPr>
              <w:t xml:space="preserve"> </w:t>
            </w:r>
            <w:r>
              <w:t xml:space="preserve">，处广告费用三倍 </w:t>
            </w:r>
            <w:r>
              <w:rPr>
                <w:spacing w:val="2"/>
              </w:rPr>
              <w:t>以上五倍以下的罚款</w:t>
            </w:r>
            <w:r>
              <w:rPr>
                <w:spacing w:val="-6"/>
              </w:rPr>
              <w:t xml:space="preserve"> </w:t>
            </w:r>
            <w:r>
              <w:rPr>
                <w:spacing w:val="2"/>
              </w:rPr>
              <w:t>，广告费用无法计算或者明显偏低的</w:t>
            </w:r>
            <w:r>
              <w:rPr>
                <w:spacing w:val="-6"/>
              </w:rPr>
              <w:t xml:space="preserve"> </w:t>
            </w:r>
            <w:r>
              <w:rPr>
                <w:spacing w:val="1"/>
              </w:rPr>
              <w:t>，处二十万元以上一百万元以下的罚款；两年内有三次以上违法行为或者有其他严重情节</w:t>
            </w:r>
          </w:p>
          <w:p w14:paraId="28ADDED2">
            <w:pPr>
              <w:pStyle w:val="6"/>
              <w:spacing w:before="9" w:line="221" w:lineRule="auto"/>
              <w:ind w:left="25" w:right="37" w:firstLine="2"/>
            </w:pPr>
            <w:r>
              <w:rPr>
                <w:spacing w:val="1"/>
              </w:rPr>
              <w:t>的</w:t>
            </w:r>
            <w:r>
              <w:rPr>
                <w:spacing w:val="-7"/>
              </w:rPr>
              <w:t xml:space="preserve"> </w:t>
            </w:r>
            <w:r>
              <w:rPr>
                <w:spacing w:val="1"/>
              </w:rPr>
              <w:t>，处广告费用五倍以上十倍以下的罚款</w:t>
            </w:r>
            <w:r>
              <w:rPr>
                <w:spacing w:val="-8"/>
              </w:rPr>
              <w:t xml:space="preserve"> </w:t>
            </w:r>
            <w:r>
              <w:rPr>
                <w:spacing w:val="1"/>
              </w:rPr>
              <w:t>，广告费用无法计算或者明显偏低的</w:t>
            </w:r>
            <w:r>
              <w:rPr>
                <w:spacing w:val="-9"/>
              </w:rPr>
              <w:t xml:space="preserve"> </w:t>
            </w:r>
            <w:r>
              <w:rPr>
                <w:spacing w:val="1"/>
              </w:rPr>
              <w:t>，处一</w:t>
            </w:r>
            <w:r>
              <w:t>百万元以上二百万元以下的罚款</w:t>
            </w:r>
            <w:r>
              <w:rPr>
                <w:spacing w:val="-5"/>
              </w:rPr>
              <w:t xml:space="preserve"> </w:t>
            </w:r>
            <w:r>
              <w:t>，可以吊销营业执照</w:t>
            </w:r>
            <w:r>
              <w:rPr>
                <w:spacing w:val="-6"/>
              </w:rPr>
              <w:t xml:space="preserve"> </w:t>
            </w:r>
            <w:r>
              <w:t xml:space="preserve">，并由广告 </w:t>
            </w:r>
            <w:r>
              <w:rPr>
                <w:spacing w:val="1"/>
              </w:rPr>
              <w:t>审查机关撤销广告审查批准文件</w:t>
            </w:r>
            <w:r>
              <w:rPr>
                <w:spacing w:val="-3"/>
              </w:rPr>
              <w:t xml:space="preserve"> </w:t>
            </w:r>
            <w:r>
              <w:rPr>
                <w:spacing w:val="1"/>
              </w:rPr>
              <w:t>、一年内不受理其广告审查申请。</w:t>
            </w:r>
          </w:p>
        </w:tc>
        <w:tc>
          <w:tcPr>
            <w:tcW w:w="3323" w:type="dxa"/>
            <w:vAlign w:val="top"/>
          </w:tcPr>
          <w:p w14:paraId="03E43E59">
            <w:pPr>
              <w:pStyle w:val="6"/>
              <w:spacing w:before="242" w:line="227" w:lineRule="auto"/>
              <w:ind w:left="21" w:right="44" w:firstLine="3"/>
            </w:pPr>
            <w:r>
              <w:rPr>
                <w:spacing w:val="1"/>
              </w:rPr>
              <w:t>广告活动必须符合法律的规定 ，真实、客观地宣传有关商品或者服</w:t>
            </w:r>
            <w:r>
              <w:t xml:space="preserve"> </w:t>
            </w:r>
            <w:r>
              <w:rPr>
                <w:spacing w:val="-3"/>
              </w:rPr>
              <w:t>务：</w:t>
            </w:r>
          </w:p>
          <w:p w14:paraId="28DF6EBE">
            <w:pPr>
              <w:pStyle w:val="6"/>
              <w:spacing w:before="6" w:line="223" w:lineRule="auto"/>
              <w:ind w:left="22" w:right="102"/>
            </w:pPr>
            <w:r>
              <w:rPr>
                <w:spacing w:val="-1"/>
              </w:rPr>
              <w:t>1</w:t>
            </w:r>
            <w:r>
              <w:rPr>
                <w:spacing w:val="12"/>
                <w:w w:val="102"/>
              </w:rPr>
              <w:t xml:space="preserve"> </w:t>
            </w:r>
            <w:r>
              <w:rPr>
                <w:spacing w:val="-1"/>
              </w:rPr>
              <w:t>．商品性能、功能</w:t>
            </w:r>
            <w:r>
              <w:rPr>
                <w:spacing w:val="-16"/>
              </w:rPr>
              <w:t xml:space="preserve"> </w:t>
            </w:r>
            <w:r>
              <w:rPr>
                <w:spacing w:val="-1"/>
              </w:rPr>
              <w:t>、产地、用途</w:t>
            </w:r>
            <w:r>
              <w:rPr>
                <w:spacing w:val="-15"/>
              </w:rPr>
              <w:t xml:space="preserve"> </w:t>
            </w:r>
            <w:r>
              <w:rPr>
                <w:spacing w:val="-1"/>
              </w:rPr>
              <w:t>、质量、规格</w:t>
            </w:r>
            <w:r>
              <w:rPr>
                <w:spacing w:val="-15"/>
              </w:rPr>
              <w:t xml:space="preserve"> </w:t>
            </w:r>
            <w:r>
              <w:rPr>
                <w:spacing w:val="-1"/>
              </w:rPr>
              <w:t>、成分、价格</w:t>
            </w:r>
            <w:r>
              <w:rPr>
                <w:spacing w:val="-15"/>
              </w:rPr>
              <w:t xml:space="preserve"> </w:t>
            </w:r>
            <w:r>
              <w:rPr>
                <w:spacing w:val="-1"/>
              </w:rPr>
              <w:t>、生</w:t>
            </w:r>
            <w:r>
              <w:t xml:space="preserve"> 产者</w:t>
            </w:r>
            <w:r>
              <w:rPr>
                <w:spacing w:val="2"/>
              </w:rPr>
              <w:t xml:space="preserve"> </w:t>
            </w:r>
            <w:r>
              <w:t xml:space="preserve">、有效期限、销售状况、 曾获荣誉等信息不得与实际情况不   </w:t>
            </w:r>
            <w:r>
              <w:rPr>
                <w:spacing w:val="-4"/>
              </w:rPr>
              <w:t>符；</w:t>
            </w:r>
          </w:p>
          <w:p w14:paraId="1AA228BE">
            <w:pPr>
              <w:pStyle w:val="6"/>
              <w:spacing w:before="17" w:line="217" w:lineRule="auto"/>
              <w:ind w:left="25" w:right="103" w:hanging="9"/>
            </w:pPr>
            <w:r>
              <w:rPr>
                <w:spacing w:val="-1"/>
              </w:rPr>
              <w:t>2</w:t>
            </w:r>
            <w:r>
              <w:rPr>
                <w:spacing w:val="-5"/>
              </w:rPr>
              <w:t xml:space="preserve"> </w:t>
            </w:r>
            <w:r>
              <w:rPr>
                <w:spacing w:val="-1"/>
              </w:rPr>
              <w:t>．服务内容、提供者</w:t>
            </w:r>
            <w:r>
              <w:rPr>
                <w:spacing w:val="-15"/>
              </w:rPr>
              <w:t xml:space="preserve"> </w:t>
            </w:r>
            <w:r>
              <w:rPr>
                <w:spacing w:val="-1"/>
              </w:rPr>
              <w:t>、形式</w:t>
            </w:r>
            <w:r>
              <w:rPr>
                <w:spacing w:val="-15"/>
              </w:rPr>
              <w:t xml:space="preserve"> </w:t>
            </w:r>
            <w:r>
              <w:rPr>
                <w:spacing w:val="-1"/>
              </w:rPr>
              <w:t>、质量</w:t>
            </w:r>
            <w:r>
              <w:rPr>
                <w:spacing w:val="-15"/>
              </w:rPr>
              <w:t xml:space="preserve"> </w:t>
            </w:r>
            <w:r>
              <w:rPr>
                <w:spacing w:val="-1"/>
              </w:rPr>
              <w:t>、价格</w:t>
            </w:r>
            <w:r>
              <w:rPr>
                <w:spacing w:val="-16"/>
              </w:rPr>
              <w:t xml:space="preserve"> </w:t>
            </w:r>
            <w:r>
              <w:rPr>
                <w:spacing w:val="-1"/>
              </w:rPr>
              <w:t>、销售状况、</w:t>
            </w:r>
            <w:r>
              <w:rPr>
                <w:spacing w:val="-2"/>
              </w:rPr>
              <w:t xml:space="preserve"> 曾获荣誉</w:t>
            </w:r>
            <w:r>
              <w:t xml:space="preserve"> </w:t>
            </w:r>
            <w:r>
              <w:rPr>
                <w:spacing w:val="1"/>
              </w:rPr>
              <w:t>等信息不得与实际情况不符；</w:t>
            </w:r>
          </w:p>
          <w:p w14:paraId="46A225C0">
            <w:pPr>
              <w:pStyle w:val="6"/>
              <w:spacing w:before="19" w:line="205" w:lineRule="auto"/>
              <w:ind w:left="19"/>
            </w:pPr>
            <w:r>
              <w:rPr>
                <w:spacing w:val="1"/>
              </w:rPr>
              <w:t>3</w:t>
            </w:r>
            <w:r>
              <w:rPr>
                <w:spacing w:val="-1"/>
              </w:rPr>
              <w:t xml:space="preserve"> </w:t>
            </w:r>
            <w:r>
              <w:rPr>
                <w:spacing w:val="1"/>
              </w:rPr>
              <w:t>．商品或者服务有关的允诺等信息不得与实际情况不符；</w:t>
            </w:r>
          </w:p>
          <w:p w14:paraId="7BF73555">
            <w:pPr>
              <w:pStyle w:val="6"/>
              <w:spacing w:before="17" w:line="217" w:lineRule="auto"/>
              <w:ind w:left="20" w:right="215" w:hanging="3"/>
            </w:pPr>
            <w:r>
              <w:rPr>
                <w:spacing w:val="1"/>
              </w:rPr>
              <w:t>4</w:t>
            </w:r>
            <w:r>
              <w:rPr>
                <w:spacing w:val="6"/>
              </w:rPr>
              <w:t xml:space="preserve"> </w:t>
            </w:r>
            <w:r>
              <w:rPr>
                <w:spacing w:val="1"/>
              </w:rPr>
              <w:t>．不得含有对购买行为有实质性影响的虚假或者引人误解的内</w:t>
            </w:r>
            <w:r>
              <w:t xml:space="preserve"> </w:t>
            </w:r>
            <w:r>
              <w:rPr>
                <w:spacing w:val="-1"/>
              </w:rPr>
              <w:t>容 ，不得欺骗、误导消</w:t>
            </w:r>
          </w:p>
          <w:p w14:paraId="6771A508">
            <w:pPr>
              <w:pStyle w:val="6"/>
              <w:spacing w:before="19" w:line="204" w:lineRule="auto"/>
              <w:ind w:left="27"/>
            </w:pPr>
            <w:r>
              <w:rPr>
                <w:spacing w:val="-3"/>
              </w:rPr>
              <w:t>费者。</w:t>
            </w:r>
          </w:p>
        </w:tc>
        <w:tc>
          <w:tcPr>
            <w:tcW w:w="754" w:type="dxa"/>
            <w:vAlign w:val="top"/>
          </w:tcPr>
          <w:p w14:paraId="4A82E1F0">
            <w:pPr>
              <w:spacing w:line="246" w:lineRule="auto"/>
              <w:rPr>
                <w:rFonts w:ascii="Arial"/>
                <w:sz w:val="21"/>
              </w:rPr>
            </w:pPr>
          </w:p>
          <w:p w14:paraId="2470DFED">
            <w:pPr>
              <w:spacing w:line="246" w:lineRule="auto"/>
              <w:rPr>
                <w:rFonts w:ascii="Arial"/>
                <w:sz w:val="21"/>
              </w:rPr>
            </w:pPr>
          </w:p>
          <w:p w14:paraId="36E476C6">
            <w:pPr>
              <w:spacing w:line="247" w:lineRule="auto"/>
              <w:rPr>
                <w:rFonts w:ascii="Arial"/>
                <w:sz w:val="21"/>
              </w:rPr>
            </w:pPr>
          </w:p>
          <w:p w14:paraId="1349BDD4">
            <w:pPr>
              <w:pStyle w:val="6"/>
              <w:spacing w:before="40" w:line="228" w:lineRule="auto"/>
              <w:ind w:left="21" w:right="59" w:firstLine="12"/>
              <w:jc w:val="both"/>
            </w:pPr>
            <w:r>
              <w:rPr>
                <w:spacing w:val="-3"/>
              </w:rPr>
              <w:t>网监股</w:t>
            </w:r>
            <w:r>
              <w:rPr>
                <w:spacing w:val="-15"/>
              </w:rPr>
              <w:t xml:space="preserve"> </w:t>
            </w:r>
            <w:r>
              <w:rPr>
                <w:spacing w:val="-3"/>
              </w:rPr>
              <w:t>、各市</w:t>
            </w:r>
            <w:r>
              <w:t xml:space="preserve"> </w:t>
            </w:r>
            <w:r>
              <w:rPr>
                <w:spacing w:val="1"/>
              </w:rPr>
              <w:t>场监管所、综</w:t>
            </w:r>
            <w:r>
              <w:t xml:space="preserve"> </w:t>
            </w:r>
            <w:r>
              <w:rPr>
                <w:spacing w:val="1"/>
              </w:rPr>
              <w:t xml:space="preserve">合行政执法大 </w:t>
            </w:r>
            <w:r>
              <w:t>队</w:t>
            </w:r>
          </w:p>
        </w:tc>
      </w:tr>
      <w:tr w14:paraId="5D43B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402" w:type="dxa"/>
            <w:vAlign w:val="top"/>
          </w:tcPr>
          <w:p w14:paraId="0C31368A">
            <w:pPr>
              <w:spacing w:line="329" w:lineRule="auto"/>
              <w:rPr>
                <w:rFonts w:ascii="Arial"/>
                <w:sz w:val="21"/>
              </w:rPr>
            </w:pPr>
          </w:p>
          <w:p w14:paraId="152B6FA0">
            <w:pPr>
              <w:pStyle w:val="6"/>
              <w:spacing w:before="40" w:line="179" w:lineRule="auto"/>
              <w:ind w:left="22"/>
            </w:pPr>
            <w:r>
              <w:rPr>
                <w:spacing w:val="-4"/>
              </w:rPr>
              <w:t>13</w:t>
            </w:r>
          </w:p>
        </w:tc>
        <w:tc>
          <w:tcPr>
            <w:tcW w:w="861" w:type="dxa"/>
            <w:vAlign w:val="top"/>
          </w:tcPr>
          <w:p w14:paraId="048FD47C">
            <w:pPr>
              <w:pStyle w:val="6"/>
              <w:spacing w:before="279" w:line="224" w:lineRule="auto"/>
              <w:ind w:left="20" w:right="170"/>
            </w:pPr>
            <w:r>
              <w:t>广告不得使用</w:t>
            </w:r>
            <w:r>
              <w:rPr>
                <w:spacing w:val="3"/>
              </w:rPr>
              <w:t xml:space="preserve"> </w:t>
            </w:r>
            <w:r>
              <w:t>绝对化用语</w:t>
            </w:r>
          </w:p>
        </w:tc>
        <w:tc>
          <w:tcPr>
            <w:tcW w:w="3412" w:type="dxa"/>
            <w:vAlign w:val="top"/>
          </w:tcPr>
          <w:p w14:paraId="6A62A2D5">
            <w:pPr>
              <w:pStyle w:val="6"/>
              <w:spacing w:before="45" w:line="205" w:lineRule="auto"/>
              <w:ind w:left="21"/>
            </w:pPr>
            <w:r>
              <w:t>广告中使用：</w:t>
            </w:r>
          </w:p>
          <w:p w14:paraId="5D2991E5">
            <w:pPr>
              <w:pStyle w:val="6"/>
              <w:spacing w:before="17" w:line="208" w:lineRule="auto"/>
              <w:ind w:left="19"/>
            </w:pPr>
            <w:r>
              <w:rPr>
                <w:spacing w:val="-2"/>
              </w:rPr>
              <w:t>1.最高级的形容词</w:t>
            </w:r>
            <w:r>
              <w:rPr>
                <w:spacing w:val="6"/>
              </w:rPr>
              <w:t xml:space="preserve"> </w:t>
            </w:r>
            <w:r>
              <w:rPr>
                <w:spacing w:val="-2"/>
              </w:rPr>
              <w:t>，如“</w:t>
            </w:r>
            <w:r>
              <w:rPr>
                <w:spacing w:val="-17"/>
              </w:rPr>
              <w:t xml:space="preserve"> </w:t>
            </w:r>
            <w:r>
              <w:rPr>
                <w:spacing w:val="-2"/>
              </w:rPr>
              <w:t>最好</w:t>
            </w:r>
            <w:r>
              <w:rPr>
                <w:spacing w:val="9"/>
                <w:w w:val="102"/>
              </w:rPr>
              <w:t xml:space="preserve"> </w:t>
            </w:r>
            <w:r>
              <w:rPr>
                <w:spacing w:val="-2"/>
              </w:rPr>
              <w:t>”“</w:t>
            </w:r>
            <w:r>
              <w:rPr>
                <w:spacing w:val="-17"/>
              </w:rPr>
              <w:t xml:space="preserve"> </w:t>
            </w:r>
            <w:r>
              <w:rPr>
                <w:spacing w:val="-2"/>
              </w:rPr>
              <w:t>最强</w:t>
            </w:r>
            <w:r>
              <w:rPr>
                <w:spacing w:val="10"/>
              </w:rPr>
              <w:t xml:space="preserve"> </w:t>
            </w:r>
            <w:r>
              <w:rPr>
                <w:spacing w:val="-2"/>
              </w:rPr>
              <w:t>”“</w:t>
            </w:r>
            <w:r>
              <w:rPr>
                <w:spacing w:val="-17"/>
              </w:rPr>
              <w:t xml:space="preserve"> </w:t>
            </w:r>
            <w:r>
              <w:rPr>
                <w:spacing w:val="-2"/>
              </w:rPr>
              <w:t>最佳</w:t>
            </w:r>
            <w:r>
              <w:rPr>
                <w:spacing w:val="10"/>
              </w:rPr>
              <w:t xml:space="preserve"> </w:t>
            </w:r>
            <w:r>
              <w:rPr>
                <w:spacing w:val="-2"/>
              </w:rPr>
              <w:t>”“</w:t>
            </w:r>
            <w:r>
              <w:rPr>
                <w:spacing w:val="-17"/>
              </w:rPr>
              <w:t xml:space="preserve"> </w:t>
            </w:r>
            <w:r>
              <w:rPr>
                <w:spacing w:val="-2"/>
              </w:rPr>
              <w:t>最棒</w:t>
            </w:r>
            <w:r>
              <w:rPr>
                <w:spacing w:val="10"/>
              </w:rPr>
              <w:t xml:space="preserve"> </w:t>
            </w:r>
            <w:r>
              <w:rPr>
                <w:spacing w:val="-2"/>
              </w:rPr>
              <w:t>”等；</w:t>
            </w:r>
          </w:p>
          <w:p w14:paraId="7B9367AB">
            <w:pPr>
              <w:pStyle w:val="6"/>
              <w:spacing w:before="15" w:line="222" w:lineRule="auto"/>
              <w:ind w:left="15" w:right="31" w:hanging="2"/>
            </w:pPr>
            <w:r>
              <w:rPr>
                <w:spacing w:val="-1"/>
              </w:rPr>
              <w:t>2.</w:t>
            </w:r>
            <w:r>
              <w:rPr>
                <w:spacing w:val="21"/>
                <w:w w:val="102"/>
              </w:rPr>
              <w:t xml:space="preserve"> </w:t>
            </w:r>
            <w:r>
              <w:rPr>
                <w:spacing w:val="-1"/>
              </w:rPr>
              <w:t>以一定的地域</w:t>
            </w:r>
            <w:r>
              <w:rPr>
                <w:spacing w:val="-16"/>
              </w:rPr>
              <w:t xml:space="preserve"> </w:t>
            </w:r>
            <w:r>
              <w:rPr>
                <w:spacing w:val="-1"/>
              </w:rPr>
              <w:t>、整体作为形容词</w:t>
            </w:r>
            <w:r>
              <w:rPr>
                <w:spacing w:val="-7"/>
              </w:rPr>
              <w:t xml:space="preserve"> </w:t>
            </w:r>
            <w:r>
              <w:rPr>
                <w:spacing w:val="-1"/>
              </w:rPr>
              <w:t>，如“</w:t>
            </w:r>
            <w:r>
              <w:rPr>
                <w:spacing w:val="20"/>
                <w:w w:val="103"/>
              </w:rPr>
              <w:t xml:space="preserve"> </w:t>
            </w:r>
            <w:r>
              <w:rPr>
                <w:spacing w:val="-1"/>
              </w:rPr>
              <w:t>国家级</w:t>
            </w:r>
            <w:r>
              <w:rPr>
                <w:spacing w:val="9"/>
                <w:w w:val="102"/>
              </w:rPr>
              <w:t xml:space="preserve"> </w:t>
            </w:r>
            <w:r>
              <w:rPr>
                <w:spacing w:val="-1"/>
              </w:rPr>
              <w:t>”</w:t>
            </w:r>
            <w:r>
              <w:rPr>
                <w:spacing w:val="-2"/>
              </w:rPr>
              <w:t>“</w:t>
            </w:r>
            <w:r>
              <w:rPr>
                <w:spacing w:val="-19"/>
              </w:rPr>
              <w:t xml:space="preserve"> </w:t>
            </w:r>
            <w:r>
              <w:rPr>
                <w:spacing w:val="-2"/>
              </w:rPr>
              <w:t>世界级</w:t>
            </w:r>
            <w:r>
              <w:rPr>
                <w:spacing w:val="10"/>
                <w:w w:val="102"/>
              </w:rPr>
              <w:t xml:space="preserve"> </w:t>
            </w:r>
            <w:r>
              <w:rPr>
                <w:spacing w:val="-2"/>
              </w:rPr>
              <w:t>”等</w:t>
            </w:r>
            <w:r>
              <w:rPr>
                <w:spacing w:val="-8"/>
              </w:rPr>
              <w:t xml:space="preserve"> </w:t>
            </w:r>
            <w:r>
              <w:rPr>
                <w:spacing w:val="-2"/>
              </w:rPr>
              <w:t>；</w:t>
            </w:r>
            <w:r>
              <w:t xml:space="preserve">  </w:t>
            </w:r>
            <w:r>
              <w:rPr>
                <w:spacing w:val="2"/>
              </w:rPr>
              <w:t>3.效果等同于最高级的</w:t>
            </w:r>
            <w:r>
              <w:rPr>
                <w:spacing w:val="-6"/>
              </w:rPr>
              <w:t xml:space="preserve"> </w:t>
            </w:r>
            <w:r>
              <w:rPr>
                <w:spacing w:val="2"/>
              </w:rPr>
              <w:t>，如“顶级</w:t>
            </w:r>
            <w:r>
              <w:rPr>
                <w:spacing w:val="12"/>
                <w:w w:val="102"/>
              </w:rPr>
              <w:t xml:space="preserve"> </w:t>
            </w:r>
            <w:r>
              <w:rPr>
                <w:spacing w:val="2"/>
              </w:rPr>
              <w:t>”“极品</w:t>
            </w:r>
            <w:r>
              <w:rPr>
                <w:spacing w:val="11"/>
                <w:w w:val="102"/>
              </w:rPr>
              <w:t xml:space="preserve"> </w:t>
            </w:r>
            <w:r>
              <w:rPr>
                <w:spacing w:val="2"/>
              </w:rPr>
              <w:t>”“</w:t>
            </w:r>
            <w:r>
              <w:rPr>
                <w:spacing w:val="-18"/>
              </w:rPr>
              <w:t xml:space="preserve"> </w:t>
            </w:r>
            <w:r>
              <w:rPr>
                <w:spacing w:val="2"/>
              </w:rPr>
              <w:t>消</w:t>
            </w:r>
            <w:r>
              <w:rPr>
                <w:spacing w:val="1"/>
              </w:rPr>
              <w:t>费者首选品牌</w:t>
            </w:r>
            <w:r>
              <w:rPr>
                <w:spacing w:val="11"/>
                <w:w w:val="102"/>
              </w:rPr>
              <w:t xml:space="preserve"> </w:t>
            </w:r>
            <w:r>
              <w:rPr>
                <w:spacing w:val="1"/>
              </w:rPr>
              <w:t>”</w:t>
            </w:r>
            <w:r>
              <w:t xml:space="preserve"> </w:t>
            </w:r>
            <w:r>
              <w:rPr>
                <w:spacing w:val="-2"/>
              </w:rPr>
              <w:t>等。</w:t>
            </w:r>
          </w:p>
        </w:tc>
        <w:tc>
          <w:tcPr>
            <w:tcW w:w="7361" w:type="dxa"/>
            <w:vAlign w:val="top"/>
          </w:tcPr>
          <w:p w14:paraId="1A09207A">
            <w:pPr>
              <w:pStyle w:val="6"/>
              <w:spacing w:before="45" w:line="201" w:lineRule="auto"/>
              <w:ind w:left="9"/>
            </w:pPr>
            <w:r>
              <w:t>《  中华人民共和国广告法》</w:t>
            </w:r>
          </w:p>
          <w:p w14:paraId="60A7D0DC">
            <w:pPr>
              <w:pStyle w:val="6"/>
              <w:spacing w:line="173" w:lineRule="exact"/>
              <w:ind w:left="136"/>
            </w:pPr>
            <w:r>
              <w:rPr>
                <w:position w:val="2"/>
              </w:rPr>
              <w:t>第九条第三项</w:t>
            </w:r>
            <w:r>
              <w:rPr>
                <w:spacing w:val="10"/>
                <w:position w:val="2"/>
              </w:rPr>
              <w:t xml:space="preserve"> </w:t>
            </w:r>
            <w:r>
              <w:rPr>
                <w:position w:val="2"/>
              </w:rPr>
              <w:t>广告不得有下列情形</w:t>
            </w:r>
            <w:r>
              <w:rPr>
                <w:spacing w:val="-4"/>
                <w:position w:val="2"/>
              </w:rPr>
              <w:t>：（</w:t>
            </w:r>
            <w:r>
              <w:rPr>
                <w:spacing w:val="1"/>
                <w:position w:val="2"/>
              </w:rPr>
              <w:t xml:space="preserve"> </w:t>
            </w:r>
            <w:r>
              <w:rPr>
                <w:position w:val="2"/>
              </w:rPr>
              <w:t>三）使用“</w:t>
            </w:r>
            <w:r>
              <w:rPr>
                <w:spacing w:val="19"/>
                <w:position w:val="2"/>
              </w:rPr>
              <w:t xml:space="preserve"> </w:t>
            </w:r>
            <w:r>
              <w:rPr>
                <w:position w:val="2"/>
              </w:rPr>
              <w:t>国家</w:t>
            </w:r>
            <w:r>
              <w:rPr>
                <w:spacing w:val="-1"/>
                <w:position w:val="2"/>
              </w:rPr>
              <w:t>级</w:t>
            </w:r>
            <w:r>
              <w:rPr>
                <w:spacing w:val="12"/>
                <w:position w:val="2"/>
              </w:rPr>
              <w:t xml:space="preserve"> </w:t>
            </w:r>
            <w:r>
              <w:rPr>
                <w:spacing w:val="-1"/>
                <w:position w:val="2"/>
              </w:rPr>
              <w:t>”、“</w:t>
            </w:r>
            <w:r>
              <w:rPr>
                <w:spacing w:val="-17"/>
                <w:position w:val="2"/>
              </w:rPr>
              <w:t xml:space="preserve"> </w:t>
            </w:r>
            <w:r>
              <w:rPr>
                <w:spacing w:val="-1"/>
                <w:position w:val="2"/>
              </w:rPr>
              <w:t>最高级</w:t>
            </w:r>
            <w:r>
              <w:rPr>
                <w:spacing w:val="10"/>
                <w:position w:val="2"/>
              </w:rPr>
              <w:t xml:space="preserve"> </w:t>
            </w:r>
            <w:r>
              <w:rPr>
                <w:spacing w:val="-1"/>
                <w:position w:val="2"/>
              </w:rPr>
              <w:t>”、“</w:t>
            </w:r>
            <w:r>
              <w:rPr>
                <w:spacing w:val="-17"/>
                <w:position w:val="2"/>
              </w:rPr>
              <w:t xml:space="preserve"> </w:t>
            </w:r>
            <w:r>
              <w:rPr>
                <w:spacing w:val="-1"/>
                <w:position w:val="2"/>
              </w:rPr>
              <w:t>最佳</w:t>
            </w:r>
            <w:r>
              <w:rPr>
                <w:spacing w:val="9"/>
                <w:w w:val="102"/>
                <w:position w:val="2"/>
              </w:rPr>
              <w:t xml:space="preserve"> </w:t>
            </w:r>
            <w:r>
              <w:rPr>
                <w:spacing w:val="-1"/>
                <w:position w:val="2"/>
              </w:rPr>
              <w:t>”等用语。</w:t>
            </w:r>
          </w:p>
          <w:p w14:paraId="21A20747">
            <w:pPr>
              <w:pStyle w:val="6"/>
              <w:spacing w:before="2" w:line="221" w:lineRule="auto"/>
              <w:ind w:left="21" w:right="10" w:firstLine="115"/>
            </w:pPr>
            <w:r>
              <w:rPr>
                <w:spacing w:val="1"/>
              </w:rPr>
              <w:t>第五十七条第一项</w:t>
            </w:r>
            <w:r>
              <w:rPr>
                <w:spacing w:val="8"/>
                <w:w w:val="101"/>
              </w:rPr>
              <w:t xml:space="preserve"> </w:t>
            </w:r>
            <w:r>
              <w:rPr>
                <w:spacing w:val="1"/>
              </w:rPr>
              <w:t>有下列行为之一的， 由市场监督管理部门责令停止发布广告</w:t>
            </w:r>
            <w:r>
              <w:rPr>
                <w:spacing w:val="-8"/>
              </w:rPr>
              <w:t xml:space="preserve"> </w:t>
            </w:r>
            <w:r>
              <w:rPr>
                <w:spacing w:val="1"/>
              </w:rPr>
              <w:t>，对广告主处二十万元以</w:t>
            </w:r>
            <w:r>
              <w:t>上一百万元以下的罚款</w:t>
            </w:r>
            <w:r>
              <w:rPr>
                <w:spacing w:val="-9"/>
              </w:rPr>
              <w:t xml:space="preserve"> </w:t>
            </w:r>
            <w:r>
              <w:t>，情节严重的</w:t>
            </w:r>
            <w:r>
              <w:rPr>
                <w:spacing w:val="-7"/>
              </w:rPr>
              <w:t xml:space="preserve"> </w:t>
            </w:r>
            <w:r>
              <w:t xml:space="preserve">，并可 </w:t>
            </w:r>
            <w:r>
              <w:rPr>
                <w:spacing w:val="1"/>
              </w:rPr>
              <w:t>以吊销营业执照， 由广告审查机关撤销广告审查批准文件</w:t>
            </w:r>
            <w:r>
              <w:rPr>
                <w:spacing w:val="-16"/>
              </w:rPr>
              <w:t xml:space="preserve"> </w:t>
            </w:r>
            <w:r>
              <w:rPr>
                <w:spacing w:val="1"/>
              </w:rPr>
              <w:t>、一年内不受理其广告审查申请；对广告经营者</w:t>
            </w:r>
            <w:r>
              <w:rPr>
                <w:spacing w:val="-16"/>
              </w:rPr>
              <w:t xml:space="preserve"> </w:t>
            </w:r>
            <w:r>
              <w:rPr>
                <w:spacing w:val="1"/>
              </w:rPr>
              <w:t>、广告发布者， 由市场监督管理部门没收广</w:t>
            </w:r>
            <w:r>
              <w:t xml:space="preserve">  </w:t>
            </w:r>
            <w:r>
              <w:rPr>
                <w:spacing w:val="1"/>
              </w:rPr>
              <w:t>告费用</w:t>
            </w:r>
            <w:r>
              <w:rPr>
                <w:spacing w:val="-5"/>
              </w:rPr>
              <w:t xml:space="preserve"> </w:t>
            </w:r>
            <w:r>
              <w:rPr>
                <w:spacing w:val="1"/>
              </w:rPr>
              <w:t>，处二十万元以上一百万元以下的罚款</w:t>
            </w:r>
            <w:r>
              <w:rPr>
                <w:spacing w:val="-6"/>
              </w:rPr>
              <w:t xml:space="preserve"> </w:t>
            </w:r>
            <w:r>
              <w:rPr>
                <w:spacing w:val="1"/>
              </w:rPr>
              <w:t>，情节严重的</w:t>
            </w:r>
            <w:r>
              <w:rPr>
                <w:spacing w:val="-7"/>
              </w:rPr>
              <w:t xml:space="preserve"> </w:t>
            </w:r>
            <w:r>
              <w:rPr>
                <w:spacing w:val="1"/>
              </w:rPr>
              <w:t>，并可以吊销营业执照：（一）发布有本法第九条</w:t>
            </w:r>
            <w:r>
              <w:rPr>
                <w:spacing w:val="-15"/>
              </w:rPr>
              <w:t xml:space="preserve"> </w:t>
            </w:r>
            <w:r>
              <w:rPr>
                <w:spacing w:val="1"/>
              </w:rPr>
              <w:t>、第十条规定的禁止情形的广告的。</w:t>
            </w:r>
          </w:p>
        </w:tc>
        <w:tc>
          <w:tcPr>
            <w:tcW w:w="3323" w:type="dxa"/>
            <w:vAlign w:val="top"/>
          </w:tcPr>
          <w:p w14:paraId="749E0ED5">
            <w:pPr>
              <w:pStyle w:val="6"/>
              <w:spacing w:before="201" w:line="224" w:lineRule="auto"/>
              <w:ind w:left="23" w:right="45"/>
              <w:jc w:val="both"/>
            </w:pPr>
            <w:r>
              <w:rPr>
                <w:spacing w:val="1"/>
              </w:rPr>
              <w:t>广告应当真实</w:t>
            </w:r>
            <w:r>
              <w:rPr>
                <w:spacing w:val="-16"/>
              </w:rPr>
              <w:t xml:space="preserve"> </w:t>
            </w:r>
            <w:r>
              <w:rPr>
                <w:spacing w:val="1"/>
              </w:rPr>
              <w:t>、客观</w:t>
            </w:r>
            <w:r>
              <w:rPr>
                <w:spacing w:val="-7"/>
              </w:rPr>
              <w:t xml:space="preserve"> </w:t>
            </w:r>
            <w:r>
              <w:rPr>
                <w:spacing w:val="1"/>
              </w:rPr>
              <w:t>，在介绍商品和服务时可以使用一般</w:t>
            </w:r>
            <w:r>
              <w:t xml:space="preserve">的描述商 </w:t>
            </w:r>
            <w:r>
              <w:rPr>
                <w:spacing w:val="-1"/>
              </w:rPr>
              <w:t>品和服务情况的用语</w:t>
            </w:r>
            <w:r>
              <w:rPr>
                <w:spacing w:val="8"/>
                <w:w w:val="101"/>
              </w:rPr>
              <w:t xml:space="preserve"> </w:t>
            </w:r>
            <w:r>
              <w:rPr>
                <w:spacing w:val="-1"/>
              </w:rPr>
              <w:t>，但不能使用“</w:t>
            </w:r>
            <w:r>
              <w:rPr>
                <w:spacing w:val="-11"/>
              </w:rPr>
              <w:t xml:space="preserve"> </w:t>
            </w:r>
            <w:r>
              <w:rPr>
                <w:spacing w:val="-1"/>
              </w:rPr>
              <w:t>国家级</w:t>
            </w:r>
            <w:r>
              <w:rPr>
                <w:spacing w:val="12"/>
                <w:w w:val="101"/>
              </w:rPr>
              <w:t xml:space="preserve"> </w:t>
            </w:r>
            <w:r>
              <w:rPr>
                <w:spacing w:val="-1"/>
              </w:rPr>
              <w:t>”“最高级</w:t>
            </w:r>
            <w:r>
              <w:rPr>
                <w:spacing w:val="9"/>
                <w:w w:val="103"/>
              </w:rPr>
              <w:t xml:space="preserve"> </w:t>
            </w:r>
            <w:r>
              <w:rPr>
                <w:spacing w:val="-1"/>
              </w:rPr>
              <w:t>”“</w:t>
            </w:r>
            <w:r>
              <w:rPr>
                <w:spacing w:val="-17"/>
              </w:rPr>
              <w:t xml:space="preserve"> </w:t>
            </w:r>
            <w:r>
              <w:rPr>
                <w:spacing w:val="-1"/>
              </w:rPr>
              <w:t>最佳</w:t>
            </w:r>
            <w:r>
              <w:t xml:space="preserve">   ”等绝对化用语。</w:t>
            </w:r>
          </w:p>
        </w:tc>
        <w:tc>
          <w:tcPr>
            <w:tcW w:w="754" w:type="dxa"/>
            <w:vAlign w:val="top"/>
          </w:tcPr>
          <w:p w14:paraId="1E510A3E">
            <w:pPr>
              <w:pStyle w:val="6"/>
              <w:spacing w:before="124" w:line="228" w:lineRule="auto"/>
              <w:ind w:left="21" w:right="59" w:firstLine="12"/>
              <w:jc w:val="both"/>
            </w:pPr>
            <w:r>
              <w:rPr>
                <w:spacing w:val="-3"/>
              </w:rPr>
              <w:t>网监股</w:t>
            </w:r>
            <w:r>
              <w:rPr>
                <w:spacing w:val="-15"/>
              </w:rPr>
              <w:t xml:space="preserve"> </w:t>
            </w:r>
            <w:r>
              <w:rPr>
                <w:spacing w:val="-3"/>
              </w:rPr>
              <w:t>、各市</w:t>
            </w:r>
            <w:r>
              <w:t xml:space="preserve"> </w:t>
            </w:r>
            <w:r>
              <w:rPr>
                <w:spacing w:val="1"/>
              </w:rPr>
              <w:t>场监管所、综</w:t>
            </w:r>
            <w:r>
              <w:t xml:space="preserve"> </w:t>
            </w:r>
            <w:r>
              <w:rPr>
                <w:spacing w:val="1"/>
              </w:rPr>
              <w:t xml:space="preserve">合行政执法大 </w:t>
            </w:r>
            <w:r>
              <w:t>队</w:t>
            </w:r>
          </w:p>
        </w:tc>
      </w:tr>
      <w:tr w14:paraId="4DA7D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7" w:hRule="atLeast"/>
        </w:trPr>
        <w:tc>
          <w:tcPr>
            <w:tcW w:w="402" w:type="dxa"/>
            <w:vAlign w:val="top"/>
          </w:tcPr>
          <w:p w14:paraId="0FE226A5">
            <w:pPr>
              <w:spacing w:line="298" w:lineRule="auto"/>
              <w:rPr>
                <w:rFonts w:ascii="Arial"/>
                <w:sz w:val="21"/>
              </w:rPr>
            </w:pPr>
          </w:p>
          <w:p w14:paraId="53B3954E">
            <w:pPr>
              <w:spacing w:line="298" w:lineRule="auto"/>
              <w:rPr>
                <w:rFonts w:ascii="Arial"/>
                <w:sz w:val="21"/>
              </w:rPr>
            </w:pPr>
          </w:p>
          <w:p w14:paraId="43347EDF">
            <w:pPr>
              <w:spacing w:line="299" w:lineRule="auto"/>
              <w:rPr>
                <w:rFonts w:ascii="Arial"/>
                <w:sz w:val="21"/>
              </w:rPr>
            </w:pPr>
          </w:p>
          <w:p w14:paraId="6074CB99">
            <w:pPr>
              <w:pStyle w:val="6"/>
              <w:spacing w:before="40" w:line="179" w:lineRule="auto"/>
              <w:ind w:left="22"/>
            </w:pPr>
            <w:r>
              <w:rPr>
                <w:spacing w:val="-4"/>
              </w:rPr>
              <w:t>14</w:t>
            </w:r>
          </w:p>
        </w:tc>
        <w:tc>
          <w:tcPr>
            <w:tcW w:w="861" w:type="dxa"/>
            <w:vAlign w:val="top"/>
          </w:tcPr>
          <w:p w14:paraId="7AC585B7">
            <w:pPr>
              <w:spacing w:line="266" w:lineRule="auto"/>
              <w:rPr>
                <w:rFonts w:ascii="Arial"/>
                <w:sz w:val="21"/>
              </w:rPr>
            </w:pPr>
          </w:p>
          <w:p w14:paraId="636F7933">
            <w:pPr>
              <w:pStyle w:val="6"/>
              <w:spacing w:before="40" w:line="230" w:lineRule="auto"/>
              <w:ind w:left="14" w:right="57" w:firstLine="9"/>
              <w:jc w:val="both"/>
            </w:pPr>
            <w:r>
              <w:rPr>
                <w:spacing w:val="-5"/>
              </w:rPr>
              <w:t>药品</w:t>
            </w:r>
            <w:r>
              <w:rPr>
                <w:spacing w:val="-10"/>
              </w:rPr>
              <w:t xml:space="preserve"> </w:t>
            </w:r>
            <w:r>
              <w:rPr>
                <w:spacing w:val="-5"/>
              </w:rPr>
              <w:t>、</w:t>
            </w:r>
            <w:r>
              <w:rPr>
                <w:spacing w:val="-7"/>
              </w:rPr>
              <w:t xml:space="preserve"> </w:t>
            </w:r>
            <w:r>
              <w:rPr>
                <w:spacing w:val="-5"/>
              </w:rPr>
              <w:t>医疗器械</w:t>
            </w:r>
            <w:r>
              <w:t xml:space="preserve"> </w:t>
            </w:r>
            <w:r>
              <w:rPr>
                <w:spacing w:val="1"/>
              </w:rPr>
              <w:t>、保健食品和特</w:t>
            </w:r>
            <w:r>
              <w:rPr>
                <w:spacing w:val="4"/>
              </w:rPr>
              <w:t xml:space="preserve"> </w:t>
            </w:r>
            <w:r>
              <w:rPr>
                <w:spacing w:val="1"/>
              </w:rPr>
              <w:t>殊医学用途配方</w:t>
            </w:r>
            <w:r>
              <w:rPr>
                <w:spacing w:val="4"/>
              </w:rPr>
              <w:t xml:space="preserve"> </w:t>
            </w:r>
            <w:r>
              <w:rPr>
                <w:spacing w:val="1"/>
              </w:rPr>
              <w:t>食品广告应当在</w:t>
            </w:r>
            <w:r>
              <w:rPr>
                <w:spacing w:val="4"/>
              </w:rPr>
              <w:t xml:space="preserve"> </w:t>
            </w:r>
            <w:r>
              <w:rPr>
                <w:spacing w:val="1"/>
              </w:rPr>
              <w:t>发布前由广告审</w:t>
            </w:r>
            <w:r>
              <w:rPr>
                <w:spacing w:val="4"/>
              </w:rPr>
              <w:t xml:space="preserve"> </w:t>
            </w:r>
            <w:r>
              <w:rPr>
                <w:spacing w:val="1"/>
              </w:rPr>
              <w:t>查机关对广告内</w:t>
            </w:r>
            <w:r>
              <w:rPr>
                <w:spacing w:val="4"/>
              </w:rPr>
              <w:t xml:space="preserve"> </w:t>
            </w:r>
            <w:r>
              <w:rPr>
                <w:spacing w:val="-2"/>
              </w:rPr>
              <w:t>容进行审查</w:t>
            </w:r>
            <w:r>
              <w:rPr>
                <w:spacing w:val="-3"/>
              </w:rPr>
              <w:t xml:space="preserve"> </w:t>
            </w:r>
            <w:r>
              <w:rPr>
                <w:spacing w:val="-2"/>
              </w:rPr>
              <w:t>，未</w:t>
            </w:r>
            <w:r>
              <w:t xml:space="preserve"> </w:t>
            </w:r>
            <w:r>
              <w:rPr>
                <w:spacing w:val="-2"/>
              </w:rPr>
              <w:t>经审查</w:t>
            </w:r>
            <w:r>
              <w:rPr>
                <w:spacing w:val="-3"/>
              </w:rPr>
              <w:t xml:space="preserve"> </w:t>
            </w:r>
            <w:r>
              <w:rPr>
                <w:spacing w:val="-2"/>
              </w:rPr>
              <w:t>，不得发</w:t>
            </w:r>
            <w:r>
              <w:t xml:space="preserve"> 布</w:t>
            </w:r>
          </w:p>
        </w:tc>
        <w:tc>
          <w:tcPr>
            <w:tcW w:w="3412" w:type="dxa"/>
            <w:vAlign w:val="top"/>
          </w:tcPr>
          <w:p w14:paraId="763307DD">
            <w:pPr>
              <w:spacing w:line="267" w:lineRule="auto"/>
              <w:rPr>
                <w:rFonts w:ascii="Arial"/>
                <w:sz w:val="21"/>
              </w:rPr>
            </w:pPr>
          </w:p>
          <w:p w14:paraId="22CA5C69">
            <w:pPr>
              <w:spacing w:line="268" w:lineRule="auto"/>
              <w:rPr>
                <w:rFonts w:ascii="Arial"/>
                <w:sz w:val="21"/>
              </w:rPr>
            </w:pPr>
          </w:p>
          <w:p w14:paraId="4CBAB467">
            <w:pPr>
              <w:spacing w:line="268" w:lineRule="auto"/>
              <w:rPr>
                <w:rFonts w:ascii="Arial"/>
                <w:sz w:val="21"/>
              </w:rPr>
            </w:pPr>
          </w:p>
          <w:p w14:paraId="2AD77E3F">
            <w:pPr>
              <w:pStyle w:val="6"/>
              <w:spacing w:before="40" w:line="226" w:lineRule="auto"/>
              <w:ind w:left="29" w:right="24" w:hanging="11"/>
            </w:pPr>
            <w:r>
              <w:rPr>
                <w:spacing w:val="1"/>
              </w:rPr>
              <w:t>未经审查在互联网平台等区域发布药品</w:t>
            </w:r>
            <w:r>
              <w:rPr>
                <w:spacing w:val="-15"/>
              </w:rPr>
              <w:t xml:space="preserve"> </w:t>
            </w:r>
            <w:r>
              <w:rPr>
                <w:spacing w:val="1"/>
              </w:rPr>
              <w:t>、</w:t>
            </w:r>
            <w:r>
              <w:rPr>
                <w:spacing w:val="-7"/>
              </w:rPr>
              <w:t xml:space="preserve"> </w:t>
            </w:r>
            <w:r>
              <w:rPr>
                <w:spacing w:val="1"/>
              </w:rPr>
              <w:t>医疗器械、保健食品和特殊</w:t>
            </w:r>
            <w:r>
              <w:t xml:space="preserve"> 医学用途配方食品广告。</w:t>
            </w:r>
          </w:p>
        </w:tc>
        <w:tc>
          <w:tcPr>
            <w:tcW w:w="7361" w:type="dxa"/>
            <w:vAlign w:val="top"/>
          </w:tcPr>
          <w:p w14:paraId="63A21B65">
            <w:pPr>
              <w:pStyle w:val="6"/>
              <w:spacing w:before="24" w:line="205" w:lineRule="auto"/>
              <w:ind w:left="122"/>
            </w:pPr>
            <w:r>
              <w:t>《  中华人民共和国广告法》</w:t>
            </w:r>
          </w:p>
          <w:p w14:paraId="2D9642A1">
            <w:pPr>
              <w:pStyle w:val="6"/>
              <w:spacing w:before="17" w:line="229" w:lineRule="auto"/>
              <w:ind w:left="20" w:right="94" w:firstLine="116"/>
            </w:pPr>
            <w:r>
              <w:t>第</w:t>
            </w:r>
            <w:r>
              <w:rPr>
                <w:spacing w:val="28"/>
                <w:w w:val="103"/>
              </w:rPr>
              <w:t xml:space="preserve"> </w:t>
            </w:r>
            <w:r>
              <w:t>四十六条</w:t>
            </w:r>
            <w:r>
              <w:rPr>
                <w:spacing w:val="9"/>
                <w:w w:val="101"/>
              </w:rPr>
              <w:t xml:space="preserve"> </w:t>
            </w:r>
            <w:r>
              <w:t>发布医疗</w:t>
            </w:r>
            <w:r>
              <w:rPr>
                <w:spacing w:val="-15"/>
              </w:rPr>
              <w:t xml:space="preserve"> </w:t>
            </w:r>
            <w:r>
              <w:t>、药品</w:t>
            </w:r>
            <w:r>
              <w:rPr>
                <w:spacing w:val="-15"/>
              </w:rPr>
              <w:t xml:space="preserve"> </w:t>
            </w:r>
            <w:r>
              <w:t>、</w:t>
            </w:r>
            <w:r>
              <w:rPr>
                <w:spacing w:val="-7"/>
              </w:rPr>
              <w:t xml:space="preserve"> </w:t>
            </w:r>
            <w:r>
              <w:t>医疗器械、农药</w:t>
            </w:r>
            <w:r>
              <w:rPr>
                <w:spacing w:val="-15"/>
              </w:rPr>
              <w:t xml:space="preserve"> </w:t>
            </w:r>
            <w:r>
              <w:t>、兽药和保健食品广告，</w:t>
            </w:r>
            <w:r>
              <w:rPr>
                <w:spacing w:val="-5"/>
              </w:rPr>
              <w:t xml:space="preserve"> </w:t>
            </w:r>
            <w:r>
              <w:t>以及法律、行政法规规定应当进行审查的其他广告</w:t>
            </w:r>
            <w:r>
              <w:rPr>
                <w:spacing w:val="-8"/>
              </w:rPr>
              <w:t xml:space="preserve"> </w:t>
            </w:r>
            <w:r>
              <w:t xml:space="preserve">，应当在发布前由有关 </w:t>
            </w:r>
            <w:r>
              <w:rPr>
                <w:spacing w:val="1"/>
              </w:rPr>
              <w:t>部门（以下称广告审查机关）对广告内容进行审查；未经审查</w:t>
            </w:r>
            <w:r>
              <w:rPr>
                <w:spacing w:val="6"/>
              </w:rPr>
              <w:t xml:space="preserve"> </w:t>
            </w:r>
            <w:r>
              <w:rPr>
                <w:spacing w:val="1"/>
              </w:rPr>
              <w:t>，不得发布。</w:t>
            </w:r>
          </w:p>
          <w:p w14:paraId="197FC732">
            <w:pPr>
              <w:pStyle w:val="6"/>
              <w:spacing w:before="4" w:line="203" w:lineRule="auto"/>
              <w:ind w:left="122"/>
            </w:pPr>
            <w:r>
              <w:rPr>
                <w:spacing w:val="1"/>
              </w:rPr>
              <w:t>《</w:t>
            </w:r>
            <w:r>
              <w:rPr>
                <w:spacing w:val="19"/>
                <w:w w:val="102"/>
              </w:rPr>
              <w:t xml:space="preserve"> </w:t>
            </w:r>
            <w:r>
              <w:rPr>
                <w:spacing w:val="1"/>
              </w:rPr>
              <w:t>互联网广告管理办法》</w:t>
            </w:r>
          </w:p>
          <w:p w14:paraId="5CC596BC">
            <w:pPr>
              <w:pStyle w:val="6"/>
              <w:spacing w:before="17" w:line="227" w:lineRule="auto"/>
              <w:ind w:left="18" w:right="10" w:firstLine="117"/>
            </w:pPr>
            <w:r>
              <w:rPr>
                <w:spacing w:val="1"/>
              </w:rPr>
              <w:t>第七条第一款</w:t>
            </w:r>
            <w:r>
              <w:rPr>
                <w:spacing w:val="7"/>
                <w:w w:val="102"/>
              </w:rPr>
              <w:t xml:space="preserve"> </w:t>
            </w:r>
            <w:r>
              <w:rPr>
                <w:spacing w:val="1"/>
              </w:rPr>
              <w:t>发布医疗</w:t>
            </w:r>
            <w:r>
              <w:rPr>
                <w:spacing w:val="-15"/>
              </w:rPr>
              <w:t xml:space="preserve"> </w:t>
            </w:r>
            <w:r>
              <w:rPr>
                <w:spacing w:val="1"/>
              </w:rPr>
              <w:t>、药品、</w:t>
            </w:r>
            <w:r>
              <w:rPr>
                <w:spacing w:val="-7"/>
              </w:rPr>
              <w:t xml:space="preserve"> </w:t>
            </w:r>
            <w:r>
              <w:rPr>
                <w:spacing w:val="1"/>
              </w:rPr>
              <w:t>医疗器械、农药</w:t>
            </w:r>
            <w:r>
              <w:rPr>
                <w:spacing w:val="-15"/>
              </w:rPr>
              <w:t xml:space="preserve"> </w:t>
            </w:r>
            <w:r>
              <w:rPr>
                <w:spacing w:val="1"/>
              </w:rPr>
              <w:t>、兽药、保健食品</w:t>
            </w:r>
            <w:r>
              <w:rPr>
                <w:spacing w:val="-14"/>
              </w:rPr>
              <w:t xml:space="preserve"> </w:t>
            </w:r>
            <w:r>
              <w:rPr>
                <w:spacing w:val="1"/>
              </w:rPr>
              <w:t>、特殊医学用途配方食品广告</w:t>
            </w:r>
            <w:r>
              <w:t>等法律</w:t>
            </w:r>
            <w:r>
              <w:rPr>
                <w:spacing w:val="-15"/>
              </w:rPr>
              <w:t xml:space="preserve"> </w:t>
            </w:r>
            <w:r>
              <w:t>、行政法规规定应当进行审查的广告</w:t>
            </w:r>
            <w:r>
              <w:rPr>
                <w:spacing w:val="-9"/>
              </w:rPr>
              <w:t xml:space="preserve"> </w:t>
            </w:r>
            <w:r>
              <w:t xml:space="preserve">，应当 </w:t>
            </w:r>
            <w:r>
              <w:rPr>
                <w:spacing w:val="1"/>
              </w:rPr>
              <w:t>在发布前由广告审查机关对广告内容进行审查；未经审查</w:t>
            </w:r>
            <w:r>
              <w:rPr>
                <w:spacing w:val="-8"/>
              </w:rPr>
              <w:t xml:space="preserve"> </w:t>
            </w:r>
            <w:r>
              <w:rPr>
                <w:spacing w:val="1"/>
              </w:rPr>
              <w:t>，不得发布</w:t>
            </w:r>
            <w:r>
              <w:rPr>
                <w:spacing w:val="-13"/>
              </w:rPr>
              <w:t xml:space="preserve"> </w:t>
            </w:r>
            <w:r>
              <w:rPr>
                <w:spacing w:val="1"/>
              </w:rPr>
              <w:t>。《</w:t>
            </w:r>
            <w:r>
              <w:rPr>
                <w:spacing w:val="21"/>
                <w:w w:val="101"/>
              </w:rPr>
              <w:t xml:space="preserve"> </w:t>
            </w:r>
            <w:r>
              <w:rPr>
                <w:spacing w:val="1"/>
              </w:rPr>
              <w:t>药品</w:t>
            </w:r>
            <w:r>
              <w:rPr>
                <w:spacing w:val="13"/>
                <w:w w:val="102"/>
              </w:rPr>
              <w:t xml:space="preserve"> </w:t>
            </w:r>
            <w:r>
              <w:t>、</w:t>
            </w:r>
            <w:r>
              <w:rPr>
                <w:spacing w:val="-7"/>
              </w:rPr>
              <w:t xml:space="preserve"> </w:t>
            </w:r>
            <w:r>
              <w:t>医疗器械</w:t>
            </w:r>
            <w:r>
              <w:rPr>
                <w:spacing w:val="12"/>
              </w:rPr>
              <w:t xml:space="preserve"> </w:t>
            </w:r>
            <w:r>
              <w:t>、保健食品</w:t>
            </w:r>
            <w:r>
              <w:rPr>
                <w:spacing w:val="12"/>
              </w:rPr>
              <w:t xml:space="preserve"> </w:t>
            </w:r>
            <w:r>
              <w:t>、特殊医学用途配方食品广告审查管理暂行办  法》</w:t>
            </w:r>
          </w:p>
          <w:p w14:paraId="7A56C993">
            <w:pPr>
              <w:pStyle w:val="6"/>
              <w:spacing w:before="8" w:line="204" w:lineRule="auto"/>
              <w:ind w:left="136"/>
            </w:pPr>
            <w:r>
              <w:rPr>
                <w:spacing w:val="1"/>
              </w:rPr>
              <w:t>第二条第二款 未经审查不得发布药品</w:t>
            </w:r>
            <w:r>
              <w:rPr>
                <w:spacing w:val="-8"/>
              </w:rPr>
              <w:t xml:space="preserve"> </w:t>
            </w:r>
            <w:r>
              <w:rPr>
                <w:spacing w:val="1"/>
              </w:rPr>
              <w:t>、</w:t>
            </w:r>
            <w:r>
              <w:rPr>
                <w:spacing w:val="-7"/>
              </w:rPr>
              <w:t xml:space="preserve"> </w:t>
            </w:r>
            <w:r>
              <w:rPr>
                <w:spacing w:val="1"/>
              </w:rPr>
              <w:t>医疗器械、保健食品和特殊医学用途配方食品广告。</w:t>
            </w:r>
          </w:p>
          <w:p w14:paraId="0A639AED">
            <w:pPr>
              <w:pStyle w:val="6"/>
              <w:spacing w:before="19" w:line="205" w:lineRule="auto"/>
              <w:ind w:left="122"/>
            </w:pPr>
            <w:r>
              <w:t>《  中华人民共和国广告法》</w:t>
            </w:r>
          </w:p>
          <w:p w14:paraId="5CD69A3D">
            <w:pPr>
              <w:pStyle w:val="6"/>
              <w:spacing w:before="17" w:line="196" w:lineRule="auto"/>
              <w:ind w:left="20" w:right="10" w:firstLine="116"/>
            </w:pPr>
            <w:r>
              <w:rPr>
                <w:spacing w:val="1"/>
              </w:rPr>
              <w:t>第</w:t>
            </w:r>
            <w:r>
              <w:rPr>
                <w:spacing w:val="9"/>
              </w:rPr>
              <w:t xml:space="preserve"> </w:t>
            </w:r>
            <w:r>
              <w:rPr>
                <w:spacing w:val="1"/>
              </w:rPr>
              <w:t>五十</w:t>
            </w:r>
            <w:r>
              <w:rPr>
                <w:spacing w:val="8"/>
              </w:rPr>
              <w:t xml:space="preserve"> </w:t>
            </w:r>
            <w:r>
              <w:rPr>
                <w:spacing w:val="1"/>
              </w:rPr>
              <w:t>八条第一款第十</w:t>
            </w:r>
            <w:r>
              <w:rPr>
                <w:spacing w:val="19"/>
                <w:w w:val="103"/>
              </w:rPr>
              <w:t xml:space="preserve"> </w:t>
            </w:r>
            <w:r>
              <w:rPr>
                <w:spacing w:val="1"/>
              </w:rPr>
              <w:t>四</w:t>
            </w:r>
            <w:r>
              <w:rPr>
                <w:spacing w:val="10"/>
                <w:w w:val="102"/>
              </w:rPr>
              <w:t xml:space="preserve"> </w:t>
            </w:r>
            <w:r>
              <w:rPr>
                <w:spacing w:val="1"/>
              </w:rPr>
              <w:t>项</w:t>
            </w:r>
            <w:r>
              <w:rPr>
                <w:spacing w:val="7"/>
                <w:w w:val="101"/>
              </w:rPr>
              <w:t xml:space="preserve"> </w:t>
            </w:r>
            <w:r>
              <w:rPr>
                <w:spacing w:val="1"/>
              </w:rPr>
              <w:t>有下列行为之一</w:t>
            </w:r>
            <w:r>
              <w:t>的， 由市场监督管理部门责令停止发布广告</w:t>
            </w:r>
            <w:r>
              <w:rPr>
                <w:spacing w:val="-8"/>
              </w:rPr>
              <w:t xml:space="preserve"> </w:t>
            </w:r>
            <w:r>
              <w:t>，责令广告主在相应范围内消除影响</w:t>
            </w:r>
            <w:r>
              <w:rPr>
                <w:spacing w:val="-8"/>
              </w:rPr>
              <w:t xml:space="preserve"> </w:t>
            </w:r>
            <w:r>
              <w:t xml:space="preserve">，处广告费用一倍以 </w:t>
            </w:r>
            <w:r>
              <w:rPr>
                <w:spacing w:val="1"/>
              </w:rPr>
              <w:t>上三倍以下的罚款</w:t>
            </w:r>
            <w:r>
              <w:rPr>
                <w:spacing w:val="-6"/>
              </w:rPr>
              <w:t xml:space="preserve"> </w:t>
            </w:r>
            <w:r>
              <w:rPr>
                <w:spacing w:val="1"/>
              </w:rPr>
              <w:t>，广告费用无法计算或者明显偏低的</w:t>
            </w:r>
            <w:r>
              <w:rPr>
                <w:spacing w:val="-8"/>
              </w:rPr>
              <w:t xml:space="preserve"> </w:t>
            </w:r>
            <w:r>
              <w:rPr>
                <w:spacing w:val="1"/>
              </w:rPr>
              <w:t>，处十万元以上二十万元以下的罚款；情节严重的</w:t>
            </w:r>
            <w:r>
              <w:rPr>
                <w:spacing w:val="-8"/>
              </w:rPr>
              <w:t xml:space="preserve"> </w:t>
            </w:r>
            <w:r>
              <w:rPr>
                <w:spacing w:val="1"/>
              </w:rPr>
              <w:t>，处广告费用三倍以上五倍以下的罚款</w:t>
            </w:r>
            <w:r>
              <w:rPr>
                <w:spacing w:val="-5"/>
              </w:rPr>
              <w:t xml:space="preserve"> </w:t>
            </w:r>
            <w:r>
              <w:t xml:space="preserve">，广  </w:t>
            </w:r>
            <w:r>
              <w:rPr>
                <w:spacing w:val="1"/>
              </w:rPr>
              <w:t>告费用无法计算或者明显偏低的</w:t>
            </w:r>
            <w:r>
              <w:rPr>
                <w:spacing w:val="4"/>
              </w:rPr>
              <w:t xml:space="preserve"> </w:t>
            </w:r>
            <w:r>
              <w:rPr>
                <w:spacing w:val="1"/>
              </w:rPr>
              <w:t>，处二十万元以上一百万元以下的罚款</w:t>
            </w:r>
            <w:r>
              <w:rPr>
                <w:spacing w:val="-8"/>
              </w:rPr>
              <w:t xml:space="preserve"> </w:t>
            </w:r>
            <w:r>
              <w:rPr>
                <w:spacing w:val="1"/>
              </w:rPr>
              <w:t>，可以吊销营业执照</w:t>
            </w:r>
            <w:r>
              <w:rPr>
                <w:spacing w:val="-9"/>
              </w:rPr>
              <w:t xml:space="preserve"> </w:t>
            </w:r>
            <w:r>
              <w:rPr>
                <w:spacing w:val="1"/>
              </w:rPr>
              <w:t>，并由广告审查机关撤销广告审查批准文件</w:t>
            </w:r>
            <w:r>
              <w:rPr>
                <w:spacing w:val="-16"/>
              </w:rPr>
              <w:t xml:space="preserve"> </w:t>
            </w:r>
            <w:r>
              <w:rPr>
                <w:spacing w:val="1"/>
              </w:rPr>
              <w:t>、一年内不受</w:t>
            </w:r>
            <w:r>
              <w:t xml:space="preserve">  </w:t>
            </w:r>
            <w:r>
              <w:rPr>
                <w:spacing w:val="2"/>
              </w:rPr>
              <w:t>理其广告审查申请</w:t>
            </w:r>
            <w:r>
              <w:rPr>
                <w:spacing w:val="1"/>
              </w:rPr>
              <w:t>：（</w:t>
            </w:r>
            <w:r>
              <w:rPr>
                <w:spacing w:val="2"/>
              </w:rPr>
              <w:t>十四）违反本法第四十六条规定    未经审查发布广告的</w:t>
            </w:r>
          </w:p>
        </w:tc>
        <w:tc>
          <w:tcPr>
            <w:tcW w:w="3323" w:type="dxa"/>
            <w:vAlign w:val="top"/>
          </w:tcPr>
          <w:p w14:paraId="5392FBEC">
            <w:pPr>
              <w:spacing w:line="287" w:lineRule="auto"/>
              <w:rPr>
                <w:rFonts w:ascii="Arial"/>
                <w:sz w:val="21"/>
              </w:rPr>
            </w:pPr>
          </w:p>
          <w:p w14:paraId="456C6CB8">
            <w:pPr>
              <w:spacing w:line="287" w:lineRule="auto"/>
              <w:rPr>
                <w:rFonts w:ascii="Arial"/>
                <w:sz w:val="21"/>
              </w:rPr>
            </w:pPr>
          </w:p>
          <w:p w14:paraId="210CF66A">
            <w:pPr>
              <w:pStyle w:val="6"/>
              <w:spacing w:before="40" w:line="225" w:lineRule="auto"/>
              <w:ind w:left="20" w:right="43" w:firstLine="2"/>
              <w:jc w:val="both"/>
            </w:pPr>
            <w:r>
              <w:rPr>
                <w:spacing w:val="1"/>
              </w:rPr>
              <w:t>1.企业将药品</w:t>
            </w:r>
            <w:r>
              <w:rPr>
                <w:spacing w:val="-10"/>
              </w:rPr>
              <w:t xml:space="preserve"> </w:t>
            </w:r>
            <w:r>
              <w:rPr>
                <w:spacing w:val="1"/>
              </w:rPr>
              <w:t>、医疗器械</w:t>
            </w:r>
            <w:r>
              <w:rPr>
                <w:spacing w:val="-15"/>
              </w:rPr>
              <w:t xml:space="preserve"> </w:t>
            </w:r>
            <w:r>
              <w:rPr>
                <w:spacing w:val="1"/>
              </w:rPr>
              <w:t>、保健食品和特殊医学用途配方食品广告</w:t>
            </w:r>
            <w:r>
              <w:t xml:space="preserve">  </w:t>
            </w:r>
            <w:r>
              <w:rPr>
                <w:spacing w:val="1"/>
              </w:rPr>
              <w:t>提交至广告审查机关进行审查</w:t>
            </w:r>
            <w:r>
              <w:rPr>
                <w:spacing w:val="-7"/>
              </w:rPr>
              <w:t xml:space="preserve"> </w:t>
            </w:r>
            <w:r>
              <w:rPr>
                <w:spacing w:val="1"/>
              </w:rPr>
              <w:t>，审查通过</w:t>
            </w:r>
            <w:r>
              <w:rPr>
                <w:spacing w:val="-8"/>
              </w:rPr>
              <w:t xml:space="preserve"> </w:t>
            </w:r>
            <w:r>
              <w:rPr>
                <w:spacing w:val="1"/>
              </w:rPr>
              <w:t>，生成广</w:t>
            </w:r>
            <w:r>
              <w:t>告批准文号后再 进行发布；</w:t>
            </w:r>
          </w:p>
          <w:p w14:paraId="55D6F753">
            <w:pPr>
              <w:pStyle w:val="6"/>
              <w:spacing w:before="10" w:line="223" w:lineRule="auto"/>
              <w:ind w:left="21" w:right="50" w:hanging="5"/>
            </w:pPr>
            <w:r>
              <w:rPr>
                <w:spacing w:val="1"/>
              </w:rPr>
              <w:t>2.“</w:t>
            </w:r>
            <w:r>
              <w:rPr>
                <w:spacing w:val="-12"/>
              </w:rPr>
              <w:t xml:space="preserve"> </w:t>
            </w:r>
            <w:r>
              <w:rPr>
                <w:spacing w:val="1"/>
              </w:rPr>
              <w:t>三品一械</w:t>
            </w:r>
            <w:r>
              <w:rPr>
                <w:spacing w:val="10"/>
                <w:w w:val="102"/>
              </w:rPr>
              <w:t xml:space="preserve"> </w:t>
            </w:r>
            <w:r>
              <w:rPr>
                <w:spacing w:val="1"/>
              </w:rPr>
              <w:t>”广告审查事项支持全程网办</w:t>
            </w:r>
            <w:r>
              <w:rPr>
                <w:spacing w:val="-8"/>
              </w:rPr>
              <w:t xml:space="preserve"> </w:t>
            </w:r>
            <w:r>
              <w:t>，企业可在政务服务网 搜索该事项</w:t>
            </w:r>
            <w:r>
              <w:rPr>
                <w:spacing w:val="-6"/>
              </w:rPr>
              <w:t xml:space="preserve"> </w:t>
            </w:r>
            <w:r>
              <w:t>，实现不见面审批。</w:t>
            </w:r>
          </w:p>
        </w:tc>
        <w:tc>
          <w:tcPr>
            <w:tcW w:w="754" w:type="dxa"/>
            <w:vAlign w:val="top"/>
          </w:tcPr>
          <w:p w14:paraId="336E0C37">
            <w:pPr>
              <w:spacing w:line="326" w:lineRule="auto"/>
              <w:rPr>
                <w:rFonts w:ascii="Arial"/>
                <w:sz w:val="21"/>
              </w:rPr>
            </w:pPr>
          </w:p>
          <w:p w14:paraId="1269EE6C">
            <w:pPr>
              <w:spacing w:line="326" w:lineRule="auto"/>
              <w:rPr>
                <w:rFonts w:ascii="Arial"/>
                <w:sz w:val="21"/>
              </w:rPr>
            </w:pPr>
          </w:p>
          <w:p w14:paraId="2EF277B5">
            <w:pPr>
              <w:pStyle w:val="6"/>
              <w:spacing w:before="40" w:line="228" w:lineRule="auto"/>
              <w:ind w:left="21" w:right="59" w:firstLine="12"/>
              <w:jc w:val="both"/>
            </w:pPr>
            <w:r>
              <w:rPr>
                <w:spacing w:val="-3"/>
              </w:rPr>
              <w:t>网监股</w:t>
            </w:r>
            <w:r>
              <w:rPr>
                <w:spacing w:val="-15"/>
              </w:rPr>
              <w:t xml:space="preserve"> </w:t>
            </w:r>
            <w:r>
              <w:rPr>
                <w:spacing w:val="-3"/>
              </w:rPr>
              <w:t>、各市</w:t>
            </w:r>
            <w:r>
              <w:t xml:space="preserve"> </w:t>
            </w:r>
            <w:r>
              <w:rPr>
                <w:spacing w:val="1"/>
              </w:rPr>
              <w:t>场监管所、综</w:t>
            </w:r>
            <w:r>
              <w:t xml:space="preserve"> </w:t>
            </w:r>
            <w:r>
              <w:rPr>
                <w:spacing w:val="1"/>
              </w:rPr>
              <w:t xml:space="preserve">合行政执法大 </w:t>
            </w:r>
            <w:r>
              <w:t>队</w:t>
            </w:r>
          </w:p>
        </w:tc>
      </w:tr>
      <w:tr w14:paraId="68FC9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4" w:hRule="atLeast"/>
        </w:trPr>
        <w:tc>
          <w:tcPr>
            <w:tcW w:w="402" w:type="dxa"/>
            <w:vAlign w:val="top"/>
          </w:tcPr>
          <w:p w14:paraId="05741D5A">
            <w:pPr>
              <w:spacing w:line="271" w:lineRule="auto"/>
              <w:rPr>
                <w:rFonts w:ascii="Arial"/>
                <w:sz w:val="21"/>
              </w:rPr>
            </w:pPr>
          </w:p>
          <w:p w14:paraId="45D6F7A0">
            <w:pPr>
              <w:spacing w:line="272" w:lineRule="auto"/>
              <w:rPr>
                <w:rFonts w:ascii="Arial"/>
                <w:sz w:val="21"/>
              </w:rPr>
            </w:pPr>
          </w:p>
          <w:p w14:paraId="67092D87">
            <w:pPr>
              <w:spacing w:line="272" w:lineRule="auto"/>
              <w:rPr>
                <w:rFonts w:ascii="Arial"/>
                <w:sz w:val="21"/>
              </w:rPr>
            </w:pPr>
          </w:p>
          <w:p w14:paraId="26EF1ED3">
            <w:pPr>
              <w:pStyle w:val="6"/>
              <w:spacing w:before="40" w:line="180" w:lineRule="auto"/>
              <w:ind w:left="22"/>
            </w:pPr>
            <w:r>
              <w:rPr>
                <w:spacing w:val="-4"/>
              </w:rPr>
              <w:t>15</w:t>
            </w:r>
          </w:p>
        </w:tc>
        <w:tc>
          <w:tcPr>
            <w:tcW w:w="861" w:type="dxa"/>
            <w:vAlign w:val="top"/>
          </w:tcPr>
          <w:p w14:paraId="16221D94">
            <w:pPr>
              <w:spacing w:line="241" w:lineRule="auto"/>
              <w:rPr>
                <w:rFonts w:ascii="Arial"/>
                <w:sz w:val="21"/>
              </w:rPr>
            </w:pPr>
          </w:p>
          <w:p w14:paraId="4F7CC840">
            <w:pPr>
              <w:spacing w:line="241" w:lineRule="auto"/>
              <w:rPr>
                <w:rFonts w:ascii="Arial"/>
                <w:sz w:val="21"/>
              </w:rPr>
            </w:pPr>
          </w:p>
          <w:p w14:paraId="352DAA53">
            <w:pPr>
              <w:spacing w:line="241" w:lineRule="auto"/>
              <w:rPr>
                <w:rFonts w:ascii="Arial"/>
                <w:sz w:val="21"/>
              </w:rPr>
            </w:pPr>
          </w:p>
          <w:p w14:paraId="3DB62CEF">
            <w:pPr>
              <w:pStyle w:val="6"/>
              <w:spacing w:before="40" w:line="228" w:lineRule="auto"/>
              <w:ind w:left="16" w:right="170" w:firstLine="6"/>
            </w:pPr>
            <w:r>
              <w:t xml:space="preserve">强制检定计量 </w:t>
            </w:r>
            <w:r>
              <w:rPr>
                <w:spacing w:val="-1"/>
              </w:rPr>
              <w:t>器具</w:t>
            </w:r>
          </w:p>
        </w:tc>
        <w:tc>
          <w:tcPr>
            <w:tcW w:w="3412" w:type="dxa"/>
            <w:vAlign w:val="top"/>
          </w:tcPr>
          <w:p w14:paraId="1F128D2C">
            <w:pPr>
              <w:spacing w:line="323" w:lineRule="auto"/>
              <w:rPr>
                <w:rFonts w:ascii="Arial"/>
                <w:sz w:val="21"/>
              </w:rPr>
            </w:pPr>
          </w:p>
          <w:p w14:paraId="15A909C1">
            <w:pPr>
              <w:spacing w:line="324" w:lineRule="auto"/>
              <w:rPr>
                <w:rFonts w:ascii="Arial"/>
                <w:sz w:val="21"/>
              </w:rPr>
            </w:pPr>
          </w:p>
          <w:p w14:paraId="6F31809D">
            <w:pPr>
              <w:pStyle w:val="6"/>
              <w:spacing w:before="40" w:line="222" w:lineRule="auto"/>
              <w:ind w:left="17" w:right="23"/>
            </w:pPr>
            <w:r>
              <w:rPr>
                <w:spacing w:val="1"/>
              </w:rPr>
              <w:t>属于强制检定范围的计量器具</w:t>
            </w:r>
            <w:r>
              <w:rPr>
                <w:spacing w:val="8"/>
              </w:rPr>
              <w:t xml:space="preserve"> </w:t>
            </w:r>
            <w:r>
              <w:rPr>
                <w:spacing w:val="1"/>
              </w:rPr>
              <w:t>，未按照规定申请检定和属于非强制检</w:t>
            </w:r>
            <w:r>
              <w:t xml:space="preserve"> </w:t>
            </w:r>
            <w:r>
              <w:rPr>
                <w:spacing w:val="2"/>
              </w:rPr>
              <w:t>定范围的计量器具未自行定期检定或者送其他计量检定机构定期检</w:t>
            </w:r>
          </w:p>
          <w:p w14:paraId="19F1EE1D">
            <w:pPr>
              <w:pStyle w:val="6"/>
              <w:spacing w:before="14" w:line="203" w:lineRule="auto"/>
              <w:ind w:left="17"/>
            </w:pPr>
            <w:r>
              <w:t>定，</w:t>
            </w:r>
            <w:r>
              <w:rPr>
                <w:spacing w:val="-1"/>
              </w:rPr>
              <w:t xml:space="preserve"> </w:t>
            </w:r>
            <w:r>
              <w:t>以及经检定不合格继续使用。</w:t>
            </w:r>
          </w:p>
        </w:tc>
        <w:tc>
          <w:tcPr>
            <w:tcW w:w="7361" w:type="dxa"/>
            <w:vAlign w:val="top"/>
          </w:tcPr>
          <w:p w14:paraId="0C0BF3A6">
            <w:pPr>
              <w:pStyle w:val="6"/>
              <w:spacing w:line="61" w:lineRule="exact"/>
              <w:ind w:left="3847"/>
            </w:pPr>
            <w:r>
              <w:rPr>
                <w:position w:val="-1"/>
              </w:rPr>
              <w:t>。</w:t>
            </w:r>
          </w:p>
          <w:p w14:paraId="6C705037">
            <w:pPr>
              <w:pStyle w:val="6"/>
              <w:spacing w:before="12" w:line="205" w:lineRule="auto"/>
              <w:ind w:left="122"/>
            </w:pPr>
            <w:r>
              <w:t>《  中华人民共和国计量法》</w:t>
            </w:r>
          </w:p>
          <w:p w14:paraId="11B6515D">
            <w:pPr>
              <w:pStyle w:val="6"/>
              <w:spacing w:before="16" w:line="222" w:lineRule="auto"/>
              <w:ind w:left="23" w:right="11" w:firstLine="113"/>
            </w:pPr>
            <w:r>
              <w:rPr>
                <w:spacing w:val="1"/>
              </w:rPr>
              <w:t>第九条 县级以上人民政府计量行政部门对社会公用计量标准器具 ，部门和企业</w:t>
            </w:r>
            <w:r>
              <w:rPr>
                <w:spacing w:val="-16"/>
              </w:rPr>
              <w:t xml:space="preserve"> </w:t>
            </w:r>
            <w:r>
              <w:rPr>
                <w:spacing w:val="1"/>
              </w:rPr>
              <w:t>、事业单位使用的最高计量标准器具，</w:t>
            </w:r>
            <w:r>
              <w:rPr>
                <w:spacing w:val="-6"/>
              </w:rPr>
              <w:t xml:space="preserve"> </w:t>
            </w:r>
            <w:r>
              <w:rPr>
                <w:spacing w:val="1"/>
              </w:rPr>
              <w:t>以及用于贸易结算</w:t>
            </w:r>
            <w:r>
              <w:rPr>
                <w:spacing w:val="-15"/>
              </w:rPr>
              <w:t xml:space="preserve"> </w:t>
            </w:r>
            <w:r>
              <w:rPr>
                <w:spacing w:val="1"/>
              </w:rPr>
              <w:t>、安全防护</w:t>
            </w:r>
            <w:r>
              <w:t xml:space="preserve"> </w:t>
            </w:r>
            <w:r>
              <w:rPr>
                <w:spacing w:val="1"/>
              </w:rPr>
              <w:t>、</w:t>
            </w:r>
            <w:r>
              <w:rPr>
                <w:spacing w:val="-7"/>
              </w:rPr>
              <w:t xml:space="preserve"> </w:t>
            </w:r>
            <w:r>
              <w:rPr>
                <w:spacing w:val="1"/>
              </w:rPr>
              <w:t>医疗卫生、环境监测方面的列入强制检定目录的工作计量器具</w:t>
            </w:r>
            <w:r>
              <w:rPr>
                <w:spacing w:val="-8"/>
              </w:rPr>
              <w:t xml:space="preserve"> </w:t>
            </w:r>
            <w:r>
              <w:rPr>
                <w:spacing w:val="1"/>
              </w:rPr>
              <w:t>，实行强制</w:t>
            </w:r>
            <w:r>
              <w:t>检定</w:t>
            </w:r>
            <w:r>
              <w:rPr>
                <w:spacing w:val="-13"/>
              </w:rPr>
              <w:t xml:space="preserve"> </w:t>
            </w:r>
            <w:r>
              <w:t>。未按照规定申</w:t>
            </w:r>
          </w:p>
          <w:p w14:paraId="16EE60D4">
            <w:pPr>
              <w:pStyle w:val="6"/>
              <w:spacing w:before="13" w:line="222" w:lineRule="auto"/>
              <w:ind w:left="122" w:right="2188" w:hanging="103"/>
            </w:pPr>
            <w:r>
              <w:rPr>
                <w:spacing w:val="1"/>
              </w:rPr>
              <w:t>请检定或者检定不合格的</w:t>
            </w:r>
            <w:r>
              <w:rPr>
                <w:spacing w:val="-7"/>
              </w:rPr>
              <w:t xml:space="preserve"> </w:t>
            </w:r>
            <w:r>
              <w:rPr>
                <w:spacing w:val="1"/>
              </w:rPr>
              <w:t>，不得使用</w:t>
            </w:r>
            <w:r>
              <w:rPr>
                <w:spacing w:val="-14"/>
              </w:rPr>
              <w:t xml:space="preserve"> </w:t>
            </w:r>
            <w:r>
              <w:rPr>
                <w:spacing w:val="1"/>
              </w:rPr>
              <w:t>。实行强制检定的工</w:t>
            </w:r>
            <w:r>
              <w:t>作计量器具的目录和管理办法， 由国务院制定。 《  中华人民共和国计量法实施细则》</w:t>
            </w:r>
          </w:p>
          <w:p w14:paraId="53730B19">
            <w:pPr>
              <w:pStyle w:val="6"/>
              <w:spacing w:before="11" w:line="226" w:lineRule="auto"/>
              <w:ind w:left="18" w:right="94" w:firstLine="118"/>
            </w:pPr>
            <w:r>
              <w:rPr>
                <w:spacing w:val="2"/>
              </w:rPr>
              <w:t>第</w:t>
            </w:r>
            <w:r>
              <w:rPr>
                <w:spacing w:val="20"/>
              </w:rPr>
              <w:t xml:space="preserve"> </w:t>
            </w:r>
            <w:r>
              <w:rPr>
                <w:spacing w:val="2"/>
              </w:rPr>
              <w:t>四十三条 属于强制检定范围的计量器具</w:t>
            </w:r>
            <w:r>
              <w:rPr>
                <w:spacing w:val="-7"/>
              </w:rPr>
              <w:t xml:space="preserve"> </w:t>
            </w:r>
            <w:r>
              <w:rPr>
                <w:spacing w:val="2"/>
              </w:rPr>
              <w:t>，未按照规定申请检定和属于非强</w:t>
            </w:r>
            <w:r>
              <w:rPr>
                <w:spacing w:val="1"/>
              </w:rPr>
              <w:t>制检定范围的计量器具未自行定期检定或者送其他计量检定机构定期</w:t>
            </w:r>
            <w:r>
              <w:t xml:space="preserve"> 检定的</w:t>
            </w:r>
            <w:r>
              <w:rPr>
                <w:spacing w:val="12"/>
                <w:w w:val="101"/>
              </w:rPr>
              <w:t xml:space="preserve"> </w:t>
            </w:r>
            <w:r>
              <w:t>，以及经检定不合格继续使用的</w:t>
            </w:r>
            <w:r>
              <w:rPr>
                <w:spacing w:val="-7"/>
              </w:rPr>
              <w:t xml:space="preserve"> </w:t>
            </w:r>
            <w:r>
              <w:t>，责令其停止使用</w:t>
            </w:r>
            <w:r>
              <w:rPr>
                <w:spacing w:val="-7"/>
              </w:rPr>
              <w:t xml:space="preserve"> </w:t>
            </w:r>
            <w:r>
              <w:t>，可并处1000元以下的罚款。</w:t>
            </w:r>
          </w:p>
          <w:p w14:paraId="7B701585">
            <w:pPr>
              <w:pStyle w:val="6"/>
              <w:spacing w:before="8" w:line="204" w:lineRule="auto"/>
              <w:ind w:left="64"/>
            </w:pPr>
            <w:r>
              <w:rPr>
                <w:spacing w:val="1"/>
              </w:rPr>
              <w:t>《</w:t>
            </w:r>
            <w:r>
              <w:rPr>
                <w:spacing w:val="21"/>
                <w:w w:val="101"/>
              </w:rPr>
              <w:t xml:space="preserve"> </w:t>
            </w:r>
            <w:r>
              <w:rPr>
                <w:spacing w:val="1"/>
              </w:rPr>
              <w:t>计量违法行为处罚细则》</w:t>
            </w:r>
          </w:p>
          <w:p w14:paraId="12014C4A">
            <w:pPr>
              <w:pStyle w:val="6"/>
              <w:spacing w:before="17" w:line="201" w:lineRule="auto"/>
              <w:ind w:left="136"/>
            </w:pPr>
            <w:r>
              <w:rPr>
                <w:spacing w:val="1"/>
              </w:rPr>
              <w:t>第十一条第二项 使用计量器具违反计量法律</w:t>
            </w:r>
            <w:r>
              <w:rPr>
                <w:spacing w:val="-16"/>
              </w:rPr>
              <w:t xml:space="preserve"> </w:t>
            </w:r>
            <w:r>
              <w:rPr>
                <w:spacing w:val="1"/>
              </w:rPr>
              <w:t>、法规的</w:t>
            </w:r>
            <w:r>
              <w:rPr>
                <w:spacing w:val="-6"/>
              </w:rPr>
              <w:t xml:space="preserve"> </w:t>
            </w:r>
            <w:r>
              <w:rPr>
                <w:spacing w:val="1"/>
              </w:rPr>
              <w:t>，按以</w:t>
            </w:r>
            <w:r>
              <w:t>下规定处罚：</w:t>
            </w:r>
          </w:p>
          <w:p w14:paraId="53DB7F6E">
            <w:pPr>
              <w:pStyle w:val="6"/>
              <w:spacing w:before="1" w:line="233" w:lineRule="auto"/>
              <w:ind w:left="24" w:right="38" w:firstLine="2"/>
            </w:pPr>
            <w:r>
              <w:rPr>
                <w:spacing w:val="1"/>
              </w:rPr>
              <w:t>（二）属于强制检定的工作计量器具</w:t>
            </w:r>
            <w:r>
              <w:rPr>
                <w:spacing w:val="4"/>
              </w:rPr>
              <w:t xml:space="preserve"> </w:t>
            </w:r>
            <w:r>
              <w:rPr>
                <w:spacing w:val="1"/>
              </w:rPr>
              <w:t>，未按照规定申请检定或超过检定周期而继续使用的</w:t>
            </w:r>
            <w:r>
              <w:rPr>
                <w:spacing w:val="-5"/>
              </w:rPr>
              <w:t xml:space="preserve"> </w:t>
            </w:r>
            <w:r>
              <w:rPr>
                <w:spacing w:val="1"/>
              </w:rPr>
              <w:t>，责令其停止使用</w:t>
            </w:r>
            <w:r>
              <w:rPr>
                <w:spacing w:val="-7"/>
              </w:rPr>
              <w:t xml:space="preserve"> </w:t>
            </w:r>
            <w:r>
              <w:rPr>
                <w:spacing w:val="1"/>
              </w:rPr>
              <w:t>，可并处五百元以下罚款；经检定不合格</w:t>
            </w:r>
            <w:r>
              <w:t xml:space="preserve"> 而继续使用的</w:t>
            </w:r>
            <w:r>
              <w:rPr>
                <w:spacing w:val="-1"/>
              </w:rPr>
              <w:t xml:space="preserve"> </w:t>
            </w:r>
            <w:r>
              <w:t>，责令其停止使用</w:t>
            </w:r>
            <w:r>
              <w:rPr>
                <w:spacing w:val="-7"/>
              </w:rPr>
              <w:t xml:space="preserve"> </w:t>
            </w:r>
            <w:r>
              <w:t>，可并处一千元以下罚款。</w:t>
            </w:r>
          </w:p>
        </w:tc>
        <w:tc>
          <w:tcPr>
            <w:tcW w:w="3323" w:type="dxa"/>
            <w:vAlign w:val="top"/>
          </w:tcPr>
          <w:p w14:paraId="75CF1EB0">
            <w:pPr>
              <w:spacing w:line="418" w:lineRule="auto"/>
              <w:rPr>
                <w:rFonts w:ascii="Arial"/>
                <w:sz w:val="21"/>
              </w:rPr>
            </w:pPr>
          </w:p>
          <w:p w14:paraId="453C1861">
            <w:pPr>
              <w:pStyle w:val="6"/>
              <w:spacing w:before="40" w:line="222" w:lineRule="auto"/>
              <w:ind w:left="20" w:right="43" w:firstLine="1"/>
            </w:pPr>
            <w:r>
              <w:rPr>
                <w:spacing w:val="1"/>
              </w:rPr>
              <w:t>县级以上人民政府计量行政部门对社会公用计量标准器具</w:t>
            </w:r>
            <w:r>
              <w:rPr>
                <w:spacing w:val="5"/>
              </w:rPr>
              <w:t xml:space="preserve"> </w:t>
            </w:r>
            <w:r>
              <w:rPr>
                <w:spacing w:val="1"/>
              </w:rPr>
              <w:t>，部门和</w:t>
            </w:r>
            <w:r>
              <w:t xml:space="preserve"> 企业</w:t>
            </w:r>
            <w:r>
              <w:rPr>
                <w:spacing w:val="-14"/>
              </w:rPr>
              <w:t xml:space="preserve"> </w:t>
            </w:r>
            <w:r>
              <w:t>、事业单位使</w:t>
            </w:r>
          </w:p>
          <w:p w14:paraId="7E164E8E">
            <w:pPr>
              <w:pStyle w:val="6"/>
              <w:spacing w:before="9" w:line="226" w:lineRule="auto"/>
              <w:ind w:left="24" w:right="43" w:hanging="2"/>
            </w:pPr>
            <w:r>
              <w:t>用的最高计量标准器具，</w:t>
            </w:r>
            <w:r>
              <w:rPr>
                <w:spacing w:val="-1"/>
              </w:rPr>
              <w:t xml:space="preserve"> </w:t>
            </w:r>
            <w:r>
              <w:t>以及用于贸易结算</w:t>
            </w:r>
            <w:r>
              <w:rPr>
                <w:spacing w:val="-15"/>
              </w:rPr>
              <w:t xml:space="preserve"> </w:t>
            </w:r>
            <w:r>
              <w:t>、安全防护、</w:t>
            </w:r>
            <w:r>
              <w:rPr>
                <w:spacing w:val="-7"/>
              </w:rPr>
              <w:t xml:space="preserve"> </w:t>
            </w:r>
            <w:r>
              <w:t xml:space="preserve">医疗卫生 </w:t>
            </w:r>
            <w:r>
              <w:rPr>
                <w:spacing w:val="1"/>
              </w:rPr>
              <w:t>、环境监测方面的列入强制检定目录的工作计量器具</w:t>
            </w:r>
            <w:r>
              <w:t xml:space="preserve"> </w:t>
            </w:r>
            <w:r>
              <w:rPr>
                <w:spacing w:val="1"/>
              </w:rPr>
              <w:t>，实行强制检</w:t>
            </w:r>
          </w:p>
          <w:p w14:paraId="13FC7BA8">
            <w:pPr>
              <w:pStyle w:val="6"/>
              <w:spacing w:before="8" w:line="224" w:lineRule="auto"/>
              <w:ind w:left="29" w:right="1279" w:hanging="9"/>
            </w:pPr>
            <w:r>
              <w:rPr>
                <w:spacing w:val="1"/>
              </w:rPr>
              <w:t>定</w:t>
            </w:r>
            <w:r>
              <w:rPr>
                <w:spacing w:val="-10"/>
              </w:rPr>
              <w:t xml:space="preserve"> </w:t>
            </w:r>
            <w:r>
              <w:rPr>
                <w:spacing w:val="1"/>
              </w:rPr>
              <w:t>。未按照规定申请检定或者检定不合格</w:t>
            </w:r>
            <w:r>
              <w:t xml:space="preserve"> </w:t>
            </w:r>
            <w:r>
              <w:rPr>
                <w:spacing w:val="-4"/>
              </w:rPr>
              <w:t>的</w:t>
            </w:r>
            <w:r>
              <w:rPr>
                <w:spacing w:val="-2"/>
              </w:rPr>
              <w:t xml:space="preserve"> </w:t>
            </w:r>
            <w:r>
              <w:rPr>
                <w:spacing w:val="-4"/>
              </w:rPr>
              <w:t>，不得使用。</w:t>
            </w:r>
          </w:p>
        </w:tc>
        <w:tc>
          <w:tcPr>
            <w:tcW w:w="754" w:type="dxa"/>
            <w:vAlign w:val="top"/>
          </w:tcPr>
          <w:p w14:paraId="64211B5C">
            <w:pPr>
              <w:spacing w:line="286" w:lineRule="auto"/>
              <w:rPr>
                <w:rFonts w:ascii="Arial"/>
                <w:sz w:val="21"/>
              </w:rPr>
            </w:pPr>
          </w:p>
          <w:p w14:paraId="6EFC6140">
            <w:pPr>
              <w:spacing w:line="286" w:lineRule="auto"/>
              <w:rPr>
                <w:rFonts w:ascii="Arial"/>
                <w:sz w:val="21"/>
              </w:rPr>
            </w:pPr>
          </w:p>
          <w:p w14:paraId="29A284A9">
            <w:pPr>
              <w:pStyle w:val="6"/>
              <w:spacing w:before="40" w:line="228" w:lineRule="auto"/>
              <w:ind w:left="21" w:right="59" w:firstLine="12"/>
              <w:jc w:val="both"/>
            </w:pPr>
            <w:r>
              <w:rPr>
                <w:spacing w:val="-3"/>
              </w:rPr>
              <w:t>网监股</w:t>
            </w:r>
            <w:r>
              <w:rPr>
                <w:spacing w:val="-15"/>
              </w:rPr>
              <w:t xml:space="preserve"> </w:t>
            </w:r>
            <w:r>
              <w:rPr>
                <w:spacing w:val="-3"/>
              </w:rPr>
              <w:t>、各市</w:t>
            </w:r>
            <w:r>
              <w:t xml:space="preserve"> </w:t>
            </w:r>
            <w:r>
              <w:rPr>
                <w:spacing w:val="1"/>
              </w:rPr>
              <w:t>场监管所、综</w:t>
            </w:r>
            <w:r>
              <w:t xml:space="preserve"> </w:t>
            </w:r>
            <w:r>
              <w:rPr>
                <w:spacing w:val="1"/>
              </w:rPr>
              <w:t xml:space="preserve">合行政执法大 </w:t>
            </w:r>
            <w:r>
              <w:t>队</w:t>
            </w:r>
          </w:p>
        </w:tc>
      </w:tr>
      <w:tr w14:paraId="5A7A6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8" w:hRule="atLeast"/>
        </w:trPr>
        <w:tc>
          <w:tcPr>
            <w:tcW w:w="402" w:type="dxa"/>
            <w:vAlign w:val="top"/>
          </w:tcPr>
          <w:p w14:paraId="36CF1428">
            <w:pPr>
              <w:spacing w:line="299" w:lineRule="auto"/>
              <w:rPr>
                <w:rFonts w:ascii="Arial"/>
                <w:sz w:val="21"/>
              </w:rPr>
            </w:pPr>
          </w:p>
          <w:p w14:paraId="294E3019">
            <w:pPr>
              <w:spacing w:line="299" w:lineRule="auto"/>
              <w:rPr>
                <w:rFonts w:ascii="Arial"/>
                <w:sz w:val="21"/>
              </w:rPr>
            </w:pPr>
          </w:p>
          <w:p w14:paraId="34C1F30D">
            <w:pPr>
              <w:spacing w:line="300" w:lineRule="auto"/>
              <w:rPr>
                <w:rFonts w:ascii="Arial"/>
                <w:sz w:val="21"/>
              </w:rPr>
            </w:pPr>
          </w:p>
          <w:p w14:paraId="19862AB2">
            <w:pPr>
              <w:pStyle w:val="6"/>
              <w:spacing w:before="40" w:line="179" w:lineRule="auto"/>
              <w:ind w:left="22"/>
            </w:pPr>
            <w:r>
              <w:rPr>
                <w:spacing w:val="-4"/>
              </w:rPr>
              <w:t>16</w:t>
            </w:r>
          </w:p>
        </w:tc>
        <w:tc>
          <w:tcPr>
            <w:tcW w:w="861" w:type="dxa"/>
            <w:vAlign w:val="top"/>
          </w:tcPr>
          <w:p w14:paraId="67665F19">
            <w:pPr>
              <w:spacing w:line="268" w:lineRule="auto"/>
              <w:rPr>
                <w:rFonts w:ascii="Arial"/>
                <w:sz w:val="21"/>
              </w:rPr>
            </w:pPr>
          </w:p>
          <w:p w14:paraId="72A07DB3">
            <w:pPr>
              <w:spacing w:line="268" w:lineRule="auto"/>
              <w:rPr>
                <w:rFonts w:ascii="Arial"/>
                <w:sz w:val="21"/>
              </w:rPr>
            </w:pPr>
          </w:p>
          <w:p w14:paraId="18F49B74">
            <w:pPr>
              <w:spacing w:line="268" w:lineRule="auto"/>
              <w:rPr>
                <w:rFonts w:ascii="Arial"/>
                <w:sz w:val="21"/>
              </w:rPr>
            </w:pPr>
          </w:p>
          <w:p w14:paraId="48E98377">
            <w:pPr>
              <w:pStyle w:val="6"/>
              <w:spacing w:before="40" w:line="228" w:lineRule="auto"/>
              <w:ind w:left="17" w:right="170" w:hanging="2"/>
            </w:pPr>
            <w:r>
              <w:rPr>
                <w:spacing w:val="1"/>
              </w:rPr>
              <w:t>保护注册商标</w:t>
            </w:r>
            <w:r>
              <w:rPr>
                <w:spacing w:val="2"/>
              </w:rPr>
              <w:t xml:space="preserve"> </w:t>
            </w:r>
            <w:r>
              <w:rPr>
                <w:spacing w:val="-1"/>
              </w:rPr>
              <w:t>专用权</w:t>
            </w:r>
          </w:p>
        </w:tc>
        <w:tc>
          <w:tcPr>
            <w:tcW w:w="3412" w:type="dxa"/>
            <w:vAlign w:val="top"/>
          </w:tcPr>
          <w:p w14:paraId="01B968F8">
            <w:pPr>
              <w:spacing w:line="326" w:lineRule="auto"/>
              <w:rPr>
                <w:rFonts w:ascii="Arial"/>
                <w:sz w:val="21"/>
              </w:rPr>
            </w:pPr>
          </w:p>
          <w:p w14:paraId="6D81B73D">
            <w:pPr>
              <w:spacing w:line="326" w:lineRule="auto"/>
              <w:rPr>
                <w:rFonts w:ascii="Arial"/>
                <w:sz w:val="21"/>
              </w:rPr>
            </w:pPr>
          </w:p>
          <w:p w14:paraId="12172929">
            <w:pPr>
              <w:pStyle w:val="6"/>
              <w:spacing w:before="40" w:line="227" w:lineRule="auto"/>
              <w:ind w:left="18" w:right="23"/>
              <w:jc w:val="both"/>
            </w:pPr>
            <w:r>
              <w:rPr>
                <w:spacing w:val="1"/>
              </w:rPr>
              <w:t>未经注册商标所有人许可</w:t>
            </w:r>
            <w:r>
              <w:rPr>
                <w:spacing w:val="-8"/>
              </w:rPr>
              <w:t xml:space="preserve"> </w:t>
            </w:r>
            <w:r>
              <w:rPr>
                <w:spacing w:val="1"/>
              </w:rPr>
              <w:t>，在同一种或类似商品</w:t>
            </w:r>
            <w:r>
              <w:rPr>
                <w:spacing w:val="-14"/>
              </w:rPr>
              <w:t xml:space="preserve"> </w:t>
            </w:r>
            <w:r>
              <w:rPr>
                <w:spacing w:val="1"/>
              </w:rPr>
              <w:t>、服务上使用与已注</w:t>
            </w:r>
            <w:r>
              <w:t xml:space="preserve"> </w:t>
            </w:r>
            <w:r>
              <w:rPr>
                <w:spacing w:val="-1"/>
              </w:rPr>
              <w:t>册商标相同或近似的商标</w:t>
            </w:r>
            <w:r>
              <w:rPr>
                <w:spacing w:val="-3"/>
              </w:rPr>
              <w:t xml:space="preserve"> </w:t>
            </w:r>
            <w:r>
              <w:rPr>
                <w:spacing w:val="-1"/>
              </w:rPr>
              <w:t>。如</w:t>
            </w:r>
            <w:r>
              <w:rPr>
                <w:spacing w:val="-5"/>
              </w:rPr>
              <w:t xml:space="preserve"> </w:t>
            </w:r>
            <w:r>
              <w:rPr>
                <w:spacing w:val="-1"/>
              </w:rPr>
              <w:t>：未经授权</w:t>
            </w:r>
            <w:r>
              <w:rPr>
                <w:spacing w:val="-8"/>
              </w:rPr>
              <w:t xml:space="preserve"> </w:t>
            </w:r>
            <w:r>
              <w:rPr>
                <w:spacing w:val="-1"/>
              </w:rPr>
              <w:t>，直接在自 己商品上印制他</w:t>
            </w:r>
            <w:r>
              <w:t xml:space="preserve"> </w:t>
            </w:r>
            <w:r>
              <w:rPr>
                <w:spacing w:val="1"/>
              </w:rPr>
              <w:t>人已注册商标；把他人注册商标印制在自 己的商业文书或商业广告中</w:t>
            </w:r>
          </w:p>
          <w:p w14:paraId="4DDD39C6">
            <w:pPr>
              <w:pStyle w:val="6"/>
              <w:spacing w:before="77" w:line="68" w:lineRule="exact"/>
              <w:ind w:left="26"/>
            </w:pPr>
            <w:r>
              <w:rPr>
                <w:position w:val="1"/>
              </w:rPr>
              <w:t>。</w:t>
            </w:r>
          </w:p>
        </w:tc>
        <w:tc>
          <w:tcPr>
            <w:tcW w:w="7361" w:type="dxa"/>
            <w:vAlign w:val="top"/>
          </w:tcPr>
          <w:p w14:paraId="6E10AB66">
            <w:pPr>
              <w:pStyle w:val="6"/>
              <w:spacing w:before="79" w:line="199" w:lineRule="auto"/>
              <w:ind w:left="122"/>
            </w:pPr>
            <w:r>
              <w:t>《  中华人民共和国商标法》</w:t>
            </w:r>
          </w:p>
          <w:p w14:paraId="2873D83D">
            <w:pPr>
              <w:pStyle w:val="6"/>
              <w:spacing w:line="235" w:lineRule="auto"/>
              <w:ind w:left="20" w:right="59" w:firstLine="115"/>
            </w:pPr>
            <w:r>
              <w:rPr>
                <w:spacing w:val="1"/>
              </w:rPr>
              <w:t>第五十七条</w:t>
            </w:r>
            <w:r>
              <w:rPr>
                <w:spacing w:val="10"/>
                <w:w w:val="102"/>
              </w:rPr>
              <w:t xml:space="preserve"> </w:t>
            </w:r>
            <w:r>
              <w:rPr>
                <w:spacing w:val="1"/>
              </w:rPr>
              <w:t>有下列行为之一的</w:t>
            </w:r>
            <w:r>
              <w:rPr>
                <w:spacing w:val="-9"/>
              </w:rPr>
              <w:t xml:space="preserve"> </w:t>
            </w:r>
            <w:r>
              <w:rPr>
                <w:spacing w:val="1"/>
              </w:rPr>
              <w:t>，均属侵犯注册商标专用权</w:t>
            </w:r>
            <w:r>
              <w:rPr>
                <w:spacing w:val="-6"/>
              </w:rPr>
              <w:t xml:space="preserve"> </w:t>
            </w:r>
            <w:r>
              <w:rPr>
                <w:spacing w:val="1"/>
              </w:rPr>
              <w:t>：(一)未经商标注册人的许可</w:t>
            </w:r>
            <w:r>
              <w:rPr>
                <w:spacing w:val="-6"/>
              </w:rPr>
              <w:t xml:space="preserve"> </w:t>
            </w:r>
            <w:r>
              <w:rPr>
                <w:spacing w:val="1"/>
              </w:rPr>
              <w:t>，在同一种商品上使用与其注册商标相同的商标的；(二)未</w:t>
            </w:r>
            <w:r>
              <w:t xml:space="preserve">   </w:t>
            </w:r>
            <w:r>
              <w:rPr>
                <w:spacing w:val="1"/>
              </w:rPr>
              <w:t>经商标注册人的许可</w:t>
            </w:r>
            <w:r>
              <w:rPr>
                <w:spacing w:val="-6"/>
              </w:rPr>
              <w:t xml:space="preserve"> </w:t>
            </w:r>
            <w:r>
              <w:rPr>
                <w:spacing w:val="1"/>
              </w:rPr>
              <w:t>，在同一种商品上使用与其注册商标近似的商标</w:t>
            </w:r>
            <w:r>
              <w:rPr>
                <w:spacing w:val="-6"/>
              </w:rPr>
              <w:t xml:space="preserve"> </w:t>
            </w:r>
            <w:r>
              <w:rPr>
                <w:spacing w:val="1"/>
              </w:rPr>
              <w:t>，或者在类似商品上使用与其注册商标相同或者近似的商标</w:t>
            </w:r>
            <w:r>
              <w:rPr>
                <w:spacing w:val="-7"/>
              </w:rPr>
              <w:t xml:space="preserve"> </w:t>
            </w:r>
            <w:r>
              <w:rPr>
                <w:spacing w:val="1"/>
              </w:rPr>
              <w:t>，容易导致</w:t>
            </w:r>
            <w:r>
              <w:t xml:space="preserve">混淆的； </w:t>
            </w:r>
            <w:r>
              <w:rPr>
                <w:spacing w:val="2"/>
              </w:rPr>
              <w:t>(三)销售侵犯注册商标专用权的商品的；</w:t>
            </w:r>
            <w:r>
              <w:rPr>
                <w:spacing w:val="11"/>
                <w:w w:val="102"/>
              </w:rPr>
              <w:t xml:space="preserve"> </w:t>
            </w:r>
            <w:r>
              <w:rPr>
                <w:spacing w:val="2"/>
              </w:rPr>
              <w:t>(</w:t>
            </w:r>
            <w:r>
              <w:rPr>
                <w:spacing w:val="-9"/>
              </w:rPr>
              <w:t xml:space="preserve"> </w:t>
            </w:r>
            <w:r>
              <w:rPr>
                <w:spacing w:val="2"/>
              </w:rPr>
              <w:t>四)</w:t>
            </w:r>
            <w:r>
              <w:rPr>
                <w:spacing w:val="1"/>
              </w:rPr>
              <w:t>伪造</w:t>
            </w:r>
            <w:r>
              <w:rPr>
                <w:spacing w:val="-15"/>
              </w:rPr>
              <w:t xml:space="preserve"> </w:t>
            </w:r>
            <w:r>
              <w:rPr>
                <w:spacing w:val="1"/>
              </w:rPr>
              <w:t>、擅自制造他人注册商标标识或者销售伪造</w:t>
            </w:r>
            <w:r>
              <w:rPr>
                <w:spacing w:val="-16"/>
              </w:rPr>
              <w:t xml:space="preserve"> </w:t>
            </w:r>
            <w:r>
              <w:rPr>
                <w:spacing w:val="1"/>
              </w:rPr>
              <w:t>、擅自制造的注册商标标识的；(五)未经商标注册人同</w:t>
            </w:r>
            <w:r>
              <w:t xml:space="preserve">     </w:t>
            </w:r>
            <w:r>
              <w:rPr>
                <w:spacing w:val="2"/>
              </w:rPr>
              <w:t>意</w:t>
            </w:r>
            <w:r>
              <w:rPr>
                <w:spacing w:val="-6"/>
              </w:rPr>
              <w:t xml:space="preserve"> </w:t>
            </w:r>
            <w:r>
              <w:rPr>
                <w:spacing w:val="2"/>
              </w:rPr>
              <w:t>，更换其注册商标并将该更换商标的商品又投入市场的；</w:t>
            </w:r>
            <w:r>
              <w:rPr>
                <w:spacing w:val="10"/>
              </w:rPr>
              <w:t xml:space="preserve"> </w:t>
            </w:r>
            <w:r>
              <w:rPr>
                <w:spacing w:val="2"/>
              </w:rPr>
              <w:t>(六</w:t>
            </w:r>
            <w:r>
              <w:rPr>
                <w:spacing w:val="1"/>
              </w:rPr>
              <w:t>)故意为侵犯他人商标专用权行为提供便利条件</w:t>
            </w:r>
            <w:r>
              <w:rPr>
                <w:spacing w:val="-9"/>
              </w:rPr>
              <w:t xml:space="preserve"> </w:t>
            </w:r>
            <w:r>
              <w:rPr>
                <w:spacing w:val="1"/>
              </w:rPr>
              <w:t>，帮助他人实施侵犯商标专用权行为</w:t>
            </w:r>
            <w:r>
              <w:t xml:space="preserve">     </w:t>
            </w:r>
            <w:r>
              <w:rPr>
                <w:spacing w:val="1"/>
              </w:rPr>
              <w:t>的</w:t>
            </w:r>
            <w:r>
              <w:rPr>
                <w:spacing w:val="-7"/>
              </w:rPr>
              <w:t xml:space="preserve"> </w:t>
            </w:r>
            <w:r>
              <w:rPr>
                <w:spacing w:val="1"/>
              </w:rPr>
              <w:t>；(七)给他人的注册商标专用权造成其他损害</w:t>
            </w:r>
            <w:r>
              <w:t>的。</w:t>
            </w:r>
          </w:p>
          <w:p w14:paraId="7342A925">
            <w:pPr>
              <w:pStyle w:val="6"/>
              <w:spacing w:before="9" w:line="205" w:lineRule="auto"/>
              <w:ind w:left="136"/>
            </w:pPr>
            <w:r>
              <w:rPr>
                <w:spacing w:val="1"/>
              </w:rPr>
              <w:t>第六十条第一款</w:t>
            </w:r>
            <w:r>
              <w:rPr>
                <w:spacing w:val="7"/>
                <w:w w:val="101"/>
              </w:rPr>
              <w:t xml:space="preserve"> </w:t>
            </w:r>
            <w:r>
              <w:rPr>
                <w:spacing w:val="1"/>
              </w:rPr>
              <w:t>有本法第五十七条所列侵犯注册商标专用权行为之</w:t>
            </w:r>
            <w:r>
              <w:rPr>
                <w:spacing w:val="-17"/>
              </w:rPr>
              <w:t xml:space="preserve"> </w:t>
            </w:r>
            <w:r>
              <w:rPr>
                <w:spacing w:val="1"/>
              </w:rPr>
              <w:t>一，</w:t>
            </w:r>
            <w:r>
              <w:rPr>
                <w:spacing w:val="-6"/>
              </w:rPr>
              <w:t xml:space="preserve"> </w:t>
            </w:r>
            <w:r>
              <w:t>引起纠纷的， 由当事人协商解</w:t>
            </w:r>
            <w:r>
              <w:rPr>
                <w:spacing w:val="9"/>
                <w:w w:val="102"/>
              </w:rPr>
              <w:t xml:space="preserve"> </w:t>
            </w:r>
            <w:r>
              <w:t>决；</w:t>
            </w:r>
            <w:r>
              <w:rPr>
                <w:spacing w:val="11"/>
                <w:w w:val="102"/>
              </w:rPr>
              <w:t xml:space="preserve"> </w:t>
            </w:r>
            <w:r>
              <w:t>不愿协商或者协商不成的</w:t>
            </w:r>
            <w:r>
              <w:rPr>
                <w:spacing w:val="-8"/>
              </w:rPr>
              <w:t xml:space="preserve"> </w:t>
            </w:r>
            <w:r>
              <w:t>，商标注册人</w:t>
            </w:r>
          </w:p>
          <w:p w14:paraId="1C543B54">
            <w:pPr>
              <w:pStyle w:val="6"/>
              <w:spacing w:before="16" w:line="205" w:lineRule="auto"/>
              <w:ind w:left="23"/>
            </w:pPr>
            <w:r>
              <w:rPr>
                <w:spacing w:val="1"/>
              </w:rPr>
              <w:t>或者利害关系人可以向人民法院起诉</w:t>
            </w:r>
            <w:r>
              <w:rPr>
                <w:spacing w:val="3"/>
              </w:rPr>
              <w:t xml:space="preserve"> </w:t>
            </w:r>
            <w:r>
              <w:rPr>
                <w:spacing w:val="1"/>
              </w:rPr>
              <w:t>，也可以请求工商行政管理部门处理。</w:t>
            </w:r>
          </w:p>
          <w:p w14:paraId="5C311046">
            <w:pPr>
              <w:pStyle w:val="6"/>
              <w:spacing w:before="17" w:line="227" w:lineRule="auto"/>
              <w:ind w:left="19" w:right="9" w:firstLine="117"/>
            </w:pPr>
            <w:r>
              <w:t>第六十条第二款</w:t>
            </w:r>
            <w:r>
              <w:rPr>
                <w:spacing w:val="22"/>
                <w:w w:val="102"/>
              </w:rPr>
              <w:t xml:space="preserve"> </w:t>
            </w:r>
            <w:r>
              <w:t>工商行政管理部门处理时</w:t>
            </w:r>
            <w:r>
              <w:rPr>
                <w:spacing w:val="-8"/>
              </w:rPr>
              <w:t xml:space="preserve"> </w:t>
            </w:r>
            <w:r>
              <w:t>，认定侵权行为成立</w:t>
            </w:r>
            <w:r>
              <w:rPr>
                <w:spacing w:val="18"/>
                <w:w w:val="101"/>
              </w:rPr>
              <w:t xml:space="preserve"> </w:t>
            </w:r>
            <w:r>
              <w:t>的</w:t>
            </w:r>
            <w:r>
              <w:rPr>
                <w:spacing w:val="19"/>
                <w:w w:val="102"/>
              </w:rPr>
              <w:t xml:space="preserve"> </w:t>
            </w:r>
            <w:r>
              <w:t>，责令立即停止侵权行为</w:t>
            </w:r>
            <w:r>
              <w:rPr>
                <w:spacing w:val="-8"/>
              </w:rPr>
              <w:t xml:space="preserve"> </w:t>
            </w:r>
            <w:r>
              <w:t>，没收</w:t>
            </w:r>
            <w:r>
              <w:rPr>
                <w:spacing w:val="-15"/>
              </w:rPr>
              <w:t xml:space="preserve"> </w:t>
            </w:r>
            <w:r>
              <w:t>、销毁侵权商</w:t>
            </w:r>
            <w:r>
              <w:rPr>
                <w:spacing w:val="15"/>
                <w:w w:val="103"/>
              </w:rPr>
              <w:t xml:space="preserve"> </w:t>
            </w:r>
            <w:r>
              <w:t>品和主要用于制造侵权商品</w:t>
            </w:r>
            <w:r>
              <w:rPr>
                <w:spacing w:val="-17"/>
              </w:rPr>
              <w:t xml:space="preserve"> </w:t>
            </w:r>
            <w:r>
              <w:t xml:space="preserve">、伪造  </w:t>
            </w:r>
            <w:r>
              <w:rPr>
                <w:spacing w:val="1"/>
              </w:rPr>
              <w:t>注册商标标识</w:t>
            </w:r>
            <w:r>
              <w:rPr>
                <w:spacing w:val="17"/>
                <w:w w:val="102"/>
              </w:rPr>
              <w:t xml:space="preserve"> </w:t>
            </w:r>
            <w:r>
              <w:rPr>
                <w:spacing w:val="1"/>
              </w:rPr>
              <w:t>的工具</w:t>
            </w:r>
            <w:r>
              <w:rPr>
                <w:spacing w:val="-9"/>
              </w:rPr>
              <w:t xml:space="preserve"> </w:t>
            </w:r>
            <w:r>
              <w:rPr>
                <w:spacing w:val="1"/>
              </w:rPr>
              <w:t>，违法经营额五万元以上的</w:t>
            </w:r>
            <w:r>
              <w:rPr>
                <w:spacing w:val="-7"/>
              </w:rPr>
              <w:t xml:space="preserve"> </w:t>
            </w:r>
            <w:r>
              <w:rPr>
                <w:spacing w:val="1"/>
              </w:rPr>
              <w:t>，可以处违法经营额五倍以下的罚款</w:t>
            </w:r>
            <w:r>
              <w:rPr>
                <w:spacing w:val="-6"/>
              </w:rPr>
              <w:t xml:space="preserve"> </w:t>
            </w:r>
            <w:r>
              <w:rPr>
                <w:spacing w:val="1"/>
              </w:rPr>
              <w:t>，没有违法经营额或者违法</w:t>
            </w:r>
            <w:r>
              <w:t>经营额不足五万元的</w:t>
            </w:r>
            <w:r>
              <w:rPr>
                <w:spacing w:val="-7"/>
              </w:rPr>
              <w:t xml:space="preserve"> </w:t>
            </w:r>
            <w:r>
              <w:t xml:space="preserve">，可以处二十五 </w:t>
            </w:r>
            <w:r>
              <w:rPr>
                <w:spacing w:val="1"/>
              </w:rPr>
              <w:t>万元以下</w:t>
            </w:r>
            <w:r>
              <w:rPr>
                <w:spacing w:val="16"/>
                <w:w w:val="102"/>
              </w:rPr>
              <w:t xml:space="preserve"> </w:t>
            </w:r>
            <w:r>
              <w:rPr>
                <w:spacing w:val="1"/>
              </w:rPr>
              <w:t>的罚款</w:t>
            </w:r>
            <w:r>
              <w:rPr>
                <w:spacing w:val="15"/>
              </w:rPr>
              <w:t xml:space="preserve"> </w:t>
            </w:r>
            <w:r>
              <w:rPr>
                <w:spacing w:val="1"/>
              </w:rPr>
              <w:t>。对五年内实施两次以上商标侵权行为或者有其他严重情节的</w:t>
            </w:r>
            <w:r>
              <w:rPr>
                <w:spacing w:val="-7"/>
              </w:rPr>
              <w:t xml:space="preserve"> </w:t>
            </w:r>
            <w:r>
              <w:rPr>
                <w:spacing w:val="1"/>
              </w:rPr>
              <w:t>，应当从重处罚</w:t>
            </w:r>
            <w:r>
              <w:rPr>
                <w:spacing w:val="14"/>
                <w:w w:val="102"/>
              </w:rPr>
              <w:t xml:space="preserve"> </w:t>
            </w:r>
            <w:r>
              <w:rPr>
                <w:spacing w:val="1"/>
              </w:rPr>
              <w:t>。销售不知道是侵犯注册商标专用权的商品</w:t>
            </w:r>
            <w:r>
              <w:rPr>
                <w:spacing w:val="-8"/>
              </w:rPr>
              <w:t xml:space="preserve"> </w:t>
            </w:r>
            <w:r>
              <w:t xml:space="preserve">，能证明   </w:t>
            </w:r>
            <w:r>
              <w:rPr>
                <w:spacing w:val="1"/>
              </w:rPr>
              <w:t>该商品是自己合法取得并说明提供者的， 由工商行政管理部门责令停止销售。</w:t>
            </w:r>
          </w:p>
        </w:tc>
        <w:tc>
          <w:tcPr>
            <w:tcW w:w="3323" w:type="dxa"/>
            <w:vAlign w:val="top"/>
          </w:tcPr>
          <w:p w14:paraId="03EEE4D3">
            <w:pPr>
              <w:spacing w:line="250" w:lineRule="auto"/>
              <w:rPr>
                <w:rFonts w:ascii="Arial"/>
                <w:sz w:val="21"/>
              </w:rPr>
            </w:pPr>
          </w:p>
          <w:p w14:paraId="371F7391">
            <w:pPr>
              <w:spacing w:line="250" w:lineRule="auto"/>
              <w:rPr>
                <w:rFonts w:ascii="Arial"/>
                <w:sz w:val="21"/>
              </w:rPr>
            </w:pPr>
          </w:p>
          <w:p w14:paraId="6D346C46">
            <w:pPr>
              <w:pStyle w:val="6"/>
              <w:spacing w:before="40" w:line="223" w:lineRule="auto"/>
              <w:ind w:left="16" w:right="65" w:firstLine="5"/>
              <w:jc w:val="both"/>
            </w:pPr>
            <w:r>
              <w:rPr>
                <w:spacing w:val="1"/>
              </w:rPr>
              <w:t>1.在商品或服务上使用与他人已注册商标相同或相似的标识</w:t>
            </w:r>
            <w:r>
              <w:rPr>
                <w:spacing w:val="2"/>
              </w:rPr>
              <w:t xml:space="preserve"> </w:t>
            </w:r>
            <w:r>
              <w:rPr>
                <w:spacing w:val="1"/>
              </w:rPr>
              <w:t>，需取</w:t>
            </w:r>
            <w:r>
              <w:t xml:space="preserve">  得权利人授权许可</w:t>
            </w:r>
            <w:r>
              <w:rPr>
                <w:spacing w:val="-3"/>
              </w:rPr>
              <w:t xml:space="preserve"> </w:t>
            </w:r>
            <w:r>
              <w:t>，订立授权合同</w:t>
            </w:r>
            <w:r>
              <w:rPr>
                <w:spacing w:val="-7"/>
              </w:rPr>
              <w:t xml:space="preserve"> </w:t>
            </w:r>
            <w:r>
              <w:t xml:space="preserve">，并在合同约定的范围内使用； </w:t>
            </w:r>
            <w:r>
              <w:rPr>
                <w:spacing w:val="1"/>
              </w:rPr>
              <w:t>2.若销售不知道是否侵犯注册商标专用权的商品</w:t>
            </w:r>
            <w:r>
              <w:rPr>
                <w:spacing w:val="8"/>
                <w:w w:val="101"/>
              </w:rPr>
              <w:t xml:space="preserve"> </w:t>
            </w:r>
            <w:r>
              <w:rPr>
                <w:spacing w:val="1"/>
              </w:rPr>
              <w:t>，应注意保留能够</w:t>
            </w:r>
            <w:r>
              <w:t xml:space="preserve">  </w:t>
            </w:r>
            <w:r>
              <w:rPr>
                <w:spacing w:val="-4"/>
              </w:rPr>
              <w:t>证明“ 自 己合法取得</w:t>
            </w:r>
          </w:p>
          <w:p w14:paraId="13C8CD01">
            <w:pPr>
              <w:pStyle w:val="6"/>
              <w:spacing w:line="168" w:lineRule="exact"/>
              <w:ind w:left="23"/>
            </w:pPr>
            <w:r>
              <w:rPr>
                <w:spacing w:val="1"/>
                <w:position w:val="2"/>
              </w:rPr>
              <w:t>并说明提供者</w:t>
            </w:r>
            <w:r>
              <w:rPr>
                <w:spacing w:val="11"/>
                <w:w w:val="101"/>
                <w:position w:val="2"/>
              </w:rPr>
              <w:t xml:space="preserve"> </w:t>
            </w:r>
            <w:r>
              <w:rPr>
                <w:spacing w:val="1"/>
                <w:position w:val="2"/>
              </w:rPr>
              <w:t>”证据</w:t>
            </w:r>
            <w:r>
              <w:rPr>
                <w:spacing w:val="-9"/>
                <w:position w:val="2"/>
              </w:rPr>
              <w:t xml:space="preserve"> </w:t>
            </w:r>
            <w:r>
              <w:rPr>
                <w:spacing w:val="1"/>
                <w:position w:val="2"/>
              </w:rPr>
              <w:t>，如进货合同(订单)、供货清单、货款收</w:t>
            </w:r>
            <w:r>
              <w:rPr>
                <w:position w:val="2"/>
              </w:rPr>
              <w:t>据等</w:t>
            </w:r>
          </w:p>
          <w:p w14:paraId="0E0985CF">
            <w:pPr>
              <w:pStyle w:val="6"/>
              <w:spacing w:before="75" w:line="68" w:lineRule="exact"/>
              <w:ind w:left="29"/>
            </w:pPr>
            <w:r>
              <w:rPr>
                <w:position w:val="1"/>
              </w:rPr>
              <w:t>。</w:t>
            </w:r>
          </w:p>
        </w:tc>
        <w:tc>
          <w:tcPr>
            <w:tcW w:w="754" w:type="dxa"/>
            <w:vAlign w:val="top"/>
          </w:tcPr>
          <w:p w14:paraId="7A36D585">
            <w:pPr>
              <w:spacing w:line="288" w:lineRule="auto"/>
              <w:rPr>
                <w:rFonts w:ascii="Arial"/>
                <w:sz w:val="21"/>
              </w:rPr>
            </w:pPr>
          </w:p>
          <w:p w14:paraId="389D5F32">
            <w:pPr>
              <w:spacing w:line="288" w:lineRule="auto"/>
              <w:rPr>
                <w:rFonts w:ascii="Arial"/>
                <w:sz w:val="21"/>
              </w:rPr>
            </w:pPr>
          </w:p>
          <w:p w14:paraId="43E3F468">
            <w:pPr>
              <w:pStyle w:val="6"/>
              <w:spacing w:before="40" w:line="229" w:lineRule="auto"/>
              <w:ind w:left="20" w:right="59" w:firstLine="3"/>
              <w:jc w:val="both"/>
            </w:pPr>
            <w:r>
              <w:t>知识产权发展</w:t>
            </w:r>
            <w:r>
              <w:rPr>
                <w:spacing w:val="4"/>
              </w:rPr>
              <w:t xml:space="preserve"> </w:t>
            </w:r>
            <w:r>
              <w:rPr>
                <w:spacing w:val="-1"/>
              </w:rPr>
              <w:t>保护股</w:t>
            </w:r>
            <w:r>
              <w:rPr>
                <w:spacing w:val="-15"/>
              </w:rPr>
              <w:t xml:space="preserve"> </w:t>
            </w:r>
            <w:r>
              <w:rPr>
                <w:spacing w:val="-1"/>
              </w:rPr>
              <w:t>、各市</w:t>
            </w:r>
            <w:r>
              <w:t xml:space="preserve"> </w:t>
            </w:r>
            <w:r>
              <w:rPr>
                <w:spacing w:val="1"/>
              </w:rPr>
              <w:t>场监管所、综 合行政执法大</w:t>
            </w:r>
            <w:r>
              <w:rPr>
                <w:spacing w:val="2"/>
              </w:rPr>
              <w:t xml:space="preserve"> </w:t>
            </w:r>
            <w:r>
              <w:t>队</w:t>
            </w:r>
          </w:p>
        </w:tc>
      </w:tr>
      <w:tr w14:paraId="7D6F5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trPr>
        <w:tc>
          <w:tcPr>
            <w:tcW w:w="402" w:type="dxa"/>
            <w:vAlign w:val="top"/>
          </w:tcPr>
          <w:p w14:paraId="2DFDC0EF">
            <w:pPr>
              <w:spacing w:line="287" w:lineRule="auto"/>
              <w:rPr>
                <w:rFonts w:ascii="Arial"/>
                <w:sz w:val="21"/>
              </w:rPr>
            </w:pPr>
          </w:p>
          <w:p w14:paraId="7619A1D2">
            <w:pPr>
              <w:spacing w:line="287" w:lineRule="auto"/>
              <w:rPr>
                <w:rFonts w:ascii="Arial"/>
                <w:sz w:val="21"/>
              </w:rPr>
            </w:pPr>
          </w:p>
          <w:p w14:paraId="157F013A">
            <w:pPr>
              <w:pStyle w:val="6"/>
              <w:spacing w:before="40" w:line="179" w:lineRule="auto"/>
              <w:ind w:left="22"/>
            </w:pPr>
            <w:r>
              <w:rPr>
                <w:spacing w:val="-4"/>
              </w:rPr>
              <w:t>17</w:t>
            </w:r>
          </w:p>
        </w:tc>
        <w:tc>
          <w:tcPr>
            <w:tcW w:w="861" w:type="dxa"/>
            <w:vAlign w:val="top"/>
          </w:tcPr>
          <w:p w14:paraId="4B3D2D3C">
            <w:pPr>
              <w:spacing w:line="404" w:lineRule="auto"/>
              <w:rPr>
                <w:rFonts w:ascii="Arial"/>
                <w:sz w:val="21"/>
              </w:rPr>
            </w:pPr>
          </w:p>
          <w:p w14:paraId="14A21DD2">
            <w:pPr>
              <w:pStyle w:val="6"/>
              <w:spacing w:before="40" w:line="229" w:lineRule="auto"/>
              <w:ind w:left="20" w:right="170" w:firstLine="1"/>
              <w:jc w:val="both"/>
            </w:pPr>
            <w:r>
              <w:t>商品名称或商</w:t>
            </w:r>
            <w:r>
              <w:rPr>
                <w:spacing w:val="2"/>
              </w:rPr>
              <w:t xml:space="preserve"> </w:t>
            </w:r>
            <w:r>
              <w:t>品装潢使用需</w:t>
            </w:r>
            <w:r>
              <w:rPr>
                <w:spacing w:val="3"/>
              </w:rPr>
              <w:t xml:space="preserve"> </w:t>
            </w:r>
            <w:r>
              <w:rPr>
                <w:spacing w:val="-3"/>
              </w:rPr>
              <w:t>规范</w:t>
            </w:r>
          </w:p>
        </w:tc>
        <w:tc>
          <w:tcPr>
            <w:tcW w:w="3412" w:type="dxa"/>
            <w:vAlign w:val="top"/>
          </w:tcPr>
          <w:p w14:paraId="6D9F72AC">
            <w:pPr>
              <w:rPr>
                <w:rFonts w:ascii="Arial"/>
                <w:sz w:val="21"/>
              </w:rPr>
            </w:pPr>
          </w:p>
          <w:p w14:paraId="7EEBED2A">
            <w:pPr>
              <w:spacing w:line="241" w:lineRule="auto"/>
              <w:rPr>
                <w:rFonts w:ascii="Arial"/>
                <w:sz w:val="21"/>
              </w:rPr>
            </w:pPr>
          </w:p>
          <w:p w14:paraId="006A9686">
            <w:pPr>
              <w:pStyle w:val="6"/>
              <w:spacing w:before="40" w:line="226" w:lineRule="auto"/>
              <w:ind w:left="13" w:right="412" w:firstLine="5"/>
            </w:pPr>
            <w:r>
              <w:t>1.未经许可</w:t>
            </w:r>
            <w:r>
              <w:rPr>
                <w:spacing w:val="10"/>
                <w:w w:val="103"/>
              </w:rPr>
              <w:t xml:space="preserve"> </w:t>
            </w:r>
            <w:r>
              <w:t xml:space="preserve">，将他人已注册商标或近似商标作商品名称使用； </w:t>
            </w:r>
            <w:r>
              <w:rPr>
                <w:spacing w:val="1"/>
              </w:rPr>
              <w:t>2.未经许可</w:t>
            </w:r>
            <w:r>
              <w:rPr>
                <w:spacing w:val="-6"/>
              </w:rPr>
              <w:t xml:space="preserve"> </w:t>
            </w:r>
            <w:r>
              <w:rPr>
                <w:spacing w:val="1"/>
              </w:rPr>
              <w:t>，将他人已注册商标或近似商标作商</w:t>
            </w:r>
            <w:r>
              <w:t>品装潢使用。</w:t>
            </w:r>
          </w:p>
        </w:tc>
        <w:tc>
          <w:tcPr>
            <w:tcW w:w="7361" w:type="dxa"/>
            <w:vAlign w:val="top"/>
          </w:tcPr>
          <w:p w14:paraId="6E6EB04B">
            <w:pPr>
              <w:pStyle w:val="6"/>
              <w:spacing w:before="61" w:line="205" w:lineRule="auto"/>
              <w:ind w:left="122"/>
            </w:pPr>
            <w:r>
              <w:t>《  中华人民共和国商标法实施条例》</w:t>
            </w:r>
          </w:p>
          <w:p w14:paraId="75EB5691">
            <w:pPr>
              <w:pStyle w:val="6"/>
              <w:spacing w:before="18" w:line="223" w:lineRule="auto"/>
              <w:ind w:left="23" w:right="94" w:firstLine="113"/>
            </w:pPr>
            <w:r>
              <w:rPr>
                <w:spacing w:val="2"/>
              </w:rPr>
              <w:t>第七十六条</w:t>
            </w:r>
            <w:r>
              <w:rPr>
                <w:spacing w:val="7"/>
                <w:w w:val="102"/>
              </w:rPr>
              <w:t xml:space="preserve"> </w:t>
            </w:r>
            <w:r>
              <w:rPr>
                <w:spacing w:val="2"/>
              </w:rPr>
              <w:t>在同一种商品或者类似商品上将</w:t>
            </w:r>
            <w:r>
              <w:rPr>
                <w:spacing w:val="1"/>
              </w:rPr>
              <w:t>与他人注册商标相同或者近似的标志作为商品名称或者商品装潢使用</w:t>
            </w:r>
            <w:r>
              <w:rPr>
                <w:spacing w:val="-9"/>
              </w:rPr>
              <w:t xml:space="preserve"> </w:t>
            </w:r>
            <w:r>
              <w:rPr>
                <w:spacing w:val="1"/>
              </w:rPr>
              <w:t>，误导公众的</w:t>
            </w:r>
            <w:r>
              <w:rPr>
                <w:spacing w:val="-8"/>
              </w:rPr>
              <w:t xml:space="preserve"> </w:t>
            </w:r>
            <w:r>
              <w:rPr>
                <w:spacing w:val="1"/>
              </w:rPr>
              <w:t>，属于商标法第</w:t>
            </w:r>
            <w:r>
              <w:rPr>
                <w:spacing w:val="11"/>
                <w:w w:val="103"/>
              </w:rPr>
              <w:t xml:space="preserve"> </w:t>
            </w:r>
            <w:r>
              <w:rPr>
                <w:spacing w:val="1"/>
              </w:rPr>
              <w:t>五</w:t>
            </w:r>
            <w:r>
              <w:t xml:space="preserve"> </w:t>
            </w:r>
            <w:r>
              <w:rPr>
                <w:spacing w:val="1"/>
              </w:rPr>
              <w:t>十七条第二项规定的侵犯注册商标专用权的行为。</w:t>
            </w:r>
          </w:p>
          <w:p w14:paraId="58426B43">
            <w:pPr>
              <w:pStyle w:val="6"/>
              <w:spacing w:before="10" w:line="205" w:lineRule="auto"/>
              <w:ind w:left="122"/>
            </w:pPr>
            <w:r>
              <w:rPr>
                <w:spacing w:val="2"/>
              </w:rPr>
              <w:t>《中华人民共和国商标法》</w:t>
            </w:r>
          </w:p>
          <w:p w14:paraId="1D7C0FD9">
            <w:pPr>
              <w:pStyle w:val="6"/>
              <w:spacing w:before="19" w:line="227" w:lineRule="auto"/>
              <w:ind w:left="20" w:right="65" w:firstLine="115"/>
            </w:pPr>
            <w:r>
              <w:rPr>
                <w:spacing w:val="1"/>
              </w:rPr>
              <w:t>第六十条第二款</w:t>
            </w:r>
            <w:r>
              <w:rPr>
                <w:spacing w:val="8"/>
                <w:w w:val="102"/>
              </w:rPr>
              <w:t xml:space="preserve"> </w:t>
            </w:r>
            <w:r>
              <w:rPr>
                <w:spacing w:val="1"/>
              </w:rPr>
              <w:t>工商行政管理部门处理时</w:t>
            </w:r>
            <w:r>
              <w:rPr>
                <w:spacing w:val="-8"/>
              </w:rPr>
              <w:t xml:space="preserve"> </w:t>
            </w:r>
            <w:r>
              <w:rPr>
                <w:spacing w:val="1"/>
              </w:rPr>
              <w:t>，认定侵权行为成立的</w:t>
            </w:r>
            <w:r>
              <w:rPr>
                <w:spacing w:val="-6"/>
              </w:rPr>
              <w:t xml:space="preserve"> </w:t>
            </w:r>
            <w:r>
              <w:rPr>
                <w:spacing w:val="1"/>
              </w:rPr>
              <w:t>，责令立即停止侵权行为</w:t>
            </w:r>
            <w:r>
              <w:rPr>
                <w:spacing w:val="-8"/>
              </w:rPr>
              <w:t xml:space="preserve"> </w:t>
            </w:r>
            <w:r>
              <w:rPr>
                <w:spacing w:val="1"/>
              </w:rPr>
              <w:t>，没收</w:t>
            </w:r>
            <w:r>
              <w:rPr>
                <w:spacing w:val="11"/>
                <w:w w:val="103"/>
              </w:rPr>
              <w:t xml:space="preserve"> </w:t>
            </w:r>
            <w:r>
              <w:rPr>
                <w:spacing w:val="1"/>
              </w:rPr>
              <w:t>、销毁侵权</w:t>
            </w:r>
            <w:r>
              <w:t>商品和主要用于制造侵权商品</w:t>
            </w:r>
            <w:r>
              <w:rPr>
                <w:spacing w:val="-17"/>
              </w:rPr>
              <w:t xml:space="preserve"> </w:t>
            </w:r>
            <w:r>
              <w:t xml:space="preserve">、伪造  </w:t>
            </w:r>
            <w:r>
              <w:rPr>
                <w:spacing w:val="1"/>
              </w:rPr>
              <w:t>注册商标标识的工具</w:t>
            </w:r>
            <w:r>
              <w:rPr>
                <w:spacing w:val="-6"/>
              </w:rPr>
              <w:t xml:space="preserve"> </w:t>
            </w:r>
            <w:r>
              <w:rPr>
                <w:spacing w:val="1"/>
              </w:rPr>
              <w:t>，违法经营额五万元以上</w:t>
            </w:r>
            <w:r>
              <w:rPr>
                <w:spacing w:val="17"/>
                <w:w w:val="101"/>
              </w:rPr>
              <w:t xml:space="preserve"> </w:t>
            </w:r>
            <w:r>
              <w:rPr>
                <w:spacing w:val="1"/>
              </w:rPr>
              <w:t>的</w:t>
            </w:r>
            <w:r>
              <w:rPr>
                <w:spacing w:val="22"/>
              </w:rPr>
              <w:t xml:space="preserve"> </w:t>
            </w:r>
            <w:r>
              <w:rPr>
                <w:spacing w:val="1"/>
              </w:rPr>
              <w:t>，可以处违法经营额五倍以下的罚款</w:t>
            </w:r>
            <w:r>
              <w:rPr>
                <w:spacing w:val="-9"/>
              </w:rPr>
              <w:t xml:space="preserve"> </w:t>
            </w:r>
            <w:r>
              <w:rPr>
                <w:spacing w:val="1"/>
              </w:rPr>
              <w:t>，没有违法经营额</w:t>
            </w:r>
            <w:r>
              <w:t>或者违法经营额不足五万元的</w:t>
            </w:r>
            <w:r>
              <w:rPr>
                <w:spacing w:val="-6"/>
              </w:rPr>
              <w:t xml:space="preserve"> </w:t>
            </w:r>
            <w:r>
              <w:t xml:space="preserve">，可以处二十  </w:t>
            </w:r>
            <w:r>
              <w:rPr>
                <w:spacing w:val="1"/>
              </w:rPr>
              <w:t>五万元以下的罚款</w:t>
            </w:r>
            <w:r>
              <w:rPr>
                <w:spacing w:val="14"/>
                <w:w w:val="103"/>
              </w:rPr>
              <w:t xml:space="preserve"> </w:t>
            </w:r>
            <w:r>
              <w:rPr>
                <w:spacing w:val="1"/>
              </w:rPr>
              <w:t>。对五年内实施两次以上</w:t>
            </w:r>
            <w:r>
              <w:rPr>
                <w:spacing w:val="11"/>
                <w:w w:val="103"/>
              </w:rPr>
              <w:t xml:space="preserve"> </w:t>
            </w:r>
            <w:r>
              <w:rPr>
                <w:spacing w:val="1"/>
              </w:rPr>
              <w:t>商标侵权行为或者有其他严重情节的</w:t>
            </w:r>
            <w:r>
              <w:rPr>
                <w:spacing w:val="-6"/>
              </w:rPr>
              <w:t xml:space="preserve"> </w:t>
            </w:r>
            <w:r>
              <w:rPr>
                <w:spacing w:val="1"/>
              </w:rPr>
              <w:t>，应当从重处罚</w:t>
            </w:r>
            <w:r>
              <w:rPr>
                <w:spacing w:val="16"/>
                <w:w w:val="102"/>
              </w:rPr>
              <w:t xml:space="preserve"> </w:t>
            </w:r>
            <w:r>
              <w:rPr>
                <w:spacing w:val="1"/>
              </w:rPr>
              <w:t>。销售不知道是侵犯注册商标专用权的商品</w:t>
            </w:r>
            <w:r>
              <w:rPr>
                <w:spacing w:val="-7"/>
              </w:rPr>
              <w:t xml:space="preserve"> </w:t>
            </w:r>
            <w:r>
              <w:t xml:space="preserve">，能证 </w:t>
            </w:r>
            <w:r>
              <w:rPr>
                <w:spacing w:val="1"/>
              </w:rPr>
              <w:t>明该商品是自己合法取得并说明提供者的， 由工商行政管理部门责令停止销售。</w:t>
            </w:r>
          </w:p>
        </w:tc>
        <w:tc>
          <w:tcPr>
            <w:tcW w:w="3323" w:type="dxa"/>
            <w:vAlign w:val="top"/>
          </w:tcPr>
          <w:p w14:paraId="01E65ADF">
            <w:pPr>
              <w:spacing w:line="405" w:lineRule="auto"/>
              <w:rPr>
                <w:rFonts w:ascii="Arial"/>
                <w:sz w:val="21"/>
              </w:rPr>
            </w:pPr>
          </w:p>
          <w:p w14:paraId="460549F6">
            <w:pPr>
              <w:pStyle w:val="6"/>
              <w:spacing w:before="40" w:line="223" w:lineRule="auto"/>
              <w:ind w:left="33" w:right="45" w:hanging="13"/>
            </w:pPr>
            <w:r>
              <w:rPr>
                <w:spacing w:val="1"/>
              </w:rPr>
              <w:t>在使用商品名称时应使用规范名称</w:t>
            </w:r>
            <w:r>
              <w:rPr>
                <w:spacing w:val="4"/>
              </w:rPr>
              <w:t xml:space="preserve"> </w:t>
            </w:r>
            <w:r>
              <w:rPr>
                <w:spacing w:val="1"/>
              </w:rPr>
              <w:t>，若使用行业流行的名称和图形</w:t>
            </w:r>
            <w:r>
              <w:t xml:space="preserve"> </w:t>
            </w:r>
            <w:r>
              <w:rPr>
                <w:spacing w:val="-3"/>
              </w:rPr>
              <w:t>时</w:t>
            </w:r>
            <w:r>
              <w:rPr>
                <w:spacing w:val="-5"/>
              </w:rPr>
              <w:t xml:space="preserve"> </w:t>
            </w:r>
            <w:r>
              <w:rPr>
                <w:spacing w:val="-3"/>
              </w:rPr>
              <w:t>，需事先查询检</w:t>
            </w:r>
          </w:p>
          <w:p w14:paraId="4936D854">
            <w:pPr>
              <w:pStyle w:val="6"/>
              <w:spacing w:before="11" w:line="205" w:lineRule="auto"/>
              <w:ind w:left="29"/>
            </w:pPr>
            <w:r>
              <w:t>索</w:t>
            </w:r>
            <w:r>
              <w:rPr>
                <w:spacing w:val="-7"/>
              </w:rPr>
              <w:t xml:space="preserve"> </w:t>
            </w:r>
            <w:r>
              <w:t>，避免侵犯他人注册商标专用权。</w:t>
            </w:r>
          </w:p>
        </w:tc>
        <w:tc>
          <w:tcPr>
            <w:tcW w:w="754" w:type="dxa"/>
            <w:vAlign w:val="top"/>
          </w:tcPr>
          <w:p w14:paraId="319ECC46">
            <w:pPr>
              <w:spacing w:line="252" w:lineRule="auto"/>
              <w:rPr>
                <w:rFonts w:ascii="Arial"/>
                <w:sz w:val="21"/>
              </w:rPr>
            </w:pPr>
          </w:p>
          <w:p w14:paraId="5BDDC566">
            <w:pPr>
              <w:pStyle w:val="6"/>
              <w:spacing w:before="40" w:line="229" w:lineRule="auto"/>
              <w:ind w:left="20" w:right="59" w:firstLine="3"/>
              <w:jc w:val="both"/>
            </w:pPr>
            <w:r>
              <w:t>知识产权发展</w:t>
            </w:r>
            <w:r>
              <w:rPr>
                <w:spacing w:val="4"/>
              </w:rPr>
              <w:t xml:space="preserve"> </w:t>
            </w:r>
            <w:r>
              <w:rPr>
                <w:spacing w:val="-1"/>
              </w:rPr>
              <w:t>保护股</w:t>
            </w:r>
            <w:r>
              <w:rPr>
                <w:spacing w:val="-15"/>
              </w:rPr>
              <w:t xml:space="preserve"> </w:t>
            </w:r>
            <w:r>
              <w:rPr>
                <w:spacing w:val="-1"/>
              </w:rPr>
              <w:t>、各市</w:t>
            </w:r>
            <w:r>
              <w:t xml:space="preserve"> </w:t>
            </w:r>
            <w:r>
              <w:rPr>
                <w:spacing w:val="1"/>
              </w:rPr>
              <w:t>场监管所、综 合行政执法大</w:t>
            </w:r>
            <w:r>
              <w:rPr>
                <w:spacing w:val="2"/>
              </w:rPr>
              <w:t xml:space="preserve"> </w:t>
            </w:r>
            <w:r>
              <w:t>队</w:t>
            </w:r>
          </w:p>
        </w:tc>
      </w:tr>
    </w:tbl>
    <w:p w14:paraId="1F7C67C1">
      <w:pPr>
        <w:rPr>
          <w:rFonts w:ascii="Arial"/>
          <w:sz w:val="21"/>
        </w:rPr>
      </w:pPr>
    </w:p>
    <w:p w14:paraId="13E08374">
      <w:pPr>
        <w:rPr>
          <w:rFonts w:ascii="Arial" w:hAnsi="Arial" w:eastAsia="Arial" w:cs="Arial"/>
          <w:sz w:val="21"/>
          <w:szCs w:val="21"/>
        </w:rPr>
        <w:sectPr>
          <w:pgSz w:w="16837" w:h="11905"/>
          <w:pgMar w:top="290" w:right="375" w:bottom="400" w:left="343" w:header="0" w:footer="0" w:gutter="0"/>
          <w:cols w:space="720" w:num="1"/>
        </w:sectPr>
      </w:pPr>
    </w:p>
    <w:tbl>
      <w:tblPr>
        <w:tblStyle w:val="5"/>
        <w:tblW w:w="161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2"/>
        <w:gridCol w:w="861"/>
        <w:gridCol w:w="3412"/>
        <w:gridCol w:w="7361"/>
        <w:gridCol w:w="3323"/>
        <w:gridCol w:w="754"/>
      </w:tblGrid>
      <w:tr w14:paraId="61986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7" w:hRule="atLeast"/>
        </w:trPr>
        <w:tc>
          <w:tcPr>
            <w:tcW w:w="402" w:type="dxa"/>
            <w:vAlign w:val="top"/>
          </w:tcPr>
          <w:p w14:paraId="5BE03430">
            <w:pPr>
              <w:spacing w:line="272" w:lineRule="auto"/>
              <w:rPr>
                <w:rFonts w:ascii="Arial"/>
                <w:sz w:val="21"/>
              </w:rPr>
            </w:pPr>
          </w:p>
          <w:p w14:paraId="2D5ABF59">
            <w:pPr>
              <w:spacing w:line="272" w:lineRule="auto"/>
              <w:rPr>
                <w:rFonts w:ascii="Arial"/>
                <w:sz w:val="21"/>
              </w:rPr>
            </w:pPr>
          </w:p>
          <w:p w14:paraId="5E87BBED">
            <w:pPr>
              <w:spacing w:line="272" w:lineRule="auto"/>
              <w:rPr>
                <w:rFonts w:ascii="Arial"/>
                <w:sz w:val="21"/>
              </w:rPr>
            </w:pPr>
          </w:p>
          <w:p w14:paraId="3467BB86">
            <w:pPr>
              <w:pStyle w:val="6"/>
              <w:spacing w:before="40" w:line="179" w:lineRule="auto"/>
              <w:ind w:left="22"/>
            </w:pPr>
            <w:r>
              <w:rPr>
                <w:spacing w:val="-4"/>
              </w:rPr>
              <w:t>18</w:t>
            </w:r>
          </w:p>
        </w:tc>
        <w:tc>
          <w:tcPr>
            <w:tcW w:w="861" w:type="dxa"/>
            <w:vAlign w:val="top"/>
          </w:tcPr>
          <w:p w14:paraId="540B4AA5">
            <w:pPr>
              <w:spacing w:line="241" w:lineRule="auto"/>
              <w:rPr>
                <w:rFonts w:ascii="Arial"/>
                <w:sz w:val="21"/>
              </w:rPr>
            </w:pPr>
          </w:p>
          <w:p w14:paraId="31827006">
            <w:pPr>
              <w:spacing w:line="241" w:lineRule="auto"/>
              <w:rPr>
                <w:rFonts w:ascii="Arial"/>
                <w:sz w:val="21"/>
              </w:rPr>
            </w:pPr>
          </w:p>
          <w:p w14:paraId="01C72A0D">
            <w:pPr>
              <w:spacing w:line="241" w:lineRule="auto"/>
              <w:rPr>
                <w:rFonts w:ascii="Arial"/>
                <w:sz w:val="21"/>
              </w:rPr>
            </w:pPr>
          </w:p>
          <w:p w14:paraId="0AE69948">
            <w:pPr>
              <w:pStyle w:val="6"/>
              <w:spacing w:before="40" w:line="228" w:lineRule="auto"/>
              <w:ind w:left="19" w:right="170" w:hanging="1"/>
            </w:pPr>
            <w:r>
              <w:rPr>
                <w:spacing w:val="1"/>
              </w:rPr>
              <w:t>被授权的专利</w:t>
            </w:r>
            <w:r>
              <w:t xml:space="preserve"> 方能标注宣传</w:t>
            </w:r>
          </w:p>
        </w:tc>
        <w:tc>
          <w:tcPr>
            <w:tcW w:w="3412" w:type="dxa"/>
            <w:vAlign w:val="top"/>
          </w:tcPr>
          <w:p w14:paraId="19CB812B">
            <w:pPr>
              <w:pStyle w:val="6"/>
              <w:spacing w:before="228" w:line="227" w:lineRule="auto"/>
              <w:ind w:left="18" w:right="137" w:firstLine="1"/>
              <w:jc w:val="both"/>
            </w:pPr>
            <w:r>
              <w:rPr>
                <w:spacing w:val="1"/>
              </w:rPr>
              <w:t>1.在未被授予专利权的产品或者其包装上标注专利标识 ，专利权被</w:t>
            </w:r>
            <w:r>
              <w:t xml:space="preserve">  </w:t>
            </w:r>
            <w:r>
              <w:rPr>
                <w:spacing w:val="1"/>
              </w:rPr>
              <w:t>宣告无效后或者终止后继续在产品或者其包装上标注专利标识</w:t>
            </w:r>
            <w:r>
              <w:rPr>
                <w:spacing w:val="3"/>
              </w:rPr>
              <w:t xml:space="preserve"> </w:t>
            </w:r>
            <w:r>
              <w:rPr>
                <w:spacing w:val="1"/>
              </w:rPr>
              <w:t>，或</w:t>
            </w:r>
            <w:r>
              <w:t xml:space="preserve"> </w:t>
            </w:r>
            <w:r>
              <w:rPr>
                <w:spacing w:val="2"/>
              </w:rPr>
              <w:t>者未经许可在产品或者产品包装上标注他人的专利</w:t>
            </w:r>
            <w:r>
              <w:rPr>
                <w:spacing w:val="1"/>
              </w:rPr>
              <w:t>号；</w:t>
            </w:r>
          </w:p>
          <w:p w14:paraId="4ED3C1C7">
            <w:pPr>
              <w:pStyle w:val="6"/>
              <w:spacing w:before="9" w:line="203" w:lineRule="auto"/>
              <w:ind w:left="13"/>
            </w:pPr>
            <w:r>
              <w:rPr>
                <w:spacing w:val="1"/>
              </w:rPr>
              <w:t>2.销售第1项所述产品；</w:t>
            </w:r>
          </w:p>
          <w:p w14:paraId="3A539F12">
            <w:pPr>
              <w:pStyle w:val="6"/>
              <w:spacing w:before="17" w:line="227" w:lineRule="auto"/>
              <w:ind w:left="17" w:right="23" w:hanging="1"/>
            </w:pPr>
            <w:r>
              <w:rPr>
                <w:spacing w:val="2"/>
              </w:rPr>
              <w:t>3.在产品说明书等材料中将未被授予专利权的技术或者设计称为专利</w:t>
            </w:r>
            <w:r>
              <w:t xml:space="preserve">   </w:t>
            </w:r>
            <w:r>
              <w:rPr>
                <w:spacing w:val="1"/>
              </w:rPr>
              <w:t>技术或者专利设计</w:t>
            </w:r>
            <w:r>
              <w:rPr>
                <w:spacing w:val="-6"/>
              </w:rPr>
              <w:t xml:space="preserve"> </w:t>
            </w:r>
            <w:r>
              <w:rPr>
                <w:spacing w:val="1"/>
              </w:rPr>
              <w:t>，将专利申请称为专利</w:t>
            </w:r>
            <w:r>
              <w:rPr>
                <w:spacing w:val="-8"/>
              </w:rPr>
              <w:t xml:space="preserve"> </w:t>
            </w:r>
            <w:r>
              <w:rPr>
                <w:spacing w:val="1"/>
              </w:rPr>
              <w:t>，或者未经许</w:t>
            </w:r>
            <w:r>
              <w:t xml:space="preserve">可使用他人的 </w:t>
            </w:r>
            <w:r>
              <w:rPr>
                <w:spacing w:val="1"/>
              </w:rPr>
              <w:t>专利号</w:t>
            </w:r>
            <w:r>
              <w:rPr>
                <w:spacing w:val="6"/>
              </w:rPr>
              <w:t xml:space="preserve"> </w:t>
            </w:r>
            <w:r>
              <w:rPr>
                <w:spacing w:val="1"/>
              </w:rPr>
              <w:t>，使公众将所涉及的技术或者设计误认为是专利技术或者专利</w:t>
            </w:r>
            <w:r>
              <w:t xml:space="preserve"> </w:t>
            </w:r>
            <w:r>
              <w:rPr>
                <w:spacing w:val="-1"/>
              </w:rPr>
              <w:t>设计；</w:t>
            </w:r>
          </w:p>
          <w:p w14:paraId="4A9B1AED">
            <w:pPr>
              <w:pStyle w:val="6"/>
              <w:spacing w:before="12" w:line="205" w:lineRule="auto"/>
              <w:ind w:left="14"/>
            </w:pPr>
            <w:r>
              <w:rPr>
                <w:spacing w:val="1"/>
              </w:rPr>
              <w:t>4.伪造或者变造专利证书</w:t>
            </w:r>
            <w:r>
              <w:t xml:space="preserve"> </w:t>
            </w:r>
            <w:r>
              <w:rPr>
                <w:spacing w:val="1"/>
              </w:rPr>
              <w:t>、专利文件或者专利申请文件。</w:t>
            </w:r>
          </w:p>
        </w:tc>
        <w:tc>
          <w:tcPr>
            <w:tcW w:w="7361" w:type="dxa"/>
            <w:vAlign w:val="top"/>
          </w:tcPr>
          <w:p w14:paraId="143F627E">
            <w:pPr>
              <w:pStyle w:val="6"/>
              <w:spacing w:before="74" w:line="198" w:lineRule="auto"/>
              <w:ind w:left="122"/>
            </w:pPr>
            <w:r>
              <w:t>《  中华人民共和国专利法实施细则》</w:t>
            </w:r>
          </w:p>
          <w:p w14:paraId="601A754B">
            <w:pPr>
              <w:pStyle w:val="6"/>
              <w:spacing w:line="232" w:lineRule="auto"/>
              <w:ind w:left="19" w:right="36" w:firstLine="117"/>
            </w:pPr>
            <w:r>
              <w:rPr>
                <w:spacing w:val="1"/>
              </w:rPr>
              <w:t>第 八</w:t>
            </w:r>
            <w:r>
              <w:rPr>
                <w:spacing w:val="13"/>
                <w:w w:val="103"/>
              </w:rPr>
              <w:t xml:space="preserve"> </w:t>
            </w:r>
            <w:r>
              <w:rPr>
                <w:spacing w:val="1"/>
              </w:rPr>
              <w:t>十</w:t>
            </w:r>
            <w:r>
              <w:rPr>
                <w:spacing w:val="19"/>
                <w:w w:val="102"/>
              </w:rPr>
              <w:t xml:space="preserve"> </w:t>
            </w:r>
            <w:r>
              <w:rPr>
                <w:spacing w:val="1"/>
              </w:rPr>
              <w:t>四条</w:t>
            </w:r>
            <w:r>
              <w:rPr>
                <w:spacing w:val="14"/>
                <w:w w:val="103"/>
              </w:rPr>
              <w:t xml:space="preserve"> </w:t>
            </w:r>
            <w:r>
              <w:rPr>
                <w:spacing w:val="1"/>
              </w:rPr>
              <w:t>下列行为属于专利法第六十三条规定的假冒专利行为：</w:t>
            </w:r>
            <w:r>
              <w:rPr>
                <w:spacing w:val="9"/>
                <w:w w:val="102"/>
              </w:rPr>
              <w:t xml:space="preserve"> </w:t>
            </w:r>
            <w:r>
              <w:rPr>
                <w:spacing w:val="1"/>
              </w:rPr>
              <w:t>(一)在未被授予专利权的产品或者其包装上标注专利标识</w:t>
            </w:r>
            <w:r>
              <w:rPr>
                <w:spacing w:val="-6"/>
              </w:rPr>
              <w:t xml:space="preserve"> </w:t>
            </w:r>
            <w:r>
              <w:rPr>
                <w:spacing w:val="1"/>
              </w:rPr>
              <w:t>，专</w:t>
            </w:r>
            <w:r>
              <w:t xml:space="preserve">利权被宣告无效  </w:t>
            </w:r>
            <w:r>
              <w:rPr>
                <w:spacing w:val="2"/>
              </w:rPr>
              <w:t>后或者终止后继续在产品或者其包装上标注专利标识</w:t>
            </w:r>
            <w:r>
              <w:rPr>
                <w:spacing w:val="-7"/>
              </w:rPr>
              <w:t xml:space="preserve"> </w:t>
            </w:r>
            <w:r>
              <w:rPr>
                <w:spacing w:val="2"/>
              </w:rPr>
              <w:t>，或者未经许可在产品或者产品包装上标注他人的专</w:t>
            </w:r>
            <w:r>
              <w:rPr>
                <w:spacing w:val="1"/>
              </w:rPr>
              <w:t>利号；</w:t>
            </w:r>
            <w:r>
              <w:rPr>
                <w:spacing w:val="13"/>
              </w:rPr>
              <w:t xml:space="preserve"> </w:t>
            </w:r>
            <w:r>
              <w:rPr>
                <w:spacing w:val="1"/>
              </w:rPr>
              <w:t>(二)销售第(一)项所述产品；(三)在产</w:t>
            </w:r>
            <w:r>
              <w:t xml:space="preserve"> </w:t>
            </w:r>
            <w:r>
              <w:rPr>
                <w:spacing w:val="2"/>
              </w:rPr>
              <w:t>品说明书等材料中将未被授予专利权的技术或</w:t>
            </w:r>
            <w:r>
              <w:rPr>
                <w:spacing w:val="1"/>
              </w:rPr>
              <w:t>者设计称为专利技术或者专利设计</w:t>
            </w:r>
            <w:r>
              <w:rPr>
                <w:spacing w:val="-8"/>
              </w:rPr>
              <w:t xml:space="preserve"> </w:t>
            </w:r>
            <w:r>
              <w:rPr>
                <w:spacing w:val="1"/>
              </w:rPr>
              <w:t>，将专利申请称为专利</w:t>
            </w:r>
            <w:r>
              <w:rPr>
                <w:spacing w:val="-6"/>
              </w:rPr>
              <w:t xml:space="preserve"> </w:t>
            </w:r>
            <w:r>
              <w:rPr>
                <w:spacing w:val="1"/>
              </w:rPr>
              <w:t>，或者未经许可使用他人的专利号</w:t>
            </w:r>
            <w:r>
              <w:rPr>
                <w:spacing w:val="-6"/>
              </w:rPr>
              <w:t xml:space="preserve"> </w:t>
            </w:r>
            <w:r>
              <w:rPr>
                <w:spacing w:val="1"/>
              </w:rPr>
              <w:t>，使公众将</w:t>
            </w:r>
            <w:r>
              <w:t xml:space="preserve"> </w:t>
            </w:r>
            <w:r>
              <w:rPr>
                <w:spacing w:val="2"/>
              </w:rPr>
              <w:t>所涉及的技术或者设计误认为是专利技术或者</w:t>
            </w:r>
            <w:r>
              <w:rPr>
                <w:spacing w:val="1"/>
              </w:rPr>
              <w:t>专利设计；</w:t>
            </w:r>
            <w:r>
              <w:rPr>
                <w:spacing w:val="13"/>
                <w:w w:val="102"/>
              </w:rPr>
              <w:t xml:space="preserve"> </w:t>
            </w:r>
            <w:r>
              <w:rPr>
                <w:spacing w:val="1"/>
              </w:rPr>
              <w:t>(</w:t>
            </w:r>
            <w:r>
              <w:rPr>
                <w:spacing w:val="-11"/>
              </w:rPr>
              <w:t xml:space="preserve"> </w:t>
            </w:r>
            <w:r>
              <w:rPr>
                <w:spacing w:val="1"/>
              </w:rPr>
              <w:t>四)伪造或者变造专利证书、专利文件或者专利申请文件；</w:t>
            </w:r>
            <w:r>
              <w:rPr>
                <w:spacing w:val="10"/>
                <w:w w:val="102"/>
              </w:rPr>
              <w:t xml:space="preserve"> </w:t>
            </w:r>
            <w:r>
              <w:rPr>
                <w:spacing w:val="1"/>
              </w:rPr>
              <w:t>(五)其他使公众混淆</w:t>
            </w:r>
            <w:r>
              <w:rPr>
                <w:spacing w:val="-10"/>
              </w:rPr>
              <w:t xml:space="preserve"> </w:t>
            </w:r>
            <w:r>
              <w:rPr>
                <w:spacing w:val="1"/>
              </w:rPr>
              <w:t>，将未被授</w:t>
            </w:r>
            <w:r>
              <w:t xml:space="preserve">   </w:t>
            </w:r>
            <w:r>
              <w:rPr>
                <w:spacing w:val="2"/>
              </w:rPr>
              <w:t>予专利权的技术或者设计误认为是专利技术或者专利设计的行为。</w:t>
            </w:r>
          </w:p>
          <w:p w14:paraId="59E13CF0">
            <w:pPr>
              <w:pStyle w:val="6"/>
              <w:spacing w:before="19" w:line="223" w:lineRule="auto"/>
              <w:ind w:left="19" w:right="37" w:firstLine="112"/>
            </w:pPr>
            <w:r>
              <w:rPr>
                <w:spacing w:val="1"/>
              </w:rPr>
              <w:t>专利权终止前依法在专利产品</w:t>
            </w:r>
            <w:r>
              <w:t xml:space="preserve"> </w:t>
            </w:r>
            <w:r>
              <w:rPr>
                <w:spacing w:val="1"/>
              </w:rPr>
              <w:t>、依照专利方法直接获得的产品或者其包装上标注专利标识</w:t>
            </w:r>
            <w:r>
              <w:rPr>
                <w:spacing w:val="-6"/>
              </w:rPr>
              <w:t xml:space="preserve"> </w:t>
            </w:r>
            <w:r>
              <w:rPr>
                <w:spacing w:val="1"/>
              </w:rPr>
              <w:t>，在专利权终止后许诺销售</w:t>
            </w:r>
            <w:r>
              <w:rPr>
                <w:spacing w:val="-17"/>
              </w:rPr>
              <w:t xml:space="preserve"> </w:t>
            </w:r>
            <w:r>
              <w:rPr>
                <w:spacing w:val="1"/>
              </w:rPr>
              <w:t>、销售该产品的</w:t>
            </w:r>
            <w:r>
              <w:rPr>
                <w:spacing w:val="-7"/>
              </w:rPr>
              <w:t xml:space="preserve"> </w:t>
            </w:r>
            <w:r>
              <w:rPr>
                <w:spacing w:val="1"/>
              </w:rPr>
              <w:t>，不属于假冒</w:t>
            </w:r>
            <w:r>
              <w:t xml:space="preserve"> </w:t>
            </w:r>
            <w:r>
              <w:rPr>
                <w:spacing w:val="1"/>
              </w:rPr>
              <w:t>专利行为</w:t>
            </w:r>
            <w:r>
              <w:rPr>
                <w:spacing w:val="-13"/>
              </w:rPr>
              <w:t xml:space="preserve"> </w:t>
            </w:r>
            <w:r>
              <w:rPr>
                <w:spacing w:val="1"/>
              </w:rPr>
              <w:t>。</w:t>
            </w:r>
            <w:r>
              <w:rPr>
                <w:spacing w:val="11"/>
                <w:w w:val="102"/>
              </w:rPr>
              <w:t xml:space="preserve"> </w:t>
            </w:r>
            <w:r>
              <w:rPr>
                <w:spacing w:val="1"/>
              </w:rPr>
              <w:t>销售不知道是假冒专利的产品</w:t>
            </w:r>
            <w:r>
              <w:rPr>
                <w:spacing w:val="-7"/>
              </w:rPr>
              <w:t xml:space="preserve"> </w:t>
            </w:r>
            <w:r>
              <w:rPr>
                <w:spacing w:val="1"/>
              </w:rPr>
              <w:t>，并且能够证明该产品合法来源的， 由管理专</w:t>
            </w:r>
            <w:r>
              <w:t>利工作的部门责令停止销售</w:t>
            </w:r>
            <w:r>
              <w:rPr>
                <w:spacing w:val="-8"/>
              </w:rPr>
              <w:t xml:space="preserve"> </w:t>
            </w:r>
            <w:r>
              <w:t>，但免除罚款的处罚。</w:t>
            </w:r>
          </w:p>
          <w:p w14:paraId="2BED4116">
            <w:pPr>
              <w:pStyle w:val="6"/>
              <w:spacing w:before="9" w:line="205" w:lineRule="auto"/>
              <w:ind w:left="122"/>
            </w:pPr>
            <w:r>
              <w:t>《  中华人民共和国专利法》</w:t>
            </w:r>
          </w:p>
          <w:p w14:paraId="269A7E26">
            <w:pPr>
              <w:pStyle w:val="6"/>
              <w:spacing w:before="20" w:line="222" w:lineRule="auto"/>
              <w:ind w:left="23" w:right="59" w:firstLine="112"/>
            </w:pPr>
            <w:r>
              <w:t>第六十八条 假冒专利的</w:t>
            </w:r>
            <w:r>
              <w:rPr>
                <w:spacing w:val="9"/>
                <w:w w:val="101"/>
              </w:rPr>
              <w:t xml:space="preserve"> </w:t>
            </w:r>
            <w:r>
              <w:t>，除依法承担民事责任</w:t>
            </w:r>
            <w:r>
              <w:rPr>
                <w:spacing w:val="13"/>
              </w:rPr>
              <w:t xml:space="preserve"> </w:t>
            </w:r>
            <w:r>
              <w:t>外 ， 由负责专利执法的部门责令改正并予公告</w:t>
            </w:r>
            <w:r>
              <w:rPr>
                <w:spacing w:val="21"/>
                <w:w w:val="102"/>
              </w:rPr>
              <w:t xml:space="preserve"> </w:t>
            </w:r>
            <w:r>
              <w:t>，没收违法所得</w:t>
            </w:r>
            <w:r>
              <w:rPr>
                <w:spacing w:val="-8"/>
              </w:rPr>
              <w:t xml:space="preserve"> </w:t>
            </w:r>
            <w:r>
              <w:t xml:space="preserve">，可以处违法所得五倍以下的罚款； </w:t>
            </w:r>
            <w:r>
              <w:rPr>
                <w:spacing w:val="1"/>
              </w:rPr>
              <w:t>没有违法所得或者违法所得在五万元以下的</w:t>
            </w:r>
            <w:r>
              <w:rPr>
                <w:spacing w:val="2"/>
              </w:rPr>
              <w:t xml:space="preserve"> </w:t>
            </w:r>
            <w:r>
              <w:rPr>
                <w:spacing w:val="1"/>
              </w:rPr>
              <w:t>，可以处二十五万元以下的罚款；构成犯罪的</w:t>
            </w:r>
            <w:r>
              <w:rPr>
                <w:spacing w:val="-5"/>
              </w:rPr>
              <w:t xml:space="preserve"> </w:t>
            </w:r>
            <w:r>
              <w:rPr>
                <w:spacing w:val="1"/>
              </w:rPr>
              <w:t>，依法追究刑事责任。</w:t>
            </w:r>
          </w:p>
        </w:tc>
        <w:tc>
          <w:tcPr>
            <w:tcW w:w="3323" w:type="dxa"/>
            <w:vAlign w:val="top"/>
          </w:tcPr>
          <w:p w14:paraId="45F6127F">
            <w:pPr>
              <w:spacing w:line="324" w:lineRule="auto"/>
              <w:rPr>
                <w:rFonts w:ascii="Arial"/>
                <w:sz w:val="21"/>
              </w:rPr>
            </w:pPr>
          </w:p>
          <w:p w14:paraId="6831E0CC">
            <w:pPr>
              <w:spacing w:line="324" w:lineRule="auto"/>
              <w:rPr>
                <w:rFonts w:ascii="Arial"/>
                <w:sz w:val="21"/>
              </w:rPr>
            </w:pPr>
          </w:p>
          <w:p w14:paraId="57AD5488">
            <w:pPr>
              <w:pStyle w:val="6"/>
              <w:spacing w:before="40" w:line="203" w:lineRule="auto"/>
              <w:ind w:left="22"/>
            </w:pPr>
            <w:r>
              <w:rPr>
                <w:spacing w:val="1"/>
              </w:rPr>
              <w:t>1.加强知识产权法律法规培训</w:t>
            </w:r>
            <w:r>
              <w:rPr>
                <w:spacing w:val="-4"/>
              </w:rPr>
              <w:t xml:space="preserve"> </w:t>
            </w:r>
            <w:r>
              <w:rPr>
                <w:spacing w:val="1"/>
              </w:rPr>
              <w:t>，提升员工知识产权合规意识；</w:t>
            </w:r>
          </w:p>
          <w:p w14:paraId="1FA2DC50">
            <w:pPr>
              <w:pStyle w:val="6"/>
              <w:spacing w:before="17" w:line="227" w:lineRule="auto"/>
              <w:ind w:left="22" w:right="78" w:hanging="6"/>
            </w:pPr>
            <w:r>
              <w:rPr>
                <w:spacing w:val="1"/>
              </w:rPr>
              <w:t>2.对产品进行广告宣传和包装设计时</w:t>
            </w:r>
            <w:r>
              <w:rPr>
                <w:spacing w:val="8"/>
                <w:w w:val="103"/>
              </w:rPr>
              <w:t xml:space="preserve"> </w:t>
            </w:r>
            <w:r>
              <w:rPr>
                <w:spacing w:val="1"/>
              </w:rPr>
              <w:t>，应及时查询专利权属和专利</w:t>
            </w:r>
            <w:r>
              <w:t xml:space="preserve"> </w:t>
            </w:r>
            <w:r>
              <w:rPr>
                <w:spacing w:val="-2"/>
              </w:rPr>
              <w:t>状态。</w:t>
            </w:r>
          </w:p>
        </w:tc>
        <w:tc>
          <w:tcPr>
            <w:tcW w:w="754" w:type="dxa"/>
            <w:vAlign w:val="top"/>
          </w:tcPr>
          <w:p w14:paraId="543C8F1B">
            <w:pPr>
              <w:spacing w:line="246" w:lineRule="auto"/>
              <w:rPr>
                <w:rFonts w:ascii="Arial"/>
                <w:sz w:val="21"/>
              </w:rPr>
            </w:pPr>
          </w:p>
          <w:p w14:paraId="111E4AE0">
            <w:pPr>
              <w:spacing w:line="247" w:lineRule="auto"/>
              <w:rPr>
                <w:rFonts w:ascii="Arial"/>
                <w:sz w:val="21"/>
              </w:rPr>
            </w:pPr>
          </w:p>
          <w:p w14:paraId="5D6A384E">
            <w:pPr>
              <w:pStyle w:val="6"/>
              <w:spacing w:before="40" w:line="229" w:lineRule="auto"/>
              <w:ind w:left="20" w:right="59" w:firstLine="3"/>
              <w:jc w:val="both"/>
            </w:pPr>
            <w:r>
              <w:t>知识产权发展</w:t>
            </w:r>
            <w:r>
              <w:rPr>
                <w:spacing w:val="4"/>
              </w:rPr>
              <w:t xml:space="preserve"> </w:t>
            </w:r>
            <w:r>
              <w:rPr>
                <w:spacing w:val="-1"/>
              </w:rPr>
              <w:t>保护股</w:t>
            </w:r>
            <w:r>
              <w:rPr>
                <w:spacing w:val="-15"/>
              </w:rPr>
              <w:t xml:space="preserve"> </w:t>
            </w:r>
            <w:r>
              <w:rPr>
                <w:spacing w:val="-1"/>
              </w:rPr>
              <w:t>、各市</w:t>
            </w:r>
            <w:r>
              <w:t xml:space="preserve"> </w:t>
            </w:r>
            <w:r>
              <w:rPr>
                <w:spacing w:val="1"/>
              </w:rPr>
              <w:t>场监管所、综 合行政执法大</w:t>
            </w:r>
            <w:r>
              <w:rPr>
                <w:spacing w:val="2"/>
              </w:rPr>
              <w:t xml:space="preserve"> </w:t>
            </w:r>
            <w:r>
              <w:t>队</w:t>
            </w:r>
          </w:p>
        </w:tc>
      </w:tr>
    </w:tbl>
    <w:p w14:paraId="7F11D330">
      <w:pPr>
        <w:spacing w:before="23" w:line="202" w:lineRule="auto"/>
        <w:ind w:left="32"/>
        <w:rPr>
          <w:rFonts w:ascii="黑体" w:hAnsi="黑体" w:eastAsia="黑体" w:cs="黑体"/>
          <w:sz w:val="11"/>
          <w:szCs w:val="11"/>
        </w:rPr>
      </w:pPr>
      <w:r>
        <w:rPr>
          <w:rFonts w:ascii="黑体" w:hAnsi="黑体" w:eastAsia="黑体" w:cs="黑体"/>
          <w:spacing w:val="2"/>
          <w:sz w:val="11"/>
          <w:szCs w:val="11"/>
        </w:rPr>
        <w:t>适用业态：网络交易经营者</w:t>
      </w:r>
    </w:p>
    <w:tbl>
      <w:tblPr>
        <w:tblStyle w:val="5"/>
        <w:tblW w:w="161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2"/>
        <w:gridCol w:w="861"/>
        <w:gridCol w:w="3412"/>
        <w:gridCol w:w="7361"/>
        <w:gridCol w:w="3323"/>
        <w:gridCol w:w="754"/>
      </w:tblGrid>
      <w:tr w14:paraId="52200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 w:hRule="atLeast"/>
        </w:trPr>
        <w:tc>
          <w:tcPr>
            <w:tcW w:w="402" w:type="dxa"/>
            <w:vAlign w:val="top"/>
          </w:tcPr>
          <w:p w14:paraId="3987A7D2">
            <w:pPr>
              <w:spacing w:before="23" w:line="222" w:lineRule="auto"/>
              <w:ind w:left="91"/>
              <w:rPr>
                <w:rFonts w:ascii="黑体" w:hAnsi="黑体" w:eastAsia="黑体" w:cs="黑体"/>
                <w:sz w:val="11"/>
                <w:szCs w:val="11"/>
              </w:rPr>
            </w:pPr>
            <w:r>
              <w:rPr>
                <w:rFonts w:ascii="黑体" w:hAnsi="黑体" w:eastAsia="黑体" w:cs="黑体"/>
                <w:spacing w:val="11"/>
                <w:sz w:val="11"/>
                <w:szCs w:val="11"/>
              </w:rPr>
              <w:t>号序</w:t>
            </w:r>
          </w:p>
        </w:tc>
        <w:tc>
          <w:tcPr>
            <w:tcW w:w="861" w:type="dxa"/>
            <w:vAlign w:val="top"/>
          </w:tcPr>
          <w:p w14:paraId="10F8EFDC">
            <w:pPr>
              <w:spacing w:before="33" w:line="206" w:lineRule="auto"/>
              <w:ind w:left="94"/>
              <w:rPr>
                <w:rFonts w:ascii="黑体" w:hAnsi="黑体" w:eastAsia="黑体" w:cs="黑体"/>
                <w:sz w:val="11"/>
                <w:szCs w:val="11"/>
              </w:rPr>
            </w:pPr>
            <w:r>
              <w:rPr>
                <w:rFonts w:ascii="黑体" w:hAnsi="黑体" w:eastAsia="黑体" w:cs="黑体"/>
                <w:spacing w:val="2"/>
                <w:sz w:val="11"/>
                <w:szCs w:val="11"/>
              </w:rPr>
              <w:t>行政合规事项</w:t>
            </w:r>
          </w:p>
        </w:tc>
        <w:tc>
          <w:tcPr>
            <w:tcW w:w="3412" w:type="dxa"/>
            <w:vAlign w:val="top"/>
          </w:tcPr>
          <w:p w14:paraId="771B0B69">
            <w:pPr>
              <w:spacing w:before="33" w:line="206" w:lineRule="auto"/>
              <w:ind w:left="1260"/>
              <w:rPr>
                <w:rFonts w:ascii="黑体" w:hAnsi="黑体" w:eastAsia="黑体" w:cs="黑体"/>
                <w:sz w:val="11"/>
                <w:szCs w:val="11"/>
              </w:rPr>
            </w:pPr>
            <w:r>
              <w:rPr>
                <w:rFonts w:ascii="黑体" w:hAnsi="黑体" w:eastAsia="黑体" w:cs="黑体"/>
                <w:spacing w:val="2"/>
                <w:sz w:val="11"/>
                <w:szCs w:val="11"/>
              </w:rPr>
              <w:t>常见违法行为表现</w:t>
            </w:r>
          </w:p>
        </w:tc>
        <w:tc>
          <w:tcPr>
            <w:tcW w:w="7361" w:type="dxa"/>
            <w:vAlign w:val="top"/>
          </w:tcPr>
          <w:p w14:paraId="34947BFE">
            <w:pPr>
              <w:spacing w:line="155" w:lineRule="exact"/>
              <w:rPr>
                <w:rFonts w:ascii="Arial"/>
                <w:sz w:val="13"/>
              </w:rPr>
            </w:pPr>
          </w:p>
        </w:tc>
        <w:tc>
          <w:tcPr>
            <w:tcW w:w="3323" w:type="dxa"/>
            <w:vAlign w:val="top"/>
          </w:tcPr>
          <w:p w14:paraId="4DDCAD86">
            <w:pPr>
              <w:spacing w:before="33" w:line="206" w:lineRule="auto"/>
              <w:ind w:left="1442"/>
              <w:rPr>
                <w:rFonts w:ascii="黑体" w:hAnsi="黑体" w:eastAsia="黑体" w:cs="黑体"/>
                <w:sz w:val="11"/>
                <w:szCs w:val="11"/>
              </w:rPr>
            </w:pPr>
            <w:r>
              <w:rPr>
                <w:rFonts w:ascii="黑体" w:hAnsi="黑体" w:eastAsia="黑体" w:cs="黑体"/>
                <w:spacing w:val="1"/>
                <w:sz w:val="11"/>
                <w:szCs w:val="11"/>
              </w:rPr>
              <w:t>合规建议</w:t>
            </w:r>
          </w:p>
        </w:tc>
        <w:tc>
          <w:tcPr>
            <w:tcW w:w="754" w:type="dxa"/>
            <w:vAlign w:val="top"/>
          </w:tcPr>
          <w:p w14:paraId="6A240DEF">
            <w:pPr>
              <w:spacing w:before="33" w:line="206" w:lineRule="auto"/>
              <w:ind w:left="155"/>
              <w:rPr>
                <w:rFonts w:ascii="黑体" w:hAnsi="黑体" w:eastAsia="黑体" w:cs="黑体"/>
                <w:sz w:val="11"/>
                <w:szCs w:val="11"/>
              </w:rPr>
            </w:pPr>
            <w:r>
              <w:rPr>
                <w:rFonts w:ascii="黑体" w:hAnsi="黑体" w:eastAsia="黑体" w:cs="黑体"/>
                <w:spacing w:val="2"/>
                <w:sz w:val="11"/>
                <w:szCs w:val="11"/>
              </w:rPr>
              <w:t>指导部门</w:t>
            </w:r>
          </w:p>
        </w:tc>
      </w:tr>
      <w:tr w14:paraId="403B7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8" w:hRule="atLeast"/>
        </w:trPr>
        <w:tc>
          <w:tcPr>
            <w:tcW w:w="402" w:type="dxa"/>
            <w:vAlign w:val="top"/>
          </w:tcPr>
          <w:p w14:paraId="1DF68295">
            <w:pPr>
              <w:spacing w:line="243" w:lineRule="auto"/>
              <w:rPr>
                <w:rFonts w:ascii="Arial"/>
                <w:sz w:val="21"/>
              </w:rPr>
            </w:pPr>
          </w:p>
          <w:p w14:paraId="629B1F58">
            <w:pPr>
              <w:spacing w:line="244" w:lineRule="auto"/>
              <w:rPr>
                <w:rFonts w:ascii="Arial"/>
                <w:sz w:val="21"/>
              </w:rPr>
            </w:pPr>
          </w:p>
          <w:p w14:paraId="41FC768A">
            <w:pPr>
              <w:spacing w:line="244" w:lineRule="auto"/>
              <w:rPr>
                <w:rFonts w:ascii="Arial"/>
                <w:sz w:val="21"/>
              </w:rPr>
            </w:pPr>
          </w:p>
          <w:p w14:paraId="6EAC93D8">
            <w:pPr>
              <w:spacing w:line="244" w:lineRule="auto"/>
              <w:rPr>
                <w:rFonts w:ascii="Arial"/>
                <w:sz w:val="21"/>
              </w:rPr>
            </w:pPr>
          </w:p>
          <w:p w14:paraId="75C5B855">
            <w:pPr>
              <w:pStyle w:val="6"/>
              <w:spacing w:before="40" w:line="179" w:lineRule="auto"/>
              <w:ind w:left="22"/>
            </w:pPr>
            <w:r>
              <w:rPr>
                <w:spacing w:val="-4"/>
              </w:rPr>
              <w:t>19</w:t>
            </w:r>
          </w:p>
        </w:tc>
        <w:tc>
          <w:tcPr>
            <w:tcW w:w="861" w:type="dxa"/>
            <w:vAlign w:val="top"/>
          </w:tcPr>
          <w:p w14:paraId="0BC67FFF">
            <w:pPr>
              <w:spacing w:line="242" w:lineRule="auto"/>
              <w:rPr>
                <w:rFonts w:ascii="Arial"/>
                <w:sz w:val="21"/>
              </w:rPr>
            </w:pPr>
          </w:p>
          <w:p w14:paraId="1BFE3651">
            <w:pPr>
              <w:spacing w:line="243" w:lineRule="auto"/>
              <w:rPr>
                <w:rFonts w:ascii="Arial"/>
                <w:sz w:val="21"/>
              </w:rPr>
            </w:pPr>
          </w:p>
          <w:p w14:paraId="287AD981">
            <w:pPr>
              <w:spacing w:line="243" w:lineRule="auto"/>
              <w:rPr>
                <w:rFonts w:ascii="Arial"/>
                <w:sz w:val="21"/>
              </w:rPr>
            </w:pPr>
          </w:p>
          <w:p w14:paraId="4ABEE67E">
            <w:pPr>
              <w:pStyle w:val="6"/>
              <w:spacing w:before="40" w:line="228" w:lineRule="auto"/>
              <w:ind w:left="17" w:right="170" w:firstLine="1"/>
              <w:jc w:val="both"/>
            </w:pPr>
            <w:r>
              <w:rPr>
                <w:spacing w:val="1"/>
              </w:rPr>
              <w:t>依法公示电子</w:t>
            </w:r>
            <w:r>
              <w:t xml:space="preserve"> </w:t>
            </w:r>
            <w:r>
              <w:rPr>
                <w:spacing w:val="1"/>
              </w:rPr>
              <w:t>商务经营者身</w:t>
            </w:r>
            <w:r>
              <w:t xml:space="preserve"> </w:t>
            </w:r>
            <w:r>
              <w:rPr>
                <w:spacing w:val="-1"/>
              </w:rPr>
              <w:t>份</w:t>
            </w:r>
            <w:r>
              <w:rPr>
                <w:spacing w:val="-15"/>
              </w:rPr>
              <w:t xml:space="preserve"> </w:t>
            </w:r>
            <w:r>
              <w:rPr>
                <w:spacing w:val="-1"/>
              </w:rPr>
              <w:t>、许可备案</w:t>
            </w:r>
            <w:r>
              <w:t xml:space="preserve"> 等信息</w:t>
            </w:r>
          </w:p>
        </w:tc>
        <w:tc>
          <w:tcPr>
            <w:tcW w:w="3412" w:type="dxa"/>
            <w:vAlign w:val="top"/>
          </w:tcPr>
          <w:p w14:paraId="22DA528D">
            <w:pPr>
              <w:spacing w:line="294" w:lineRule="auto"/>
              <w:rPr>
                <w:rFonts w:ascii="Arial"/>
                <w:sz w:val="21"/>
              </w:rPr>
            </w:pPr>
          </w:p>
          <w:p w14:paraId="5BEAC710">
            <w:pPr>
              <w:spacing w:line="294" w:lineRule="auto"/>
              <w:rPr>
                <w:rFonts w:ascii="Arial"/>
                <w:sz w:val="21"/>
              </w:rPr>
            </w:pPr>
          </w:p>
          <w:p w14:paraId="594CB0BC">
            <w:pPr>
              <w:spacing w:line="294" w:lineRule="auto"/>
              <w:rPr>
                <w:rFonts w:ascii="Arial"/>
                <w:sz w:val="21"/>
              </w:rPr>
            </w:pPr>
          </w:p>
          <w:p w14:paraId="252BAE47">
            <w:pPr>
              <w:pStyle w:val="6"/>
              <w:spacing w:before="40" w:line="223" w:lineRule="auto"/>
              <w:ind w:left="21" w:right="22" w:hanging="3"/>
            </w:pPr>
            <w:r>
              <w:rPr>
                <w:spacing w:val="1"/>
              </w:rPr>
              <w:t>未在首页显著位置</w:t>
            </w:r>
            <w:r>
              <w:rPr>
                <w:spacing w:val="-4"/>
              </w:rPr>
              <w:t xml:space="preserve"> </w:t>
            </w:r>
            <w:r>
              <w:rPr>
                <w:spacing w:val="1"/>
              </w:rPr>
              <w:t>，持续公示营业执照信息、行政许可信息</w:t>
            </w:r>
            <w:r>
              <w:rPr>
                <w:spacing w:val="-16"/>
              </w:rPr>
              <w:t xml:space="preserve"> </w:t>
            </w:r>
            <w:r>
              <w:rPr>
                <w:spacing w:val="1"/>
              </w:rPr>
              <w:t>、属于依</w:t>
            </w:r>
            <w:r>
              <w:t xml:space="preserve"> </w:t>
            </w:r>
            <w:r>
              <w:rPr>
                <w:spacing w:val="1"/>
              </w:rPr>
              <w:t>法不需要办理市场主体登记情形等信息</w:t>
            </w:r>
            <w:r>
              <w:t xml:space="preserve"> </w:t>
            </w:r>
            <w:r>
              <w:rPr>
                <w:spacing w:val="1"/>
              </w:rPr>
              <w:t>，或者上述信息的链接标识。</w:t>
            </w:r>
          </w:p>
        </w:tc>
        <w:tc>
          <w:tcPr>
            <w:tcW w:w="7361" w:type="dxa"/>
            <w:vAlign w:val="top"/>
          </w:tcPr>
          <w:p w14:paraId="1905D342">
            <w:pPr>
              <w:pStyle w:val="6"/>
              <w:spacing w:before="78" w:line="205" w:lineRule="auto"/>
              <w:ind w:left="122"/>
            </w:pPr>
            <w:r>
              <w:t>《  中华人民共和国电子商务法》</w:t>
            </w:r>
          </w:p>
          <w:p w14:paraId="7A9CF409">
            <w:pPr>
              <w:pStyle w:val="6"/>
              <w:spacing w:before="16" w:line="226" w:lineRule="auto"/>
              <w:ind w:left="25" w:right="10" w:firstLine="110"/>
            </w:pPr>
            <w:r>
              <w:rPr>
                <w:spacing w:val="2"/>
              </w:rPr>
              <w:t>第十五条</w:t>
            </w:r>
            <w:r>
              <w:rPr>
                <w:spacing w:val="21"/>
              </w:rPr>
              <w:t xml:space="preserve"> </w:t>
            </w:r>
            <w:r>
              <w:rPr>
                <w:spacing w:val="2"/>
              </w:rPr>
              <w:t>电子商务经营者应当在其首页显著位置</w:t>
            </w:r>
            <w:r>
              <w:rPr>
                <w:spacing w:val="-8"/>
              </w:rPr>
              <w:t xml:space="preserve"> </w:t>
            </w:r>
            <w:r>
              <w:rPr>
                <w:spacing w:val="2"/>
              </w:rPr>
              <w:t>，持续公示营业执照信息、与其</w:t>
            </w:r>
            <w:r>
              <w:rPr>
                <w:spacing w:val="1"/>
              </w:rPr>
              <w:t>经营业务有关的行政许可信息、属于依照本法第十条规定的不需要</w:t>
            </w:r>
            <w:r>
              <w:t xml:space="preserve"> </w:t>
            </w:r>
            <w:r>
              <w:rPr>
                <w:spacing w:val="1"/>
              </w:rPr>
              <w:t>办理市场主体登记情形等信息</w:t>
            </w:r>
            <w:r>
              <w:rPr>
                <w:spacing w:val="-6"/>
              </w:rPr>
              <w:t xml:space="preserve"> </w:t>
            </w:r>
            <w:r>
              <w:rPr>
                <w:spacing w:val="1"/>
              </w:rPr>
              <w:t>，或者上述信息的链接标识</w:t>
            </w:r>
            <w:r>
              <w:rPr>
                <w:spacing w:val="-13"/>
              </w:rPr>
              <w:t xml:space="preserve"> </w:t>
            </w:r>
            <w:r>
              <w:rPr>
                <w:spacing w:val="1"/>
              </w:rPr>
              <w:t>。</w:t>
            </w:r>
            <w:r>
              <w:rPr>
                <w:spacing w:val="9"/>
                <w:w w:val="103"/>
              </w:rPr>
              <w:t xml:space="preserve"> </w:t>
            </w:r>
            <w:r>
              <w:rPr>
                <w:spacing w:val="1"/>
              </w:rPr>
              <w:t>前款规定的信息发生变更的，</w:t>
            </w:r>
            <w:r>
              <w:rPr>
                <w:spacing w:val="-6"/>
              </w:rPr>
              <w:t xml:space="preserve"> </w:t>
            </w:r>
            <w:r>
              <w:rPr>
                <w:spacing w:val="1"/>
              </w:rPr>
              <w:t>电子商务经营者应当及时更新</w:t>
            </w:r>
            <w:r>
              <w:t>公示信息。</w:t>
            </w:r>
          </w:p>
          <w:p w14:paraId="374E0725">
            <w:pPr>
              <w:pStyle w:val="6"/>
              <w:spacing w:before="7" w:line="223" w:lineRule="auto"/>
              <w:ind w:left="19" w:right="38" w:firstLine="117"/>
            </w:pPr>
            <w:r>
              <w:rPr>
                <w:spacing w:val="1"/>
              </w:rPr>
              <w:t>第七十六条第一款第</w:t>
            </w:r>
            <w:r>
              <w:rPr>
                <w:spacing w:val="11"/>
              </w:rPr>
              <w:t xml:space="preserve"> </w:t>
            </w:r>
            <w:r>
              <w:rPr>
                <w:spacing w:val="1"/>
              </w:rPr>
              <w:t>一项</w:t>
            </w:r>
            <w:r>
              <w:rPr>
                <w:spacing w:val="19"/>
                <w:w w:val="102"/>
              </w:rPr>
              <w:t xml:space="preserve"> </w:t>
            </w:r>
            <w:r>
              <w:rPr>
                <w:spacing w:val="1"/>
              </w:rPr>
              <w:t>电子商务经营者违反本法规定</w:t>
            </w:r>
            <w:r>
              <w:rPr>
                <w:spacing w:val="-7"/>
              </w:rPr>
              <w:t xml:space="preserve"> </w:t>
            </w:r>
            <w:r>
              <w:t>，有下列行为之一的，</w:t>
            </w:r>
            <w:r>
              <w:rPr>
                <w:spacing w:val="-5"/>
              </w:rPr>
              <w:t xml:space="preserve"> </w:t>
            </w:r>
            <w:r>
              <w:t>由市场监督管理部门责令限期改正</w:t>
            </w:r>
            <w:r>
              <w:rPr>
                <w:spacing w:val="-6"/>
              </w:rPr>
              <w:t xml:space="preserve"> </w:t>
            </w:r>
            <w:r>
              <w:t>，可以处一万元以下的罚款</w:t>
            </w:r>
            <w:r>
              <w:rPr>
                <w:spacing w:val="-8"/>
              </w:rPr>
              <w:t xml:space="preserve"> </w:t>
            </w:r>
            <w:r>
              <w:t xml:space="preserve">，对   </w:t>
            </w:r>
            <w:r>
              <w:rPr>
                <w:spacing w:val="2"/>
              </w:rPr>
              <w:t>其中的电子商务平台经营者</w:t>
            </w:r>
            <w:r>
              <w:rPr>
                <w:spacing w:val="-7"/>
              </w:rPr>
              <w:t xml:space="preserve"> </w:t>
            </w:r>
            <w:r>
              <w:rPr>
                <w:spacing w:val="2"/>
              </w:rPr>
              <w:t>，依照本法第八十一条第一款的规定处罚</w:t>
            </w:r>
            <w:r>
              <w:rPr>
                <w:spacing w:val="-5"/>
              </w:rPr>
              <w:t>：（</w:t>
            </w:r>
            <w:r>
              <w:rPr>
                <w:spacing w:val="2"/>
              </w:rPr>
              <w:t>一）未在首页显著位置公示营业执照信息</w:t>
            </w:r>
            <w:r>
              <w:rPr>
                <w:spacing w:val="-14"/>
              </w:rPr>
              <w:t xml:space="preserve"> </w:t>
            </w:r>
            <w:r>
              <w:rPr>
                <w:spacing w:val="1"/>
              </w:rPr>
              <w:t>、行政许可信息</w:t>
            </w:r>
            <w:r>
              <w:rPr>
                <w:spacing w:val="-16"/>
              </w:rPr>
              <w:t xml:space="preserve"> </w:t>
            </w:r>
            <w:r>
              <w:rPr>
                <w:spacing w:val="1"/>
              </w:rPr>
              <w:t>、属于不需要办理</w:t>
            </w:r>
            <w:r>
              <w:t xml:space="preserve"> </w:t>
            </w:r>
            <w:r>
              <w:rPr>
                <w:spacing w:val="1"/>
              </w:rPr>
              <w:t>市场主体登记情形等信息</w:t>
            </w:r>
            <w:r>
              <w:rPr>
                <w:spacing w:val="-4"/>
              </w:rPr>
              <w:t xml:space="preserve"> </w:t>
            </w:r>
            <w:r>
              <w:rPr>
                <w:spacing w:val="1"/>
              </w:rPr>
              <w:t>，或者上述信息的链接标识的。</w:t>
            </w:r>
          </w:p>
          <w:p w14:paraId="37B93F10">
            <w:pPr>
              <w:pStyle w:val="6"/>
              <w:spacing w:before="16" w:line="224" w:lineRule="auto"/>
              <w:ind w:left="20" w:right="38" w:firstLine="116"/>
            </w:pPr>
            <w:r>
              <w:rPr>
                <w:spacing w:val="1"/>
              </w:rPr>
              <w:t>第七十</w:t>
            </w:r>
            <w:r>
              <w:rPr>
                <w:spacing w:val="12"/>
                <w:w w:val="102"/>
              </w:rPr>
              <w:t xml:space="preserve"> </w:t>
            </w:r>
            <w:r>
              <w:rPr>
                <w:spacing w:val="1"/>
              </w:rPr>
              <w:t>六条第</w:t>
            </w:r>
            <w:r>
              <w:rPr>
                <w:spacing w:val="11"/>
                <w:w w:val="103"/>
              </w:rPr>
              <w:t xml:space="preserve"> </w:t>
            </w:r>
            <w:r>
              <w:rPr>
                <w:spacing w:val="1"/>
              </w:rPr>
              <w:t>二</w:t>
            </w:r>
            <w:r>
              <w:rPr>
                <w:spacing w:val="9"/>
                <w:w w:val="101"/>
              </w:rPr>
              <w:t xml:space="preserve"> </w:t>
            </w:r>
            <w:r>
              <w:rPr>
                <w:spacing w:val="1"/>
              </w:rPr>
              <w:t>款</w:t>
            </w:r>
            <w:r>
              <w:rPr>
                <w:spacing w:val="19"/>
                <w:w w:val="101"/>
              </w:rPr>
              <w:t xml:space="preserve"> </w:t>
            </w:r>
            <w:r>
              <w:rPr>
                <w:spacing w:val="1"/>
              </w:rPr>
              <w:t>电子商务平台经营者对违反前款规定的平台内经营者未采取必要措施的，</w:t>
            </w:r>
            <w:r>
              <w:t xml:space="preserve"> 由市场监督管理部门责令限期改正</w:t>
            </w:r>
            <w:r>
              <w:rPr>
                <w:spacing w:val="-9"/>
              </w:rPr>
              <w:t xml:space="preserve"> </w:t>
            </w:r>
            <w:r>
              <w:t xml:space="preserve">，可以处二万元以 </w:t>
            </w:r>
            <w:r>
              <w:rPr>
                <w:spacing w:val="1"/>
              </w:rPr>
              <w:t>上十万元以下的罚款。</w:t>
            </w:r>
          </w:p>
          <w:p w14:paraId="4AC0D5DB">
            <w:pPr>
              <w:pStyle w:val="6"/>
              <w:spacing w:before="12" w:line="203" w:lineRule="auto"/>
              <w:ind w:left="122"/>
            </w:pPr>
            <w:r>
              <w:t>《</w:t>
            </w:r>
            <w:r>
              <w:rPr>
                <w:spacing w:val="33"/>
                <w:w w:val="101"/>
              </w:rPr>
              <w:t xml:space="preserve"> </w:t>
            </w:r>
            <w:r>
              <w:t>网络交易监督管理办法》</w:t>
            </w:r>
          </w:p>
          <w:p w14:paraId="431F21A2">
            <w:pPr>
              <w:pStyle w:val="6"/>
              <w:spacing w:before="18" w:line="223" w:lineRule="auto"/>
              <w:ind w:left="21" w:right="10" w:firstLine="115"/>
            </w:pPr>
            <w:r>
              <w:rPr>
                <w:spacing w:val="2"/>
              </w:rPr>
              <w:t>第十二条第一款</w:t>
            </w:r>
            <w:r>
              <w:rPr>
                <w:spacing w:val="18"/>
                <w:w w:val="102"/>
              </w:rPr>
              <w:t xml:space="preserve"> </w:t>
            </w:r>
            <w:r>
              <w:rPr>
                <w:spacing w:val="2"/>
              </w:rPr>
              <w:t>网络交易经营者应当在其网站首页或</w:t>
            </w:r>
            <w:r>
              <w:rPr>
                <w:spacing w:val="1"/>
              </w:rPr>
              <w:t>者从事经营活动的主页面显著位置</w:t>
            </w:r>
            <w:r>
              <w:rPr>
                <w:spacing w:val="-7"/>
              </w:rPr>
              <w:t xml:space="preserve"> </w:t>
            </w:r>
            <w:r>
              <w:rPr>
                <w:spacing w:val="1"/>
              </w:rPr>
              <w:t>，持续公示经营者主体信息或者该信息的链接标识</w:t>
            </w:r>
            <w:r>
              <w:rPr>
                <w:spacing w:val="-14"/>
              </w:rPr>
              <w:t xml:space="preserve"> </w:t>
            </w:r>
            <w:r>
              <w:rPr>
                <w:spacing w:val="1"/>
              </w:rPr>
              <w:t>。鼓励网</w:t>
            </w:r>
            <w:r>
              <w:t xml:space="preserve"> </w:t>
            </w:r>
            <w:r>
              <w:rPr>
                <w:spacing w:val="2"/>
              </w:rPr>
              <w:t>络交易经营者链接到国家市场监督管理总局电子营业</w:t>
            </w:r>
            <w:r>
              <w:rPr>
                <w:spacing w:val="1"/>
              </w:rPr>
              <w:t>执照亮照系统</w:t>
            </w:r>
            <w:r>
              <w:rPr>
                <w:spacing w:val="-8"/>
              </w:rPr>
              <w:t xml:space="preserve"> </w:t>
            </w:r>
            <w:r>
              <w:rPr>
                <w:spacing w:val="1"/>
              </w:rPr>
              <w:t>，公示其营业执照信息。</w:t>
            </w:r>
          </w:p>
          <w:p w14:paraId="541AA0F0">
            <w:pPr>
              <w:pStyle w:val="6"/>
              <w:spacing w:before="10" w:line="223" w:lineRule="auto"/>
              <w:ind w:left="21" w:right="67" w:firstLine="115"/>
            </w:pPr>
            <w:r>
              <w:rPr>
                <w:spacing w:val="1"/>
              </w:rPr>
              <w:t>第</w:t>
            </w:r>
            <w:r>
              <w:rPr>
                <w:spacing w:val="20"/>
                <w:w w:val="101"/>
              </w:rPr>
              <w:t xml:space="preserve"> </w:t>
            </w:r>
            <w:r>
              <w:rPr>
                <w:spacing w:val="1"/>
              </w:rPr>
              <w:t>四十</w:t>
            </w:r>
            <w:r>
              <w:rPr>
                <w:spacing w:val="13"/>
                <w:w w:val="103"/>
              </w:rPr>
              <w:t xml:space="preserve"> </w:t>
            </w:r>
            <w:r>
              <w:rPr>
                <w:spacing w:val="1"/>
              </w:rPr>
              <w:t>二条</w:t>
            </w:r>
            <w:r>
              <w:rPr>
                <w:spacing w:val="18"/>
                <w:w w:val="101"/>
              </w:rPr>
              <w:t xml:space="preserve"> </w:t>
            </w:r>
            <w:r>
              <w:rPr>
                <w:spacing w:val="1"/>
              </w:rPr>
              <w:t>网络交易经营者违反本办法第十二条、第二十三条</w:t>
            </w:r>
            <w:r>
              <w:rPr>
                <w:spacing w:val="-8"/>
              </w:rPr>
              <w:t xml:space="preserve"> </w:t>
            </w:r>
            <w:r>
              <w:rPr>
                <w:spacing w:val="1"/>
              </w:rPr>
              <w:t>，未履行法定信息公示义务的</w:t>
            </w:r>
            <w:r>
              <w:rPr>
                <w:spacing w:val="-7"/>
              </w:rPr>
              <w:t xml:space="preserve"> </w:t>
            </w:r>
            <w:r>
              <w:rPr>
                <w:spacing w:val="1"/>
              </w:rPr>
              <w:t>，依照《中华</w:t>
            </w:r>
            <w:r>
              <w:t xml:space="preserve">人民共和国电子商务法》第七十六条的 </w:t>
            </w:r>
            <w:r>
              <w:rPr>
                <w:spacing w:val="2"/>
              </w:rPr>
              <w:t>规定进行处罚</w:t>
            </w:r>
            <w:r>
              <w:rPr>
                <w:spacing w:val="-13"/>
              </w:rPr>
              <w:t xml:space="preserve"> </w:t>
            </w:r>
            <w:r>
              <w:rPr>
                <w:spacing w:val="2"/>
              </w:rPr>
              <w:t>。对其中的网络交易平台经营者</w:t>
            </w:r>
            <w:r>
              <w:rPr>
                <w:spacing w:val="-7"/>
              </w:rPr>
              <w:t xml:space="preserve"> </w:t>
            </w:r>
            <w:r>
              <w:rPr>
                <w:spacing w:val="2"/>
              </w:rPr>
              <w:t>，依照《中华</w:t>
            </w:r>
            <w:r>
              <w:rPr>
                <w:spacing w:val="1"/>
              </w:rPr>
              <w:t>人民共和国电子商务法》第八十一条第一款的规定进行处罚。</w:t>
            </w:r>
          </w:p>
        </w:tc>
        <w:tc>
          <w:tcPr>
            <w:tcW w:w="3323" w:type="dxa"/>
            <w:vAlign w:val="top"/>
          </w:tcPr>
          <w:p w14:paraId="6B2169D7">
            <w:pPr>
              <w:spacing w:line="268" w:lineRule="auto"/>
              <w:rPr>
                <w:rFonts w:ascii="Arial"/>
                <w:sz w:val="21"/>
              </w:rPr>
            </w:pPr>
          </w:p>
          <w:p w14:paraId="212C00DA">
            <w:pPr>
              <w:spacing w:line="268" w:lineRule="auto"/>
              <w:rPr>
                <w:rFonts w:ascii="Arial"/>
                <w:sz w:val="21"/>
              </w:rPr>
            </w:pPr>
          </w:p>
          <w:p w14:paraId="37868F43">
            <w:pPr>
              <w:spacing w:line="269" w:lineRule="auto"/>
              <w:rPr>
                <w:rFonts w:ascii="Arial"/>
                <w:sz w:val="21"/>
              </w:rPr>
            </w:pPr>
          </w:p>
          <w:p w14:paraId="26956F72">
            <w:pPr>
              <w:pStyle w:val="6"/>
              <w:spacing w:before="40" w:line="226" w:lineRule="auto"/>
              <w:ind w:left="20" w:right="45" w:firstLine="13"/>
            </w:pPr>
            <w:r>
              <w:rPr>
                <w:spacing w:val="1"/>
              </w:rPr>
              <w:t>电子商务经营者应当在其首页显著位置</w:t>
            </w:r>
            <w:r>
              <w:rPr>
                <w:spacing w:val="-7"/>
              </w:rPr>
              <w:t xml:space="preserve"> </w:t>
            </w:r>
            <w:r>
              <w:rPr>
                <w:spacing w:val="1"/>
              </w:rPr>
              <w:t>，持续公示营业执照信</w:t>
            </w:r>
            <w:r>
              <w:t xml:space="preserve">息、 </w:t>
            </w:r>
            <w:r>
              <w:rPr>
                <w:spacing w:val="1"/>
              </w:rPr>
              <w:t>行政许可信息</w:t>
            </w:r>
            <w:r>
              <w:rPr>
                <w:spacing w:val="-17"/>
              </w:rPr>
              <w:t xml:space="preserve"> </w:t>
            </w:r>
            <w:r>
              <w:rPr>
                <w:spacing w:val="1"/>
              </w:rPr>
              <w:t>、属于依法不需要办理市场主体登记情形等信息</w:t>
            </w:r>
            <w:r>
              <w:rPr>
                <w:spacing w:val="-6"/>
              </w:rPr>
              <w:t xml:space="preserve"> </w:t>
            </w:r>
            <w:r>
              <w:rPr>
                <w:spacing w:val="1"/>
              </w:rPr>
              <w:t>，或</w:t>
            </w:r>
            <w:r>
              <w:t xml:space="preserve"> </w:t>
            </w:r>
            <w:r>
              <w:rPr>
                <w:spacing w:val="1"/>
              </w:rPr>
              <w:t>者上述信息的链接标识。</w:t>
            </w:r>
          </w:p>
        </w:tc>
        <w:tc>
          <w:tcPr>
            <w:tcW w:w="754" w:type="dxa"/>
            <w:vAlign w:val="top"/>
          </w:tcPr>
          <w:p w14:paraId="2C53BB04">
            <w:pPr>
              <w:spacing w:line="243" w:lineRule="auto"/>
              <w:rPr>
                <w:rFonts w:ascii="Arial"/>
                <w:sz w:val="21"/>
              </w:rPr>
            </w:pPr>
          </w:p>
          <w:p w14:paraId="66F02882">
            <w:pPr>
              <w:spacing w:line="243" w:lineRule="auto"/>
              <w:rPr>
                <w:rFonts w:ascii="Arial"/>
                <w:sz w:val="21"/>
              </w:rPr>
            </w:pPr>
          </w:p>
          <w:p w14:paraId="44CE10E4">
            <w:pPr>
              <w:spacing w:line="243" w:lineRule="auto"/>
              <w:rPr>
                <w:rFonts w:ascii="Arial"/>
                <w:sz w:val="21"/>
              </w:rPr>
            </w:pPr>
          </w:p>
          <w:p w14:paraId="530D87E4">
            <w:pPr>
              <w:pStyle w:val="6"/>
              <w:spacing w:before="40" w:line="228" w:lineRule="auto"/>
              <w:ind w:left="21" w:right="59" w:firstLine="12"/>
              <w:jc w:val="both"/>
            </w:pPr>
            <w:r>
              <w:rPr>
                <w:spacing w:val="-3"/>
              </w:rPr>
              <w:t>网监股</w:t>
            </w:r>
            <w:r>
              <w:rPr>
                <w:spacing w:val="-15"/>
              </w:rPr>
              <w:t xml:space="preserve"> </w:t>
            </w:r>
            <w:r>
              <w:rPr>
                <w:spacing w:val="-3"/>
              </w:rPr>
              <w:t>、各市</w:t>
            </w:r>
            <w:r>
              <w:t xml:space="preserve"> </w:t>
            </w:r>
            <w:r>
              <w:rPr>
                <w:spacing w:val="1"/>
              </w:rPr>
              <w:t>场监管所、综</w:t>
            </w:r>
            <w:r>
              <w:t xml:space="preserve"> </w:t>
            </w:r>
            <w:r>
              <w:rPr>
                <w:spacing w:val="1"/>
              </w:rPr>
              <w:t xml:space="preserve">合行政执法大 </w:t>
            </w:r>
            <w:r>
              <w:t>队</w:t>
            </w:r>
          </w:p>
        </w:tc>
      </w:tr>
      <w:tr w14:paraId="04FCC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1" w:hRule="atLeast"/>
        </w:trPr>
        <w:tc>
          <w:tcPr>
            <w:tcW w:w="402" w:type="dxa"/>
            <w:vAlign w:val="top"/>
          </w:tcPr>
          <w:p w14:paraId="25DDDA99">
            <w:pPr>
              <w:spacing w:line="244" w:lineRule="auto"/>
              <w:rPr>
                <w:rFonts w:ascii="Arial"/>
                <w:sz w:val="21"/>
              </w:rPr>
            </w:pPr>
          </w:p>
          <w:p w14:paraId="5A12F347">
            <w:pPr>
              <w:spacing w:line="244" w:lineRule="auto"/>
              <w:rPr>
                <w:rFonts w:ascii="Arial"/>
                <w:sz w:val="21"/>
              </w:rPr>
            </w:pPr>
          </w:p>
          <w:p w14:paraId="3DCCF088">
            <w:pPr>
              <w:spacing w:line="245" w:lineRule="auto"/>
              <w:rPr>
                <w:rFonts w:ascii="Arial"/>
                <w:sz w:val="21"/>
              </w:rPr>
            </w:pPr>
          </w:p>
          <w:p w14:paraId="7BDEFB02">
            <w:pPr>
              <w:pStyle w:val="6"/>
              <w:spacing w:before="40" w:line="179" w:lineRule="auto"/>
              <w:ind w:left="16"/>
            </w:pPr>
            <w:r>
              <w:rPr>
                <w:spacing w:val="-1"/>
              </w:rPr>
              <w:t>20</w:t>
            </w:r>
          </w:p>
        </w:tc>
        <w:tc>
          <w:tcPr>
            <w:tcW w:w="861" w:type="dxa"/>
            <w:vAlign w:val="top"/>
          </w:tcPr>
          <w:p w14:paraId="21B5A886">
            <w:pPr>
              <w:spacing w:line="244" w:lineRule="auto"/>
              <w:rPr>
                <w:rFonts w:ascii="Arial"/>
                <w:sz w:val="21"/>
              </w:rPr>
            </w:pPr>
          </w:p>
          <w:p w14:paraId="724F1C96">
            <w:pPr>
              <w:spacing w:line="244" w:lineRule="auto"/>
              <w:rPr>
                <w:rFonts w:ascii="Arial"/>
                <w:sz w:val="21"/>
              </w:rPr>
            </w:pPr>
          </w:p>
          <w:p w14:paraId="71342EAA">
            <w:pPr>
              <w:pStyle w:val="6"/>
              <w:spacing w:before="40" w:line="228" w:lineRule="auto"/>
              <w:ind w:left="17" w:right="170"/>
              <w:jc w:val="both"/>
            </w:pPr>
            <w:r>
              <w:rPr>
                <w:spacing w:val="1"/>
              </w:rPr>
              <w:t>依法公示平台</w:t>
            </w:r>
            <w:r>
              <w:t xml:space="preserve"> </w:t>
            </w:r>
            <w:r>
              <w:rPr>
                <w:spacing w:val="1"/>
              </w:rPr>
              <w:t>服务协议、交</w:t>
            </w:r>
            <w:r>
              <w:t xml:space="preserve"> </w:t>
            </w:r>
            <w:r>
              <w:rPr>
                <w:spacing w:val="1"/>
              </w:rPr>
              <w:t>易规则及相关</w:t>
            </w:r>
            <w:r>
              <w:t xml:space="preserve"> 制度等信息</w:t>
            </w:r>
          </w:p>
        </w:tc>
        <w:tc>
          <w:tcPr>
            <w:tcW w:w="3412" w:type="dxa"/>
            <w:vAlign w:val="top"/>
          </w:tcPr>
          <w:p w14:paraId="7C82FBF9">
            <w:pPr>
              <w:spacing w:line="282" w:lineRule="auto"/>
              <w:rPr>
                <w:rFonts w:ascii="Arial"/>
                <w:sz w:val="21"/>
              </w:rPr>
            </w:pPr>
          </w:p>
          <w:p w14:paraId="3320E61D">
            <w:pPr>
              <w:spacing w:line="282" w:lineRule="auto"/>
              <w:rPr>
                <w:rFonts w:ascii="Arial"/>
                <w:sz w:val="21"/>
              </w:rPr>
            </w:pPr>
          </w:p>
          <w:p w14:paraId="60859E47">
            <w:pPr>
              <w:pStyle w:val="6"/>
              <w:spacing w:before="40" w:line="227" w:lineRule="auto"/>
              <w:ind w:left="17" w:right="23"/>
              <w:jc w:val="both"/>
            </w:pPr>
            <w:r>
              <w:rPr>
                <w:spacing w:val="2"/>
              </w:rPr>
              <w:t>未在其首页显著位置持续公示平台服务协议和交易规则信息或者上述</w:t>
            </w:r>
            <w:r>
              <w:rPr>
                <w:spacing w:val="3"/>
              </w:rPr>
              <w:t xml:space="preserve"> </w:t>
            </w:r>
            <w:r>
              <w:rPr>
                <w:spacing w:val="1"/>
              </w:rPr>
              <w:t>信息的链接标识</w:t>
            </w:r>
            <w:r>
              <w:rPr>
                <w:spacing w:val="6"/>
              </w:rPr>
              <w:t xml:space="preserve"> </w:t>
            </w:r>
            <w:r>
              <w:rPr>
                <w:spacing w:val="1"/>
              </w:rPr>
              <w:t>，未保证经营者和消费者能够便利、完整地阅览和下</w:t>
            </w:r>
            <w:r>
              <w:t xml:space="preserve"> </w:t>
            </w:r>
            <w:r>
              <w:rPr>
                <w:spacing w:val="-3"/>
              </w:rPr>
              <w:t>载。</w:t>
            </w:r>
          </w:p>
        </w:tc>
        <w:tc>
          <w:tcPr>
            <w:tcW w:w="7361" w:type="dxa"/>
            <w:vAlign w:val="top"/>
          </w:tcPr>
          <w:p w14:paraId="63EC2873">
            <w:pPr>
              <w:pStyle w:val="6"/>
              <w:spacing w:before="24" w:line="205" w:lineRule="auto"/>
              <w:ind w:left="122"/>
            </w:pPr>
            <w:r>
              <w:t>《  中华人民共和国电子商务法》</w:t>
            </w:r>
          </w:p>
          <w:p w14:paraId="31BA26F2">
            <w:pPr>
              <w:pStyle w:val="6"/>
              <w:spacing w:before="16" w:line="205" w:lineRule="auto"/>
              <w:ind w:left="136"/>
            </w:pPr>
            <w:r>
              <w:rPr>
                <w:spacing w:val="2"/>
              </w:rPr>
              <w:t>第三十三条</w:t>
            </w:r>
            <w:r>
              <w:rPr>
                <w:spacing w:val="20"/>
                <w:w w:val="103"/>
              </w:rPr>
              <w:t xml:space="preserve"> </w:t>
            </w:r>
            <w:r>
              <w:rPr>
                <w:spacing w:val="2"/>
              </w:rPr>
              <w:t>电子商务平台经营者应当在其首</w:t>
            </w:r>
            <w:r>
              <w:rPr>
                <w:spacing w:val="1"/>
              </w:rPr>
              <w:t>页显著位置持续公示平台服务协议和交易</w:t>
            </w:r>
          </w:p>
          <w:p w14:paraId="5CE52EDC">
            <w:pPr>
              <w:pStyle w:val="6"/>
              <w:spacing w:before="19" w:line="204" w:lineRule="auto"/>
              <w:ind w:left="21"/>
            </w:pPr>
            <w:r>
              <w:rPr>
                <w:spacing w:val="1"/>
              </w:rPr>
              <w:t>规则信息或者上述信息的链接标识</w:t>
            </w:r>
            <w:r>
              <w:rPr>
                <w:spacing w:val="3"/>
              </w:rPr>
              <w:t xml:space="preserve"> </w:t>
            </w:r>
            <w:r>
              <w:rPr>
                <w:spacing w:val="1"/>
              </w:rPr>
              <w:t>，并保证经营者和消费者能够便利</w:t>
            </w:r>
            <w:r>
              <w:rPr>
                <w:spacing w:val="-15"/>
              </w:rPr>
              <w:t xml:space="preserve"> </w:t>
            </w:r>
            <w:r>
              <w:rPr>
                <w:spacing w:val="1"/>
              </w:rPr>
              <w:t>、完整地阅览和下载。</w:t>
            </w:r>
          </w:p>
          <w:p w14:paraId="767ED3F3">
            <w:pPr>
              <w:pStyle w:val="6"/>
              <w:spacing w:before="16" w:line="223" w:lineRule="auto"/>
              <w:ind w:left="18" w:right="37" w:firstLine="117"/>
              <w:jc w:val="both"/>
            </w:pPr>
            <w:r>
              <w:rPr>
                <w:spacing w:val="1"/>
              </w:rPr>
              <w:t>第八十</w:t>
            </w:r>
            <w:r>
              <w:rPr>
                <w:spacing w:val="11"/>
                <w:w w:val="101"/>
              </w:rPr>
              <w:t xml:space="preserve"> </w:t>
            </w:r>
            <w:r>
              <w:rPr>
                <w:spacing w:val="1"/>
              </w:rPr>
              <w:t>一条第一款第</w:t>
            </w:r>
            <w:r>
              <w:rPr>
                <w:spacing w:val="12"/>
                <w:w w:val="101"/>
              </w:rPr>
              <w:t xml:space="preserve"> </w:t>
            </w:r>
            <w:r>
              <w:rPr>
                <w:spacing w:val="1"/>
              </w:rPr>
              <w:t>一项</w:t>
            </w:r>
            <w:r>
              <w:rPr>
                <w:spacing w:val="19"/>
                <w:w w:val="102"/>
              </w:rPr>
              <w:t xml:space="preserve"> </w:t>
            </w:r>
            <w:r>
              <w:rPr>
                <w:spacing w:val="1"/>
              </w:rPr>
              <w:t>电子商务平台经营者违反本法规定</w:t>
            </w:r>
            <w:r>
              <w:rPr>
                <w:spacing w:val="-9"/>
              </w:rPr>
              <w:t xml:space="preserve"> </w:t>
            </w:r>
            <w:r>
              <w:rPr>
                <w:spacing w:val="1"/>
              </w:rPr>
              <w:t>，有下列</w:t>
            </w:r>
            <w:r>
              <w:t>行为之一的， 由市场监督管理部门责令限期改正</w:t>
            </w:r>
            <w:r>
              <w:rPr>
                <w:spacing w:val="-8"/>
              </w:rPr>
              <w:t xml:space="preserve"> </w:t>
            </w:r>
            <w:r>
              <w:t xml:space="preserve">，可以处二万元以上十万元  </w:t>
            </w:r>
            <w:r>
              <w:rPr>
                <w:spacing w:val="2"/>
              </w:rPr>
              <w:t>以下的罚款；情节严重的</w:t>
            </w:r>
            <w:r>
              <w:rPr>
                <w:spacing w:val="-8"/>
              </w:rPr>
              <w:t xml:space="preserve"> </w:t>
            </w:r>
            <w:r>
              <w:rPr>
                <w:spacing w:val="2"/>
              </w:rPr>
              <w:t>，处十万元以上五十万元以下的罚款</w:t>
            </w:r>
            <w:r>
              <w:rPr>
                <w:spacing w:val="-4"/>
              </w:rPr>
              <w:t>：（</w:t>
            </w:r>
            <w:r>
              <w:rPr>
                <w:spacing w:val="2"/>
              </w:rPr>
              <w:t>一）未在首页显著位置持续公示平台服务协议</w:t>
            </w:r>
            <w:r>
              <w:rPr>
                <w:spacing w:val="-16"/>
              </w:rPr>
              <w:t xml:space="preserve"> </w:t>
            </w:r>
            <w:r>
              <w:rPr>
                <w:spacing w:val="2"/>
              </w:rPr>
              <w:t>、交易规则信息或者上述信息的链接</w:t>
            </w:r>
            <w:r>
              <w:t xml:space="preserve"> 标识的。</w:t>
            </w:r>
          </w:p>
          <w:p w14:paraId="78D7B852">
            <w:pPr>
              <w:pStyle w:val="6"/>
              <w:spacing w:before="17" w:line="205" w:lineRule="auto"/>
              <w:ind w:right="11"/>
              <w:jc w:val="right"/>
            </w:pPr>
            <w:r>
              <w:rPr>
                <w:spacing w:val="1"/>
              </w:rPr>
              <w:t>《</w:t>
            </w:r>
            <w:r>
              <w:rPr>
                <w:spacing w:val="26"/>
              </w:rPr>
              <w:t xml:space="preserve"> </w:t>
            </w:r>
            <w:r>
              <w:rPr>
                <w:spacing w:val="1"/>
              </w:rPr>
              <w:t>网络购</w:t>
            </w:r>
            <w:r>
              <w:rPr>
                <w:spacing w:val="14"/>
              </w:rPr>
              <w:t xml:space="preserve"> </w:t>
            </w:r>
            <w:r>
              <w:rPr>
                <w:spacing w:val="1"/>
              </w:rPr>
              <w:t>买商</w:t>
            </w:r>
            <w:r>
              <w:rPr>
                <w:spacing w:val="19"/>
                <w:w w:val="102"/>
              </w:rPr>
              <w:t xml:space="preserve"> </w:t>
            </w:r>
            <w:r>
              <w:rPr>
                <w:spacing w:val="1"/>
              </w:rPr>
              <w:t>品七日无理由退货暂行办法》    第二十</w:t>
            </w:r>
            <w:r>
              <w:rPr>
                <w:spacing w:val="11"/>
                <w:w w:val="103"/>
              </w:rPr>
              <w:t xml:space="preserve"> </w:t>
            </w:r>
            <w:r>
              <w:rPr>
                <w:spacing w:val="1"/>
              </w:rPr>
              <w:t>二条  网络交易平台提供者应当依法建立、完善其平台七日无理</w:t>
            </w:r>
            <w:r>
              <w:t>由退货规则以及配套的消费者</w:t>
            </w:r>
          </w:p>
          <w:p w14:paraId="135FC73F">
            <w:pPr>
              <w:pStyle w:val="6"/>
              <w:spacing w:before="18" w:line="227" w:lineRule="auto"/>
              <w:ind w:left="19" w:right="3408" w:hanging="1"/>
            </w:pPr>
            <w:r>
              <w:rPr>
                <w:spacing w:val="1"/>
              </w:rPr>
              <w:t>权益保护有关制度</w:t>
            </w:r>
            <w:r>
              <w:rPr>
                <w:spacing w:val="-7"/>
              </w:rPr>
              <w:t xml:space="preserve"> </w:t>
            </w:r>
            <w:r>
              <w:rPr>
                <w:spacing w:val="1"/>
              </w:rPr>
              <w:t>，在其首页显著位置持续公示</w:t>
            </w:r>
            <w:r>
              <w:rPr>
                <w:spacing w:val="-7"/>
              </w:rPr>
              <w:t xml:space="preserve"> </w:t>
            </w:r>
            <w:r>
              <w:rPr>
                <w:spacing w:val="1"/>
              </w:rPr>
              <w:t>，并</w:t>
            </w:r>
            <w:r>
              <w:t>保证消费者能够便利</w:t>
            </w:r>
            <w:r>
              <w:rPr>
                <w:spacing w:val="-14"/>
              </w:rPr>
              <w:t xml:space="preserve"> </w:t>
            </w:r>
            <w:r>
              <w:t>、完整 地阅览和下载。</w:t>
            </w:r>
          </w:p>
          <w:p w14:paraId="5EB74118">
            <w:pPr>
              <w:pStyle w:val="6"/>
              <w:spacing w:before="5" w:line="148" w:lineRule="auto"/>
              <w:ind w:left="23" w:right="3014" w:firstLine="112"/>
            </w:pPr>
            <w:r>
              <w:rPr>
                <w:spacing w:val="1"/>
              </w:rPr>
              <w:t>第三十</w:t>
            </w:r>
            <w:r>
              <w:rPr>
                <w:spacing w:val="12"/>
                <w:w w:val="101"/>
              </w:rPr>
              <w:t xml:space="preserve"> </w:t>
            </w:r>
            <w:r>
              <w:rPr>
                <w:spacing w:val="1"/>
              </w:rPr>
              <w:t>二条</w:t>
            </w:r>
            <w:r>
              <w:rPr>
                <w:spacing w:val="18"/>
                <w:w w:val="101"/>
              </w:rPr>
              <w:t xml:space="preserve"> </w:t>
            </w:r>
            <w:r>
              <w:rPr>
                <w:spacing w:val="1"/>
              </w:rPr>
              <w:t>网络交易平台提供者违反本办法第二十二条规定</w:t>
            </w:r>
            <w:r>
              <w:t>的</w:t>
            </w:r>
            <w:r>
              <w:rPr>
                <w:spacing w:val="-6"/>
              </w:rPr>
              <w:t xml:space="preserve"> </w:t>
            </w:r>
            <w:r>
              <w:t xml:space="preserve">，依照《电子商务法》 </w:t>
            </w:r>
            <w:r>
              <w:rPr>
                <w:spacing w:val="1"/>
              </w:rPr>
              <w:t>第八十一条第一款第（一）项规定予以处罚</w:t>
            </w:r>
          </w:p>
        </w:tc>
        <w:tc>
          <w:tcPr>
            <w:tcW w:w="3323" w:type="dxa"/>
            <w:vAlign w:val="top"/>
          </w:tcPr>
          <w:p w14:paraId="6C903DD7">
            <w:pPr>
              <w:spacing w:line="320" w:lineRule="auto"/>
              <w:rPr>
                <w:rFonts w:ascii="Arial"/>
                <w:sz w:val="21"/>
              </w:rPr>
            </w:pPr>
          </w:p>
          <w:p w14:paraId="57E5F216">
            <w:pPr>
              <w:spacing w:line="321" w:lineRule="auto"/>
              <w:rPr>
                <w:rFonts w:ascii="Arial"/>
                <w:sz w:val="21"/>
              </w:rPr>
            </w:pPr>
          </w:p>
          <w:p w14:paraId="1E1EC808">
            <w:pPr>
              <w:pStyle w:val="6"/>
              <w:spacing w:before="40" w:line="226" w:lineRule="auto"/>
              <w:ind w:left="25" w:right="44" w:hanging="4"/>
            </w:pPr>
            <w:r>
              <w:rPr>
                <w:spacing w:val="2"/>
              </w:rPr>
              <w:t>平台经营者应当在其首页显著位置持续公示平台服务协议和交易规</w:t>
            </w:r>
            <w:r>
              <w:rPr>
                <w:spacing w:val="3"/>
              </w:rPr>
              <w:t xml:space="preserve"> </w:t>
            </w:r>
            <w:r>
              <w:rPr>
                <w:spacing w:val="1"/>
              </w:rPr>
              <w:t>则信息或者上述信息的链接标识。</w:t>
            </w:r>
          </w:p>
        </w:tc>
        <w:tc>
          <w:tcPr>
            <w:tcW w:w="754" w:type="dxa"/>
            <w:vAlign w:val="top"/>
          </w:tcPr>
          <w:p w14:paraId="3FBFFF6F">
            <w:pPr>
              <w:spacing w:line="244" w:lineRule="auto"/>
              <w:rPr>
                <w:rFonts w:ascii="Arial"/>
                <w:sz w:val="21"/>
              </w:rPr>
            </w:pPr>
          </w:p>
          <w:p w14:paraId="2A6B969F">
            <w:pPr>
              <w:spacing w:line="245" w:lineRule="auto"/>
              <w:rPr>
                <w:rFonts w:ascii="Arial"/>
                <w:sz w:val="21"/>
              </w:rPr>
            </w:pPr>
          </w:p>
          <w:p w14:paraId="5F686AAB">
            <w:pPr>
              <w:pStyle w:val="6"/>
              <w:spacing w:before="41" w:line="228" w:lineRule="auto"/>
              <w:ind w:left="21" w:right="59" w:firstLine="12"/>
              <w:jc w:val="both"/>
            </w:pPr>
            <w:r>
              <w:rPr>
                <w:spacing w:val="-3"/>
              </w:rPr>
              <w:t>网监股</w:t>
            </w:r>
            <w:r>
              <w:rPr>
                <w:spacing w:val="-15"/>
              </w:rPr>
              <w:t xml:space="preserve"> </w:t>
            </w:r>
            <w:r>
              <w:rPr>
                <w:spacing w:val="-3"/>
              </w:rPr>
              <w:t>、各市</w:t>
            </w:r>
            <w:r>
              <w:t xml:space="preserve"> </w:t>
            </w:r>
            <w:r>
              <w:rPr>
                <w:spacing w:val="1"/>
              </w:rPr>
              <w:t>场监管所、综</w:t>
            </w:r>
            <w:r>
              <w:t xml:space="preserve"> </w:t>
            </w:r>
            <w:r>
              <w:rPr>
                <w:spacing w:val="1"/>
              </w:rPr>
              <w:t xml:space="preserve">合行政执法大 </w:t>
            </w:r>
            <w:r>
              <w:t>队</w:t>
            </w:r>
          </w:p>
        </w:tc>
      </w:tr>
      <w:tr w14:paraId="7B9B6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402" w:type="dxa"/>
            <w:vAlign w:val="top"/>
          </w:tcPr>
          <w:p w14:paraId="2E87B798">
            <w:pPr>
              <w:spacing w:line="405" w:lineRule="auto"/>
              <w:rPr>
                <w:rFonts w:ascii="Arial"/>
                <w:sz w:val="21"/>
              </w:rPr>
            </w:pPr>
          </w:p>
          <w:p w14:paraId="01EA4A76">
            <w:pPr>
              <w:pStyle w:val="6"/>
              <w:spacing w:before="40" w:line="179" w:lineRule="auto"/>
              <w:ind w:left="16"/>
            </w:pPr>
            <w:r>
              <w:rPr>
                <w:spacing w:val="-1"/>
              </w:rPr>
              <w:t>21</w:t>
            </w:r>
          </w:p>
        </w:tc>
        <w:tc>
          <w:tcPr>
            <w:tcW w:w="861" w:type="dxa"/>
            <w:vAlign w:val="top"/>
          </w:tcPr>
          <w:p w14:paraId="5C4224F1">
            <w:pPr>
              <w:pStyle w:val="6"/>
              <w:spacing w:before="201" w:line="229" w:lineRule="auto"/>
              <w:ind w:left="16" w:right="170" w:firstLine="2"/>
              <w:jc w:val="both"/>
            </w:pPr>
            <w:r>
              <w:rPr>
                <w:spacing w:val="1"/>
              </w:rPr>
              <w:t>依法区分标记</w:t>
            </w:r>
            <w:r>
              <w:t xml:space="preserve"> </w:t>
            </w:r>
            <w:r>
              <w:rPr>
                <w:spacing w:val="1"/>
              </w:rPr>
              <w:t>已办理及未办 理市场主体登 记的经营者</w:t>
            </w:r>
          </w:p>
        </w:tc>
        <w:tc>
          <w:tcPr>
            <w:tcW w:w="3412" w:type="dxa"/>
            <w:vAlign w:val="top"/>
          </w:tcPr>
          <w:p w14:paraId="39C107D0">
            <w:pPr>
              <w:spacing w:line="314" w:lineRule="auto"/>
              <w:rPr>
                <w:rFonts w:ascii="Arial"/>
                <w:sz w:val="21"/>
              </w:rPr>
            </w:pPr>
          </w:p>
          <w:p w14:paraId="1438208C">
            <w:pPr>
              <w:pStyle w:val="6"/>
              <w:spacing w:before="40" w:line="227" w:lineRule="auto"/>
              <w:ind w:left="24" w:right="23" w:hanging="6"/>
            </w:pPr>
            <w:r>
              <w:rPr>
                <w:spacing w:val="2"/>
              </w:rPr>
              <w:t>未区分标记已办理市场主体登记的经营者和未办理市场主体登记的经</w:t>
            </w:r>
            <w:r>
              <w:rPr>
                <w:spacing w:val="3"/>
              </w:rPr>
              <w:t xml:space="preserve"> </w:t>
            </w:r>
            <w:r>
              <w:rPr>
                <w:spacing w:val="-1"/>
              </w:rPr>
              <w:t>营者，</w:t>
            </w:r>
            <w:r>
              <w:rPr>
                <w:spacing w:val="8"/>
              </w:rPr>
              <w:t xml:space="preserve"> </w:t>
            </w:r>
            <w:r>
              <w:rPr>
                <w:spacing w:val="-1"/>
              </w:rPr>
              <w:t>以致消费者不能清晰辨认。</w:t>
            </w:r>
          </w:p>
        </w:tc>
        <w:tc>
          <w:tcPr>
            <w:tcW w:w="7361" w:type="dxa"/>
            <w:vAlign w:val="top"/>
          </w:tcPr>
          <w:p w14:paraId="1D3B4841">
            <w:pPr>
              <w:pStyle w:val="6"/>
              <w:spacing w:before="125" w:line="203" w:lineRule="auto"/>
              <w:ind w:left="122"/>
            </w:pPr>
            <w:r>
              <w:t>《</w:t>
            </w:r>
            <w:r>
              <w:rPr>
                <w:spacing w:val="33"/>
                <w:w w:val="101"/>
              </w:rPr>
              <w:t xml:space="preserve"> </w:t>
            </w:r>
            <w:r>
              <w:t>网络交易监督管理办法》</w:t>
            </w:r>
          </w:p>
          <w:p w14:paraId="3FDEA14A">
            <w:pPr>
              <w:pStyle w:val="6"/>
              <w:spacing w:before="17" w:line="225" w:lineRule="auto"/>
              <w:ind w:left="18" w:right="95" w:firstLine="118"/>
            </w:pPr>
            <w:r>
              <w:rPr>
                <w:spacing w:val="2"/>
              </w:rPr>
              <w:t>第</w:t>
            </w:r>
            <w:r>
              <w:rPr>
                <w:spacing w:val="11"/>
              </w:rPr>
              <w:t xml:space="preserve"> </w:t>
            </w:r>
            <w:r>
              <w:rPr>
                <w:spacing w:val="2"/>
              </w:rPr>
              <w:t>二十七条</w:t>
            </w:r>
            <w:r>
              <w:rPr>
                <w:spacing w:val="19"/>
              </w:rPr>
              <w:t xml:space="preserve"> </w:t>
            </w:r>
            <w:r>
              <w:rPr>
                <w:spacing w:val="2"/>
              </w:rPr>
              <w:t>网络交易平台经营者应当以显著方式区分标记</w:t>
            </w:r>
            <w:r>
              <w:rPr>
                <w:spacing w:val="1"/>
              </w:rPr>
              <w:t>已办理市场主体登记的经营者和未办理市场主体登记的经营者</w:t>
            </w:r>
            <w:r>
              <w:rPr>
                <w:spacing w:val="-8"/>
              </w:rPr>
              <w:t xml:space="preserve"> </w:t>
            </w:r>
            <w:r>
              <w:rPr>
                <w:spacing w:val="1"/>
              </w:rPr>
              <w:t>，确保消费者能够清晰辨</w:t>
            </w:r>
            <w:r>
              <w:t xml:space="preserve"> </w:t>
            </w:r>
            <w:r>
              <w:rPr>
                <w:spacing w:val="-2"/>
              </w:rPr>
              <w:t>认。</w:t>
            </w:r>
          </w:p>
          <w:p w14:paraId="7264A216">
            <w:pPr>
              <w:pStyle w:val="6"/>
              <w:spacing w:before="10" w:line="223" w:lineRule="auto"/>
              <w:ind w:left="21" w:right="65" w:firstLine="115"/>
            </w:pPr>
            <w:r>
              <w:rPr>
                <w:spacing w:val="1"/>
              </w:rPr>
              <w:t>第</w:t>
            </w:r>
            <w:r>
              <w:rPr>
                <w:spacing w:val="19"/>
                <w:w w:val="102"/>
              </w:rPr>
              <w:t xml:space="preserve"> </w:t>
            </w:r>
            <w:r>
              <w:rPr>
                <w:spacing w:val="1"/>
              </w:rPr>
              <w:t>四十</w:t>
            </w:r>
            <w:r>
              <w:rPr>
                <w:spacing w:val="8"/>
                <w:w w:val="101"/>
              </w:rPr>
              <w:t xml:space="preserve"> </w:t>
            </w:r>
            <w:r>
              <w:rPr>
                <w:spacing w:val="1"/>
              </w:rPr>
              <w:t>八条</w:t>
            </w:r>
            <w:r>
              <w:rPr>
                <w:spacing w:val="18"/>
                <w:w w:val="101"/>
              </w:rPr>
              <w:t xml:space="preserve"> </w:t>
            </w:r>
            <w:r>
              <w:rPr>
                <w:spacing w:val="1"/>
              </w:rPr>
              <w:t>网络交易平台经营者违反本办法第二十七</w:t>
            </w:r>
            <w:r>
              <w:t>条</w:t>
            </w:r>
            <w:r>
              <w:rPr>
                <w:spacing w:val="-16"/>
              </w:rPr>
              <w:t xml:space="preserve"> </w:t>
            </w:r>
            <w:r>
              <w:t>、第二十八条</w:t>
            </w:r>
            <w:r>
              <w:rPr>
                <w:spacing w:val="-17"/>
              </w:rPr>
              <w:t xml:space="preserve"> </w:t>
            </w:r>
            <w:r>
              <w:t>、第三十条的， 由市场监督管理部门责令限期改正；逾期不改正的</w:t>
            </w:r>
            <w:r>
              <w:rPr>
                <w:spacing w:val="-7"/>
              </w:rPr>
              <w:t xml:space="preserve"> </w:t>
            </w:r>
            <w:r>
              <w:t xml:space="preserve">，处一万 </w:t>
            </w:r>
            <w:r>
              <w:rPr>
                <w:spacing w:val="1"/>
              </w:rPr>
              <w:t>元以上三万元以下罚款。</w:t>
            </w:r>
          </w:p>
        </w:tc>
        <w:tc>
          <w:tcPr>
            <w:tcW w:w="3323" w:type="dxa"/>
            <w:vAlign w:val="top"/>
          </w:tcPr>
          <w:p w14:paraId="32512B91">
            <w:pPr>
              <w:spacing w:line="312" w:lineRule="auto"/>
              <w:rPr>
                <w:rFonts w:ascii="Arial"/>
                <w:sz w:val="21"/>
              </w:rPr>
            </w:pPr>
          </w:p>
          <w:p w14:paraId="62C9A0A2">
            <w:pPr>
              <w:pStyle w:val="6"/>
              <w:spacing w:before="40" w:line="226" w:lineRule="auto"/>
              <w:ind w:left="22" w:right="44" w:hanging="1"/>
            </w:pPr>
            <w:r>
              <w:rPr>
                <w:spacing w:val="2"/>
              </w:rPr>
              <w:t>平台经营者应当以显著方式区分标记已办理市场主体登记的经营者</w:t>
            </w:r>
            <w:r>
              <w:rPr>
                <w:spacing w:val="3"/>
              </w:rPr>
              <w:t xml:space="preserve"> </w:t>
            </w:r>
            <w:r>
              <w:rPr>
                <w:spacing w:val="1"/>
              </w:rPr>
              <w:t>和未办理市场主体登记的经营者</w:t>
            </w:r>
            <w:r>
              <w:rPr>
                <w:spacing w:val="-1"/>
              </w:rPr>
              <w:t xml:space="preserve"> </w:t>
            </w:r>
            <w:r>
              <w:rPr>
                <w:spacing w:val="1"/>
              </w:rPr>
              <w:t>，确保消费者能够清晰辨认。</w:t>
            </w:r>
          </w:p>
        </w:tc>
        <w:tc>
          <w:tcPr>
            <w:tcW w:w="754" w:type="dxa"/>
            <w:vAlign w:val="top"/>
          </w:tcPr>
          <w:p w14:paraId="0732669A">
            <w:pPr>
              <w:pStyle w:val="6"/>
              <w:spacing w:before="203" w:line="228" w:lineRule="auto"/>
              <w:ind w:left="21" w:right="59" w:firstLine="12"/>
              <w:jc w:val="both"/>
            </w:pPr>
            <w:r>
              <w:rPr>
                <w:spacing w:val="-3"/>
              </w:rPr>
              <w:t>网监股</w:t>
            </w:r>
            <w:r>
              <w:rPr>
                <w:spacing w:val="-15"/>
              </w:rPr>
              <w:t xml:space="preserve"> </w:t>
            </w:r>
            <w:r>
              <w:rPr>
                <w:spacing w:val="-3"/>
              </w:rPr>
              <w:t>、各市</w:t>
            </w:r>
            <w:r>
              <w:t xml:space="preserve"> </w:t>
            </w:r>
            <w:r>
              <w:rPr>
                <w:spacing w:val="1"/>
              </w:rPr>
              <w:t>场监管所、综</w:t>
            </w:r>
            <w:r>
              <w:t xml:space="preserve"> </w:t>
            </w:r>
            <w:r>
              <w:rPr>
                <w:spacing w:val="1"/>
              </w:rPr>
              <w:t xml:space="preserve">合行政执法大 </w:t>
            </w:r>
            <w:r>
              <w:t>队</w:t>
            </w:r>
          </w:p>
        </w:tc>
      </w:tr>
      <w:tr w14:paraId="079CB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4" w:hRule="atLeast"/>
        </w:trPr>
        <w:tc>
          <w:tcPr>
            <w:tcW w:w="402" w:type="dxa"/>
            <w:vAlign w:val="top"/>
          </w:tcPr>
          <w:p w14:paraId="41EEE760">
            <w:pPr>
              <w:spacing w:line="285" w:lineRule="auto"/>
              <w:rPr>
                <w:rFonts w:ascii="Arial"/>
                <w:sz w:val="21"/>
              </w:rPr>
            </w:pPr>
          </w:p>
          <w:p w14:paraId="00B715B7">
            <w:pPr>
              <w:spacing w:line="285" w:lineRule="auto"/>
              <w:rPr>
                <w:rFonts w:ascii="Arial"/>
                <w:sz w:val="21"/>
              </w:rPr>
            </w:pPr>
          </w:p>
          <w:p w14:paraId="22FD84BB">
            <w:pPr>
              <w:spacing w:line="285" w:lineRule="auto"/>
              <w:rPr>
                <w:rFonts w:ascii="Arial"/>
                <w:sz w:val="21"/>
              </w:rPr>
            </w:pPr>
          </w:p>
          <w:p w14:paraId="2499C4F8">
            <w:pPr>
              <w:spacing w:line="286" w:lineRule="auto"/>
              <w:rPr>
                <w:rFonts w:ascii="Arial"/>
                <w:sz w:val="21"/>
              </w:rPr>
            </w:pPr>
          </w:p>
          <w:p w14:paraId="6161FC90">
            <w:pPr>
              <w:pStyle w:val="6"/>
              <w:spacing w:before="40" w:line="179" w:lineRule="auto"/>
              <w:ind w:left="16"/>
            </w:pPr>
            <w:r>
              <w:rPr>
                <w:spacing w:val="-1"/>
              </w:rPr>
              <w:t>22</w:t>
            </w:r>
          </w:p>
        </w:tc>
        <w:tc>
          <w:tcPr>
            <w:tcW w:w="861" w:type="dxa"/>
            <w:vAlign w:val="top"/>
          </w:tcPr>
          <w:p w14:paraId="5B246D8B">
            <w:pPr>
              <w:spacing w:line="243" w:lineRule="auto"/>
              <w:rPr>
                <w:rFonts w:ascii="Arial"/>
                <w:sz w:val="21"/>
              </w:rPr>
            </w:pPr>
          </w:p>
          <w:p w14:paraId="4825ECB7">
            <w:pPr>
              <w:spacing w:line="243" w:lineRule="auto"/>
              <w:rPr>
                <w:rFonts w:ascii="Arial"/>
                <w:sz w:val="21"/>
              </w:rPr>
            </w:pPr>
          </w:p>
          <w:p w14:paraId="21B53C80">
            <w:pPr>
              <w:spacing w:line="243" w:lineRule="auto"/>
              <w:rPr>
                <w:rFonts w:ascii="Arial"/>
                <w:sz w:val="21"/>
              </w:rPr>
            </w:pPr>
          </w:p>
          <w:p w14:paraId="4E16DAAC">
            <w:pPr>
              <w:spacing w:line="244" w:lineRule="auto"/>
              <w:rPr>
                <w:rFonts w:ascii="Arial"/>
                <w:sz w:val="21"/>
              </w:rPr>
            </w:pPr>
          </w:p>
          <w:p w14:paraId="249599C2">
            <w:pPr>
              <w:pStyle w:val="6"/>
              <w:spacing w:before="40" w:line="225" w:lineRule="auto"/>
              <w:ind w:left="17" w:right="170" w:firstLine="1"/>
              <w:jc w:val="both"/>
            </w:pPr>
            <w:r>
              <w:rPr>
                <w:spacing w:val="1"/>
              </w:rPr>
              <w:t>依法报送平台</w:t>
            </w:r>
            <w:r>
              <w:t xml:space="preserve"> </w:t>
            </w:r>
            <w:r>
              <w:rPr>
                <w:spacing w:val="1"/>
              </w:rPr>
              <w:t>内经营者身份</w:t>
            </w:r>
            <w:r>
              <w:t xml:space="preserve"> </w:t>
            </w:r>
            <w:r>
              <w:rPr>
                <w:spacing w:val="-1"/>
              </w:rPr>
              <w:t>信息</w:t>
            </w:r>
          </w:p>
        </w:tc>
        <w:tc>
          <w:tcPr>
            <w:tcW w:w="3412" w:type="dxa"/>
            <w:vAlign w:val="top"/>
          </w:tcPr>
          <w:p w14:paraId="257FA18E">
            <w:pPr>
              <w:spacing w:line="262" w:lineRule="auto"/>
              <w:rPr>
                <w:rFonts w:ascii="Arial"/>
                <w:sz w:val="21"/>
              </w:rPr>
            </w:pPr>
          </w:p>
          <w:p w14:paraId="526F0631">
            <w:pPr>
              <w:spacing w:line="262" w:lineRule="auto"/>
              <w:rPr>
                <w:rFonts w:ascii="Arial"/>
                <w:sz w:val="21"/>
              </w:rPr>
            </w:pPr>
          </w:p>
          <w:p w14:paraId="62E8BE72">
            <w:pPr>
              <w:spacing w:line="262" w:lineRule="auto"/>
              <w:rPr>
                <w:rFonts w:ascii="Arial"/>
                <w:sz w:val="21"/>
              </w:rPr>
            </w:pPr>
          </w:p>
          <w:p w14:paraId="7CF9E742">
            <w:pPr>
              <w:spacing w:line="262" w:lineRule="auto"/>
              <w:rPr>
                <w:rFonts w:ascii="Arial"/>
                <w:sz w:val="21"/>
              </w:rPr>
            </w:pPr>
          </w:p>
          <w:p w14:paraId="4A06F370">
            <w:pPr>
              <w:pStyle w:val="6"/>
              <w:spacing w:before="41" w:line="222" w:lineRule="auto"/>
              <w:ind w:left="18" w:right="23" w:firstLine="10"/>
            </w:pPr>
            <w:r>
              <w:rPr>
                <w:spacing w:val="2"/>
              </w:rPr>
              <w:t>网络交易平台经营者未按规定向市场监督管理部门</w:t>
            </w:r>
            <w:r>
              <w:rPr>
                <w:spacing w:val="1"/>
              </w:rPr>
              <w:t>报送平台内经营者</w:t>
            </w:r>
            <w:r>
              <w:t xml:space="preserve"> 身份信息。</w:t>
            </w:r>
          </w:p>
        </w:tc>
        <w:tc>
          <w:tcPr>
            <w:tcW w:w="7361" w:type="dxa"/>
            <w:vAlign w:val="top"/>
          </w:tcPr>
          <w:p w14:paraId="2271A4F2">
            <w:pPr>
              <w:pStyle w:val="6"/>
              <w:spacing w:before="26" w:line="205" w:lineRule="auto"/>
              <w:ind w:left="122"/>
            </w:pPr>
            <w:r>
              <w:t>《  中华人民共和国电子商务法》</w:t>
            </w:r>
          </w:p>
          <w:p w14:paraId="4CF4143D">
            <w:pPr>
              <w:pStyle w:val="6"/>
              <w:spacing w:before="16" w:line="225" w:lineRule="auto"/>
              <w:ind w:left="20" w:right="9" w:firstLine="116"/>
            </w:pPr>
            <w:r>
              <w:rPr>
                <w:spacing w:val="2"/>
              </w:rPr>
              <w:t>第二十八条第一款</w:t>
            </w:r>
            <w:r>
              <w:rPr>
                <w:spacing w:val="20"/>
                <w:w w:val="101"/>
              </w:rPr>
              <w:t xml:space="preserve"> </w:t>
            </w:r>
            <w:r>
              <w:rPr>
                <w:spacing w:val="2"/>
              </w:rPr>
              <w:t>电子商务平台经营者应当按照规定向市场监督管理部门报送平台</w:t>
            </w:r>
            <w:r>
              <w:rPr>
                <w:spacing w:val="1"/>
              </w:rPr>
              <w:t>内经营者的身份信息</w:t>
            </w:r>
            <w:r>
              <w:rPr>
                <w:spacing w:val="-7"/>
              </w:rPr>
              <w:t xml:space="preserve"> </w:t>
            </w:r>
            <w:r>
              <w:rPr>
                <w:spacing w:val="1"/>
              </w:rPr>
              <w:t>，提示未办理市场主体登记的经营者依法办</w:t>
            </w:r>
            <w:r>
              <w:t xml:space="preserve"> </w:t>
            </w:r>
            <w:r>
              <w:rPr>
                <w:spacing w:val="1"/>
              </w:rPr>
              <w:t>理登记</w:t>
            </w:r>
            <w:r>
              <w:rPr>
                <w:spacing w:val="-6"/>
              </w:rPr>
              <w:t xml:space="preserve"> </w:t>
            </w:r>
            <w:r>
              <w:rPr>
                <w:spacing w:val="1"/>
              </w:rPr>
              <w:t>，并配合市场监督管理部门</w:t>
            </w:r>
            <w:r>
              <w:rPr>
                <w:spacing w:val="-5"/>
              </w:rPr>
              <w:t xml:space="preserve"> </w:t>
            </w:r>
            <w:r>
              <w:rPr>
                <w:spacing w:val="1"/>
              </w:rPr>
              <w:t>，针对电子商务的特点</w:t>
            </w:r>
            <w:r>
              <w:rPr>
                <w:spacing w:val="-6"/>
              </w:rPr>
              <w:t xml:space="preserve"> </w:t>
            </w:r>
            <w:r>
              <w:rPr>
                <w:spacing w:val="1"/>
              </w:rPr>
              <w:t>，为应当办理市场主体登记的经营者办理</w:t>
            </w:r>
            <w:r>
              <w:t>登记提供便利。</w:t>
            </w:r>
          </w:p>
          <w:p w14:paraId="103883C7">
            <w:pPr>
              <w:pStyle w:val="6"/>
              <w:spacing w:before="9" w:line="223" w:lineRule="auto"/>
              <w:ind w:left="24" w:right="30" w:firstLine="112"/>
            </w:pPr>
            <w:r>
              <w:rPr>
                <w:spacing w:val="1"/>
              </w:rPr>
              <w:t>第八十条第一款第二项</w:t>
            </w:r>
            <w:r>
              <w:rPr>
                <w:spacing w:val="20"/>
                <w:w w:val="102"/>
              </w:rPr>
              <w:t xml:space="preserve"> </w:t>
            </w:r>
            <w:r>
              <w:rPr>
                <w:spacing w:val="1"/>
              </w:rPr>
              <w:t>电子商务平台经营者有下列行为之一的， 由有关主管部门责令限期改正；逾期不改正的</w:t>
            </w:r>
            <w:r>
              <w:rPr>
                <w:spacing w:val="-7"/>
              </w:rPr>
              <w:t xml:space="preserve"> </w:t>
            </w:r>
            <w:r>
              <w:rPr>
                <w:spacing w:val="1"/>
              </w:rPr>
              <w:t>，处二</w:t>
            </w:r>
            <w:r>
              <w:t xml:space="preserve">万元以上十万元以下的罚款； </w:t>
            </w:r>
            <w:r>
              <w:rPr>
                <w:spacing w:val="2"/>
              </w:rPr>
              <w:t>情节严重的</w:t>
            </w:r>
            <w:r>
              <w:rPr>
                <w:spacing w:val="-7"/>
              </w:rPr>
              <w:t xml:space="preserve"> </w:t>
            </w:r>
            <w:r>
              <w:rPr>
                <w:spacing w:val="2"/>
              </w:rPr>
              <w:t>，责令停业整顿</w:t>
            </w:r>
            <w:r>
              <w:rPr>
                <w:spacing w:val="-8"/>
              </w:rPr>
              <w:t xml:space="preserve"> </w:t>
            </w:r>
            <w:r>
              <w:rPr>
                <w:spacing w:val="2"/>
              </w:rPr>
              <w:t>，并处十万元以上五十万</w:t>
            </w:r>
            <w:r>
              <w:rPr>
                <w:spacing w:val="1"/>
              </w:rPr>
              <w:t>元以下的罚款</w:t>
            </w:r>
            <w:r>
              <w:rPr>
                <w:spacing w:val="-5"/>
              </w:rPr>
              <w:t>：（</w:t>
            </w:r>
            <w:r>
              <w:rPr>
                <w:spacing w:val="-1"/>
              </w:rPr>
              <w:t xml:space="preserve"> </w:t>
            </w:r>
            <w:r>
              <w:rPr>
                <w:spacing w:val="1"/>
              </w:rPr>
              <w:t>二）不按照本法第二十八条规定向市场监督管理部门、税务部门报送有关信息</w:t>
            </w:r>
            <w:r>
              <w:t xml:space="preserve"> </w:t>
            </w:r>
            <w:r>
              <w:rPr>
                <w:spacing w:val="-5"/>
              </w:rPr>
              <w:t>的。</w:t>
            </w:r>
          </w:p>
          <w:p w14:paraId="129349A1">
            <w:pPr>
              <w:pStyle w:val="6"/>
              <w:spacing w:before="18" w:line="203" w:lineRule="auto"/>
              <w:ind w:left="122"/>
            </w:pPr>
            <w:r>
              <w:t>《</w:t>
            </w:r>
            <w:r>
              <w:rPr>
                <w:spacing w:val="33"/>
                <w:w w:val="101"/>
              </w:rPr>
              <w:t xml:space="preserve"> </w:t>
            </w:r>
            <w:r>
              <w:t>网络交易监督管理办法》</w:t>
            </w:r>
          </w:p>
          <w:p w14:paraId="70C67158">
            <w:pPr>
              <w:pStyle w:val="6"/>
              <w:spacing w:before="17" w:line="200" w:lineRule="auto"/>
              <w:ind w:left="136"/>
            </w:pPr>
            <w:r>
              <w:rPr>
                <w:spacing w:val="1"/>
              </w:rPr>
              <w:t>第二十</w:t>
            </w:r>
            <w:r>
              <w:rPr>
                <w:spacing w:val="10"/>
              </w:rPr>
              <w:t xml:space="preserve"> </w:t>
            </w:r>
            <w:r>
              <w:rPr>
                <w:spacing w:val="1"/>
              </w:rPr>
              <w:t>五条</w:t>
            </w:r>
            <w:r>
              <w:rPr>
                <w:spacing w:val="18"/>
                <w:w w:val="101"/>
              </w:rPr>
              <w:t xml:space="preserve"> </w:t>
            </w:r>
            <w:r>
              <w:rPr>
                <w:spacing w:val="1"/>
              </w:rPr>
              <w:t>网络交易平台经营者应当依照法律</w:t>
            </w:r>
            <w:r>
              <w:rPr>
                <w:spacing w:val="-15"/>
              </w:rPr>
              <w:t xml:space="preserve"> </w:t>
            </w:r>
            <w:r>
              <w:rPr>
                <w:spacing w:val="1"/>
              </w:rPr>
              <w:t>、行政法规的规定，</w:t>
            </w:r>
            <w:r>
              <w:rPr>
                <w:spacing w:val="-6"/>
              </w:rPr>
              <w:t xml:space="preserve"> </w:t>
            </w:r>
            <w:r>
              <w:rPr>
                <w:spacing w:val="1"/>
              </w:rPr>
              <w:t>向</w:t>
            </w:r>
            <w:r>
              <w:t>市场监督管理部门报送有关信息。</w:t>
            </w:r>
          </w:p>
          <w:p w14:paraId="68B2042D">
            <w:pPr>
              <w:pStyle w:val="6"/>
              <w:spacing w:line="244" w:lineRule="auto"/>
              <w:ind w:left="34" w:right="45" w:firstLine="109"/>
            </w:pPr>
            <w:r>
              <w:rPr>
                <w:spacing w:val="2"/>
              </w:rPr>
              <w:t>网络交易平台经营者应当分别于每年1月和7月向住所地省级市场监督管理部门报送平台内经营者的下列身份信息</w:t>
            </w:r>
            <w:r>
              <w:rPr>
                <w:spacing w:val="-5"/>
              </w:rPr>
              <w:t>：（</w:t>
            </w:r>
            <w:r>
              <w:rPr>
                <w:spacing w:val="1"/>
              </w:rPr>
              <w:t>一） 已办理市场主体登记的平 台内经营者的名称（姓名）、统一社会信用代码</w:t>
            </w:r>
            <w:r>
              <w:rPr>
                <w:spacing w:val="-15"/>
              </w:rPr>
              <w:t xml:space="preserve"> </w:t>
            </w:r>
            <w:r>
              <w:rPr>
                <w:spacing w:val="1"/>
              </w:rPr>
              <w:t>、实际经营地址</w:t>
            </w:r>
            <w:r>
              <w:rPr>
                <w:spacing w:val="-16"/>
              </w:rPr>
              <w:t xml:space="preserve"> </w:t>
            </w:r>
            <w:r>
              <w:rPr>
                <w:spacing w:val="1"/>
              </w:rPr>
              <w:t>、联系方式</w:t>
            </w:r>
            <w:r>
              <w:rPr>
                <w:spacing w:val="-14"/>
              </w:rPr>
              <w:t xml:space="preserve"> </w:t>
            </w:r>
            <w:r>
              <w:rPr>
                <w:spacing w:val="1"/>
              </w:rPr>
              <w:t>、网店名称以及网址链接等信息</w:t>
            </w:r>
            <w:r>
              <w:rPr>
                <w:spacing w:val="-2"/>
              </w:rPr>
              <w:t xml:space="preserve">；（ </w:t>
            </w:r>
            <w:r>
              <w:rPr>
                <w:spacing w:val="1"/>
              </w:rPr>
              <w:t>二）未办理市场主</w:t>
            </w:r>
          </w:p>
          <w:p w14:paraId="49427547">
            <w:pPr>
              <w:pStyle w:val="6"/>
              <w:spacing w:before="4" w:line="225" w:lineRule="auto"/>
              <w:ind w:left="42" w:right="37" w:hanging="26"/>
            </w:pPr>
            <w:r>
              <w:rPr>
                <w:spacing w:val="1"/>
              </w:rPr>
              <w:t>体登记的平台内经营者的姓名 、身份证件号码</w:t>
            </w:r>
            <w:r>
              <w:rPr>
                <w:spacing w:val="-16"/>
              </w:rPr>
              <w:t xml:space="preserve"> </w:t>
            </w:r>
            <w:r>
              <w:rPr>
                <w:spacing w:val="1"/>
              </w:rPr>
              <w:t>、实际经营地址</w:t>
            </w:r>
            <w:r>
              <w:rPr>
                <w:spacing w:val="-16"/>
              </w:rPr>
              <w:t xml:space="preserve"> </w:t>
            </w:r>
            <w:r>
              <w:rPr>
                <w:spacing w:val="1"/>
              </w:rPr>
              <w:t>、联系方式</w:t>
            </w:r>
            <w:r>
              <w:rPr>
                <w:spacing w:val="-14"/>
              </w:rPr>
              <w:t xml:space="preserve"> </w:t>
            </w:r>
            <w:r>
              <w:rPr>
                <w:spacing w:val="1"/>
              </w:rPr>
              <w:t>、</w:t>
            </w:r>
            <w:r>
              <w:rPr>
                <w:spacing w:val="-7"/>
              </w:rPr>
              <w:t xml:space="preserve"> </w:t>
            </w:r>
            <w:r>
              <w:rPr>
                <w:spacing w:val="1"/>
              </w:rPr>
              <w:t>网店名称以及网址链接、属于依法不需要办理市场主体登记的具体情形的</w:t>
            </w:r>
            <w:r>
              <w:t xml:space="preserve"> </w:t>
            </w:r>
            <w:r>
              <w:rPr>
                <w:spacing w:val="2"/>
              </w:rPr>
              <w:t>自我声明等信息；其中</w:t>
            </w:r>
            <w:r>
              <w:rPr>
                <w:spacing w:val="-9"/>
              </w:rPr>
              <w:t xml:space="preserve"> </w:t>
            </w:r>
            <w:r>
              <w:rPr>
                <w:spacing w:val="2"/>
              </w:rPr>
              <w:t>，对超过本办法第八条第三款规定</w:t>
            </w:r>
            <w:r>
              <w:rPr>
                <w:spacing w:val="1"/>
              </w:rPr>
              <w:t>额度的平台内经营者进行特别标示</w:t>
            </w:r>
            <w:r>
              <w:rPr>
                <w:spacing w:val="-13"/>
              </w:rPr>
              <w:t xml:space="preserve"> </w:t>
            </w:r>
            <w:r>
              <w:rPr>
                <w:spacing w:val="1"/>
              </w:rPr>
              <w:t>。鼓励网络交易平台经营者与市场监督管理部门建立开放</w:t>
            </w:r>
          </w:p>
          <w:p w14:paraId="5CA1DBAA">
            <w:pPr>
              <w:pStyle w:val="6"/>
              <w:spacing w:before="9" w:line="224" w:lineRule="auto"/>
              <w:ind w:left="19" w:right="5657" w:firstLine="3"/>
            </w:pPr>
            <w:r>
              <w:rPr>
                <w:spacing w:val="1"/>
              </w:rPr>
              <w:t>数据接口等形式的自动化信息报送</w:t>
            </w:r>
            <w:r>
              <w:rPr>
                <w:spacing w:val="9"/>
              </w:rPr>
              <w:t xml:space="preserve"> </w:t>
            </w:r>
            <w:r>
              <w:rPr>
                <w:spacing w:val="-1"/>
              </w:rPr>
              <w:t>机制。</w:t>
            </w:r>
          </w:p>
          <w:p w14:paraId="49B22612">
            <w:pPr>
              <w:pStyle w:val="6"/>
              <w:spacing w:before="10" w:line="176" w:lineRule="auto"/>
              <w:ind w:left="23" w:right="30" w:firstLine="113"/>
            </w:pPr>
            <w:r>
              <w:rPr>
                <w:spacing w:val="1"/>
              </w:rPr>
              <w:t>第四七条</w:t>
            </w:r>
            <w:r>
              <w:rPr>
                <w:spacing w:val="19"/>
                <w:w w:val="102"/>
              </w:rPr>
              <w:t xml:space="preserve"> </w:t>
            </w:r>
            <w:r>
              <w:rPr>
                <w:spacing w:val="1"/>
              </w:rPr>
              <w:t>网络交易平台经营者违反本办法第二十四条第一款、第二十五条第二款</w:t>
            </w:r>
            <w:r>
              <w:rPr>
                <w:spacing w:val="-16"/>
              </w:rPr>
              <w:t xml:space="preserve"> </w:t>
            </w:r>
            <w:r>
              <w:t>、第三十一条</w:t>
            </w:r>
            <w:r>
              <w:rPr>
                <w:spacing w:val="-5"/>
              </w:rPr>
              <w:t xml:space="preserve"> </w:t>
            </w:r>
            <w:r>
              <w:t>，不履行法定核验</w:t>
            </w:r>
            <w:r>
              <w:rPr>
                <w:spacing w:val="-16"/>
              </w:rPr>
              <w:t xml:space="preserve"> </w:t>
            </w:r>
            <w:r>
              <w:t>、登记义务</w:t>
            </w:r>
            <w:r>
              <w:rPr>
                <w:spacing w:val="-7"/>
              </w:rPr>
              <w:t xml:space="preserve"> </w:t>
            </w:r>
            <w:r>
              <w:t xml:space="preserve">，有关信息报送义务， </w:t>
            </w:r>
            <w:r>
              <w:rPr>
                <w:spacing w:val="1"/>
              </w:rPr>
              <w:t>商品和服务信息</w:t>
            </w:r>
            <w:r>
              <w:rPr>
                <w:spacing w:val="2"/>
              </w:rPr>
              <w:t xml:space="preserve"> </w:t>
            </w:r>
            <w:r>
              <w:rPr>
                <w:spacing w:val="1"/>
              </w:rPr>
              <w:t>、交易信息保存义务的</w:t>
            </w:r>
            <w:r>
              <w:rPr>
                <w:spacing w:val="-9"/>
              </w:rPr>
              <w:t xml:space="preserve"> </w:t>
            </w:r>
            <w:r>
              <w:rPr>
                <w:spacing w:val="1"/>
              </w:rPr>
              <w:t>，依照《中华人民共和国电子商务法》第八十条的规定进行处罚。</w:t>
            </w:r>
          </w:p>
        </w:tc>
        <w:tc>
          <w:tcPr>
            <w:tcW w:w="3323" w:type="dxa"/>
            <w:vAlign w:val="top"/>
          </w:tcPr>
          <w:p w14:paraId="3BF8E3CE">
            <w:pPr>
              <w:spacing w:line="261" w:lineRule="auto"/>
              <w:rPr>
                <w:rFonts w:ascii="Arial"/>
                <w:sz w:val="21"/>
              </w:rPr>
            </w:pPr>
          </w:p>
          <w:p w14:paraId="30FD5FC8">
            <w:pPr>
              <w:spacing w:line="262" w:lineRule="auto"/>
              <w:rPr>
                <w:rFonts w:ascii="Arial"/>
                <w:sz w:val="21"/>
              </w:rPr>
            </w:pPr>
          </w:p>
          <w:p w14:paraId="7EB780F5">
            <w:pPr>
              <w:spacing w:line="262" w:lineRule="auto"/>
              <w:rPr>
                <w:rFonts w:ascii="Arial"/>
                <w:sz w:val="21"/>
              </w:rPr>
            </w:pPr>
          </w:p>
          <w:p w14:paraId="1AE025F5">
            <w:pPr>
              <w:spacing w:line="262" w:lineRule="auto"/>
              <w:rPr>
                <w:rFonts w:ascii="Arial"/>
                <w:sz w:val="21"/>
              </w:rPr>
            </w:pPr>
          </w:p>
          <w:p w14:paraId="2D4EFD80">
            <w:pPr>
              <w:pStyle w:val="6"/>
              <w:spacing w:before="40" w:line="223" w:lineRule="auto"/>
              <w:ind w:left="22" w:right="50" w:firstLine="9"/>
            </w:pPr>
            <w:r>
              <w:rPr>
                <w:spacing w:val="2"/>
              </w:rPr>
              <w:t>网络交易平台经营者应当分别于每年1月和7</w:t>
            </w:r>
            <w:r>
              <w:rPr>
                <w:spacing w:val="1"/>
              </w:rPr>
              <w:t>月向住所地省级市场监</w:t>
            </w:r>
            <w:r>
              <w:t xml:space="preserve"> </w:t>
            </w:r>
            <w:r>
              <w:rPr>
                <w:spacing w:val="1"/>
              </w:rPr>
              <w:t>督管理部门报送平台内经营者身份信息。</w:t>
            </w:r>
          </w:p>
        </w:tc>
        <w:tc>
          <w:tcPr>
            <w:tcW w:w="754" w:type="dxa"/>
            <w:vAlign w:val="top"/>
          </w:tcPr>
          <w:p w14:paraId="062B5662">
            <w:pPr>
              <w:spacing w:line="298" w:lineRule="auto"/>
              <w:rPr>
                <w:rFonts w:ascii="Arial"/>
                <w:sz w:val="21"/>
              </w:rPr>
            </w:pPr>
          </w:p>
          <w:p w14:paraId="521E85CE">
            <w:pPr>
              <w:spacing w:line="298" w:lineRule="auto"/>
              <w:rPr>
                <w:rFonts w:ascii="Arial"/>
                <w:sz w:val="21"/>
              </w:rPr>
            </w:pPr>
          </w:p>
          <w:p w14:paraId="4E80BC4E">
            <w:pPr>
              <w:spacing w:line="299" w:lineRule="auto"/>
              <w:rPr>
                <w:rFonts w:ascii="Arial"/>
                <w:sz w:val="21"/>
              </w:rPr>
            </w:pPr>
          </w:p>
          <w:p w14:paraId="4F8C59F2">
            <w:pPr>
              <w:pStyle w:val="6"/>
              <w:spacing w:before="40" w:line="228" w:lineRule="auto"/>
              <w:ind w:left="21" w:right="59" w:firstLine="12"/>
              <w:jc w:val="both"/>
            </w:pPr>
            <w:r>
              <w:rPr>
                <w:spacing w:val="-3"/>
              </w:rPr>
              <w:t>网监股</w:t>
            </w:r>
            <w:r>
              <w:rPr>
                <w:spacing w:val="-15"/>
              </w:rPr>
              <w:t xml:space="preserve"> </w:t>
            </w:r>
            <w:r>
              <w:rPr>
                <w:spacing w:val="-3"/>
              </w:rPr>
              <w:t>、各市</w:t>
            </w:r>
            <w:r>
              <w:t xml:space="preserve"> </w:t>
            </w:r>
            <w:r>
              <w:rPr>
                <w:spacing w:val="1"/>
              </w:rPr>
              <w:t>场监管所、综</w:t>
            </w:r>
            <w:r>
              <w:t xml:space="preserve"> </w:t>
            </w:r>
            <w:r>
              <w:rPr>
                <w:spacing w:val="1"/>
              </w:rPr>
              <w:t xml:space="preserve">合行政执法大 </w:t>
            </w:r>
            <w:r>
              <w:t>队</w:t>
            </w:r>
          </w:p>
        </w:tc>
      </w:tr>
      <w:tr w14:paraId="10969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 w:hRule="atLeast"/>
        </w:trPr>
        <w:tc>
          <w:tcPr>
            <w:tcW w:w="402" w:type="dxa"/>
            <w:tcBorders>
              <w:left w:val="nil"/>
              <w:right w:val="nil"/>
            </w:tcBorders>
            <w:vAlign w:val="top"/>
          </w:tcPr>
          <w:p w14:paraId="0093D0FA">
            <w:pPr>
              <w:spacing w:before="35" w:line="169" w:lineRule="auto"/>
              <w:jc w:val="right"/>
              <w:rPr>
                <w:rFonts w:ascii="黑体" w:hAnsi="黑体" w:eastAsia="黑体" w:cs="黑体"/>
                <w:sz w:val="11"/>
                <w:szCs w:val="11"/>
              </w:rPr>
            </w:pPr>
            <w:r>
              <w:rPr>
                <w:rFonts w:ascii="黑体" w:hAnsi="黑体" w:eastAsia="黑体" w:cs="黑体"/>
                <w:spacing w:val="-12"/>
                <w:w w:val="93"/>
                <w:sz w:val="11"/>
                <w:szCs w:val="11"/>
              </w:rPr>
              <w:t>适</w:t>
            </w:r>
            <w:r>
              <w:rPr>
                <w:rFonts w:ascii="黑体" w:hAnsi="黑体" w:eastAsia="黑体" w:cs="黑体"/>
                <w:spacing w:val="-11"/>
                <w:w w:val="93"/>
                <w:sz w:val="11"/>
                <w:szCs w:val="11"/>
              </w:rPr>
              <w:t>用业</w:t>
            </w:r>
            <w:r>
              <w:rPr>
                <w:rFonts w:ascii="黑体" w:hAnsi="黑体" w:eastAsia="黑体" w:cs="黑体"/>
                <w:spacing w:val="-6"/>
                <w:w w:val="93"/>
                <w:sz w:val="11"/>
                <w:szCs w:val="11"/>
              </w:rPr>
              <w:t>态</w:t>
            </w:r>
          </w:p>
        </w:tc>
        <w:tc>
          <w:tcPr>
            <w:tcW w:w="861" w:type="dxa"/>
            <w:tcBorders>
              <w:left w:val="nil"/>
              <w:right w:val="nil"/>
            </w:tcBorders>
            <w:vAlign w:val="top"/>
          </w:tcPr>
          <w:p w14:paraId="623D9B0E">
            <w:pPr>
              <w:spacing w:before="35" w:line="169" w:lineRule="auto"/>
              <w:jc w:val="right"/>
              <w:rPr>
                <w:rFonts w:ascii="黑体" w:hAnsi="黑体" w:eastAsia="黑体" w:cs="黑体"/>
                <w:sz w:val="11"/>
                <w:szCs w:val="11"/>
              </w:rPr>
            </w:pPr>
            <w:r>
              <w:rPr>
                <w:rFonts w:ascii="黑体" w:hAnsi="黑体" w:eastAsia="黑体" w:cs="黑体"/>
                <w:spacing w:val="-1"/>
                <w:sz w:val="11"/>
                <w:szCs w:val="11"/>
              </w:rPr>
              <w:t>：食品生产企业</w:t>
            </w:r>
          </w:p>
        </w:tc>
        <w:tc>
          <w:tcPr>
            <w:tcW w:w="3412" w:type="dxa"/>
            <w:tcBorders>
              <w:left w:val="nil"/>
              <w:right w:val="nil"/>
            </w:tcBorders>
            <w:vAlign w:val="top"/>
          </w:tcPr>
          <w:p w14:paraId="49BF719A">
            <w:pPr>
              <w:spacing w:line="136" w:lineRule="exact"/>
              <w:rPr>
                <w:rFonts w:ascii="Arial"/>
                <w:sz w:val="11"/>
              </w:rPr>
            </w:pPr>
          </w:p>
        </w:tc>
        <w:tc>
          <w:tcPr>
            <w:tcW w:w="7361" w:type="dxa"/>
            <w:tcBorders>
              <w:left w:val="nil"/>
              <w:right w:val="nil"/>
            </w:tcBorders>
            <w:vAlign w:val="top"/>
          </w:tcPr>
          <w:p w14:paraId="5D60FE42">
            <w:pPr>
              <w:spacing w:line="136" w:lineRule="exact"/>
              <w:rPr>
                <w:rFonts w:ascii="Arial"/>
                <w:sz w:val="11"/>
              </w:rPr>
            </w:pPr>
          </w:p>
        </w:tc>
        <w:tc>
          <w:tcPr>
            <w:tcW w:w="3323" w:type="dxa"/>
            <w:tcBorders>
              <w:left w:val="nil"/>
              <w:right w:val="nil"/>
            </w:tcBorders>
            <w:vAlign w:val="top"/>
          </w:tcPr>
          <w:p w14:paraId="0E2BE447">
            <w:pPr>
              <w:spacing w:line="136" w:lineRule="exact"/>
              <w:rPr>
                <w:rFonts w:ascii="Arial"/>
                <w:sz w:val="11"/>
              </w:rPr>
            </w:pPr>
          </w:p>
        </w:tc>
        <w:tc>
          <w:tcPr>
            <w:tcW w:w="754" w:type="dxa"/>
            <w:tcBorders>
              <w:left w:val="nil"/>
              <w:right w:val="nil"/>
            </w:tcBorders>
            <w:vAlign w:val="top"/>
          </w:tcPr>
          <w:p w14:paraId="500B477B">
            <w:pPr>
              <w:spacing w:line="136" w:lineRule="exact"/>
              <w:rPr>
                <w:rFonts w:ascii="Arial"/>
                <w:sz w:val="11"/>
              </w:rPr>
            </w:pPr>
          </w:p>
        </w:tc>
      </w:tr>
      <w:tr w14:paraId="1574F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 w:hRule="atLeast"/>
        </w:trPr>
        <w:tc>
          <w:tcPr>
            <w:tcW w:w="402" w:type="dxa"/>
            <w:vAlign w:val="top"/>
          </w:tcPr>
          <w:p w14:paraId="4634A9D4">
            <w:pPr>
              <w:spacing w:before="25" w:line="220" w:lineRule="auto"/>
              <w:ind w:left="91"/>
              <w:rPr>
                <w:rFonts w:ascii="黑体" w:hAnsi="黑体" w:eastAsia="黑体" w:cs="黑体"/>
                <w:sz w:val="11"/>
                <w:szCs w:val="11"/>
              </w:rPr>
            </w:pPr>
            <w:r>
              <w:rPr>
                <w:rFonts w:ascii="黑体" w:hAnsi="黑体" w:eastAsia="黑体" w:cs="黑体"/>
                <w:spacing w:val="11"/>
                <w:sz w:val="11"/>
                <w:szCs w:val="11"/>
              </w:rPr>
              <w:t>号序</w:t>
            </w:r>
          </w:p>
        </w:tc>
        <w:tc>
          <w:tcPr>
            <w:tcW w:w="861" w:type="dxa"/>
            <w:vAlign w:val="top"/>
          </w:tcPr>
          <w:p w14:paraId="0B1D294F">
            <w:pPr>
              <w:spacing w:before="35" w:line="204" w:lineRule="auto"/>
              <w:ind w:left="94"/>
              <w:rPr>
                <w:rFonts w:ascii="黑体" w:hAnsi="黑体" w:eastAsia="黑体" w:cs="黑体"/>
                <w:sz w:val="11"/>
                <w:szCs w:val="11"/>
              </w:rPr>
            </w:pPr>
            <w:r>
              <w:rPr>
                <w:rFonts w:ascii="黑体" w:hAnsi="黑体" w:eastAsia="黑体" w:cs="黑体"/>
                <w:spacing w:val="2"/>
                <w:sz w:val="11"/>
                <w:szCs w:val="11"/>
              </w:rPr>
              <w:t>行政合规事项</w:t>
            </w:r>
          </w:p>
        </w:tc>
        <w:tc>
          <w:tcPr>
            <w:tcW w:w="3412" w:type="dxa"/>
            <w:vAlign w:val="top"/>
          </w:tcPr>
          <w:p w14:paraId="29E568DB">
            <w:pPr>
              <w:spacing w:before="35" w:line="204" w:lineRule="auto"/>
              <w:ind w:left="1260"/>
              <w:rPr>
                <w:rFonts w:ascii="黑体" w:hAnsi="黑体" w:eastAsia="黑体" w:cs="黑体"/>
                <w:sz w:val="11"/>
                <w:szCs w:val="11"/>
              </w:rPr>
            </w:pPr>
            <w:r>
              <w:rPr>
                <w:rFonts w:ascii="黑体" w:hAnsi="黑体" w:eastAsia="黑体" w:cs="黑体"/>
                <w:spacing w:val="2"/>
                <w:sz w:val="11"/>
                <w:szCs w:val="11"/>
              </w:rPr>
              <w:t>常见违法行为表现</w:t>
            </w:r>
          </w:p>
        </w:tc>
        <w:tc>
          <w:tcPr>
            <w:tcW w:w="7361" w:type="dxa"/>
            <w:vAlign w:val="top"/>
          </w:tcPr>
          <w:p w14:paraId="769BE498">
            <w:pPr>
              <w:spacing w:before="35" w:line="204" w:lineRule="auto"/>
              <w:ind w:left="3175"/>
              <w:rPr>
                <w:rFonts w:ascii="黑体" w:hAnsi="黑体" w:eastAsia="黑体" w:cs="黑体"/>
                <w:sz w:val="11"/>
                <w:szCs w:val="11"/>
              </w:rPr>
            </w:pPr>
            <w:r>
              <w:rPr>
                <w:rFonts w:ascii="黑体" w:hAnsi="黑体" w:eastAsia="黑体" w:cs="黑体"/>
                <w:spacing w:val="2"/>
                <w:sz w:val="11"/>
                <w:szCs w:val="11"/>
              </w:rPr>
              <w:t>法律依据及违法责任</w:t>
            </w:r>
          </w:p>
        </w:tc>
        <w:tc>
          <w:tcPr>
            <w:tcW w:w="3323" w:type="dxa"/>
            <w:vAlign w:val="top"/>
          </w:tcPr>
          <w:p w14:paraId="5B551633">
            <w:pPr>
              <w:spacing w:before="35" w:line="204" w:lineRule="auto"/>
              <w:ind w:left="1442"/>
              <w:rPr>
                <w:rFonts w:ascii="黑体" w:hAnsi="黑体" w:eastAsia="黑体" w:cs="黑体"/>
                <w:sz w:val="11"/>
                <w:szCs w:val="11"/>
              </w:rPr>
            </w:pPr>
            <w:r>
              <w:rPr>
                <w:rFonts w:ascii="黑体" w:hAnsi="黑体" w:eastAsia="黑体" w:cs="黑体"/>
                <w:spacing w:val="1"/>
                <w:sz w:val="11"/>
                <w:szCs w:val="11"/>
              </w:rPr>
              <w:t>合规建议</w:t>
            </w:r>
          </w:p>
        </w:tc>
        <w:tc>
          <w:tcPr>
            <w:tcW w:w="754" w:type="dxa"/>
            <w:vAlign w:val="top"/>
          </w:tcPr>
          <w:p w14:paraId="01D3AE6E">
            <w:pPr>
              <w:spacing w:before="35" w:line="204" w:lineRule="auto"/>
              <w:ind w:left="155"/>
              <w:rPr>
                <w:rFonts w:ascii="黑体" w:hAnsi="黑体" w:eastAsia="黑体" w:cs="黑体"/>
                <w:sz w:val="11"/>
                <w:szCs w:val="11"/>
              </w:rPr>
            </w:pPr>
            <w:r>
              <w:rPr>
                <w:rFonts w:ascii="黑体" w:hAnsi="黑体" w:eastAsia="黑体" w:cs="黑体"/>
                <w:spacing w:val="2"/>
                <w:sz w:val="11"/>
                <w:szCs w:val="11"/>
              </w:rPr>
              <w:t>指导部门</w:t>
            </w:r>
          </w:p>
        </w:tc>
      </w:tr>
    </w:tbl>
    <w:p w14:paraId="1D5AFEA0">
      <w:pPr>
        <w:rPr>
          <w:rFonts w:ascii="Arial"/>
          <w:sz w:val="21"/>
        </w:rPr>
      </w:pPr>
    </w:p>
    <w:p w14:paraId="67C3AE44">
      <w:pPr>
        <w:rPr>
          <w:rFonts w:ascii="Arial" w:hAnsi="Arial" w:eastAsia="Arial" w:cs="Arial"/>
          <w:sz w:val="21"/>
          <w:szCs w:val="21"/>
        </w:rPr>
        <w:sectPr>
          <w:pgSz w:w="16837" w:h="11905"/>
          <w:pgMar w:top="290" w:right="375" w:bottom="400" w:left="343" w:header="0" w:footer="0" w:gutter="0"/>
          <w:cols w:space="720" w:num="1"/>
        </w:sectPr>
      </w:pPr>
    </w:p>
    <w:tbl>
      <w:tblPr>
        <w:tblStyle w:val="5"/>
        <w:tblW w:w="161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2"/>
        <w:gridCol w:w="861"/>
        <w:gridCol w:w="3412"/>
        <w:gridCol w:w="7361"/>
        <w:gridCol w:w="3323"/>
        <w:gridCol w:w="754"/>
      </w:tblGrid>
      <w:tr w14:paraId="3E9E7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1" w:hRule="atLeast"/>
        </w:trPr>
        <w:tc>
          <w:tcPr>
            <w:tcW w:w="402" w:type="dxa"/>
            <w:vAlign w:val="top"/>
          </w:tcPr>
          <w:p w14:paraId="43AD386B">
            <w:pPr>
              <w:spacing w:line="244" w:lineRule="auto"/>
              <w:rPr>
                <w:rFonts w:ascii="Arial"/>
                <w:sz w:val="21"/>
              </w:rPr>
            </w:pPr>
          </w:p>
          <w:p w14:paraId="304E8A49">
            <w:pPr>
              <w:spacing w:line="244" w:lineRule="auto"/>
              <w:rPr>
                <w:rFonts w:ascii="Arial"/>
                <w:sz w:val="21"/>
              </w:rPr>
            </w:pPr>
          </w:p>
          <w:p w14:paraId="09103120">
            <w:pPr>
              <w:spacing w:line="244" w:lineRule="auto"/>
              <w:rPr>
                <w:rFonts w:ascii="Arial"/>
                <w:sz w:val="21"/>
              </w:rPr>
            </w:pPr>
          </w:p>
          <w:p w14:paraId="13D7F53E">
            <w:pPr>
              <w:spacing w:line="244" w:lineRule="auto"/>
              <w:rPr>
                <w:rFonts w:ascii="Arial"/>
                <w:sz w:val="21"/>
              </w:rPr>
            </w:pPr>
          </w:p>
          <w:p w14:paraId="6267B2D7">
            <w:pPr>
              <w:spacing w:line="245" w:lineRule="auto"/>
              <w:rPr>
                <w:rFonts w:ascii="Arial"/>
                <w:sz w:val="21"/>
              </w:rPr>
            </w:pPr>
          </w:p>
          <w:p w14:paraId="4F04F65B">
            <w:pPr>
              <w:pStyle w:val="6"/>
              <w:spacing w:before="40" w:line="179" w:lineRule="auto"/>
              <w:ind w:left="16"/>
            </w:pPr>
            <w:r>
              <w:rPr>
                <w:spacing w:val="-1"/>
              </w:rPr>
              <w:t>23</w:t>
            </w:r>
          </w:p>
        </w:tc>
        <w:tc>
          <w:tcPr>
            <w:tcW w:w="861" w:type="dxa"/>
            <w:vAlign w:val="top"/>
          </w:tcPr>
          <w:p w14:paraId="6D7A20D5">
            <w:pPr>
              <w:spacing w:line="243" w:lineRule="auto"/>
              <w:rPr>
                <w:rFonts w:ascii="Arial"/>
                <w:sz w:val="21"/>
              </w:rPr>
            </w:pPr>
          </w:p>
          <w:p w14:paraId="056F5811">
            <w:pPr>
              <w:spacing w:line="243" w:lineRule="auto"/>
              <w:rPr>
                <w:rFonts w:ascii="Arial"/>
                <w:sz w:val="21"/>
              </w:rPr>
            </w:pPr>
          </w:p>
          <w:p w14:paraId="42705229">
            <w:pPr>
              <w:spacing w:line="243" w:lineRule="auto"/>
              <w:rPr>
                <w:rFonts w:ascii="Arial"/>
                <w:sz w:val="21"/>
              </w:rPr>
            </w:pPr>
          </w:p>
          <w:p w14:paraId="1496F7C1">
            <w:pPr>
              <w:spacing w:line="244" w:lineRule="auto"/>
              <w:rPr>
                <w:rFonts w:ascii="Arial"/>
                <w:sz w:val="21"/>
              </w:rPr>
            </w:pPr>
          </w:p>
          <w:p w14:paraId="2D80A01F">
            <w:pPr>
              <w:pStyle w:val="6"/>
              <w:spacing w:before="40" w:line="229" w:lineRule="auto"/>
              <w:ind w:left="17" w:right="170"/>
              <w:jc w:val="both"/>
            </w:pPr>
            <w:r>
              <w:rPr>
                <w:spacing w:val="1"/>
              </w:rPr>
              <w:t>食品生产企业</w:t>
            </w:r>
            <w:r>
              <w:t xml:space="preserve"> </w:t>
            </w:r>
            <w:r>
              <w:rPr>
                <w:spacing w:val="1"/>
              </w:rPr>
              <w:t>生产的食品要</w:t>
            </w:r>
            <w:r>
              <w:t xml:space="preserve"> </w:t>
            </w:r>
            <w:r>
              <w:rPr>
                <w:spacing w:val="1"/>
              </w:rPr>
              <w:t>符合产品执行</w:t>
            </w:r>
            <w:r>
              <w:t xml:space="preserve"> </w:t>
            </w:r>
            <w:r>
              <w:rPr>
                <w:spacing w:val="-1"/>
              </w:rPr>
              <w:t>标准</w:t>
            </w:r>
          </w:p>
        </w:tc>
        <w:tc>
          <w:tcPr>
            <w:tcW w:w="3412" w:type="dxa"/>
            <w:vAlign w:val="top"/>
          </w:tcPr>
          <w:p w14:paraId="6CCDF280">
            <w:pPr>
              <w:spacing w:line="282" w:lineRule="auto"/>
              <w:rPr>
                <w:rFonts w:ascii="Arial"/>
                <w:sz w:val="21"/>
              </w:rPr>
            </w:pPr>
          </w:p>
          <w:p w14:paraId="5E206EA8">
            <w:pPr>
              <w:spacing w:line="282" w:lineRule="auto"/>
              <w:rPr>
                <w:rFonts w:ascii="Arial"/>
                <w:sz w:val="21"/>
              </w:rPr>
            </w:pPr>
          </w:p>
          <w:p w14:paraId="7637A4EB">
            <w:pPr>
              <w:spacing w:line="282" w:lineRule="auto"/>
              <w:rPr>
                <w:rFonts w:ascii="Arial"/>
                <w:sz w:val="21"/>
              </w:rPr>
            </w:pPr>
          </w:p>
          <w:p w14:paraId="15F0CF90">
            <w:pPr>
              <w:spacing w:line="282" w:lineRule="auto"/>
              <w:rPr>
                <w:rFonts w:ascii="Arial"/>
                <w:sz w:val="21"/>
              </w:rPr>
            </w:pPr>
          </w:p>
          <w:p w14:paraId="6181644A">
            <w:pPr>
              <w:pStyle w:val="6"/>
              <w:spacing w:before="40" w:line="224" w:lineRule="auto"/>
              <w:ind w:left="17" w:right="23"/>
            </w:pPr>
            <w:r>
              <w:rPr>
                <w:spacing w:val="1"/>
              </w:rPr>
              <w:t>食品生产企业生产的食品经监督抽检不合格</w:t>
            </w:r>
            <w:r>
              <w:rPr>
                <w:spacing w:val="7"/>
                <w:w w:val="101"/>
              </w:rPr>
              <w:t xml:space="preserve"> </w:t>
            </w:r>
            <w:r>
              <w:rPr>
                <w:spacing w:val="1"/>
              </w:rPr>
              <w:t>，如微生物、过氧化值超</w:t>
            </w:r>
            <w:r>
              <w:t xml:space="preserve"> </w:t>
            </w:r>
            <w:r>
              <w:rPr>
                <w:spacing w:val="-3"/>
              </w:rPr>
              <w:t>标。</w:t>
            </w:r>
          </w:p>
        </w:tc>
        <w:tc>
          <w:tcPr>
            <w:tcW w:w="7361" w:type="dxa"/>
            <w:vAlign w:val="top"/>
          </w:tcPr>
          <w:p w14:paraId="7AE35FFD">
            <w:pPr>
              <w:pStyle w:val="6"/>
              <w:spacing w:before="26" w:line="205" w:lineRule="auto"/>
              <w:ind w:left="122"/>
            </w:pPr>
            <w:r>
              <w:t>《  中华人民共和国食品安全法》</w:t>
            </w:r>
          </w:p>
          <w:p w14:paraId="4AD31B22">
            <w:pPr>
              <w:pStyle w:val="6"/>
              <w:spacing w:before="16" w:line="227" w:lineRule="auto"/>
              <w:ind w:left="20" w:right="66" w:firstLine="116"/>
            </w:pPr>
            <w:r>
              <w:rPr>
                <w:spacing w:val="1"/>
              </w:rPr>
              <w:t>第</w:t>
            </w:r>
            <w:r>
              <w:rPr>
                <w:spacing w:val="20"/>
                <w:w w:val="101"/>
              </w:rPr>
              <w:t xml:space="preserve"> </w:t>
            </w:r>
            <w:r>
              <w:rPr>
                <w:spacing w:val="1"/>
              </w:rPr>
              <w:t>四十</w:t>
            </w:r>
            <w:r>
              <w:rPr>
                <w:spacing w:val="13"/>
              </w:rPr>
              <w:t xml:space="preserve"> </w:t>
            </w:r>
            <w:r>
              <w:rPr>
                <w:spacing w:val="1"/>
              </w:rPr>
              <w:t>一条</w:t>
            </w:r>
            <w:r>
              <w:rPr>
                <w:spacing w:val="13"/>
                <w:w w:val="103"/>
              </w:rPr>
              <w:t xml:space="preserve"> </w:t>
            </w:r>
            <w:r>
              <w:rPr>
                <w:spacing w:val="1"/>
              </w:rPr>
              <w:t>生产食品相关产品应当符合法律</w:t>
            </w:r>
            <w:r>
              <w:rPr>
                <w:spacing w:val="-16"/>
              </w:rPr>
              <w:t xml:space="preserve"> </w:t>
            </w:r>
            <w:r>
              <w:rPr>
                <w:spacing w:val="1"/>
              </w:rPr>
              <w:t>、法规和食品安全国家标准</w:t>
            </w:r>
            <w:r>
              <w:rPr>
                <w:spacing w:val="-10"/>
              </w:rPr>
              <w:t xml:space="preserve"> </w:t>
            </w:r>
            <w:r>
              <w:rPr>
                <w:spacing w:val="1"/>
              </w:rPr>
              <w:t>。对直接接触食品的包装</w:t>
            </w:r>
            <w:r>
              <w:t>材料等具有较高风险的食品相关产品</w:t>
            </w:r>
            <w:r>
              <w:rPr>
                <w:spacing w:val="-7"/>
              </w:rPr>
              <w:t xml:space="preserve"> </w:t>
            </w:r>
            <w:r>
              <w:t xml:space="preserve">，按照国家 </w:t>
            </w:r>
            <w:r>
              <w:rPr>
                <w:spacing w:val="2"/>
              </w:rPr>
              <w:t>有关工业产品生产许可证管理的规定实施生产许可</w:t>
            </w:r>
            <w:r>
              <w:rPr>
                <w:spacing w:val="-13"/>
              </w:rPr>
              <w:t xml:space="preserve"> </w:t>
            </w:r>
            <w:r>
              <w:rPr>
                <w:spacing w:val="2"/>
              </w:rPr>
              <w:t>。食品安全监督管理部门应当加强对食品相关产品生产活动的</w:t>
            </w:r>
            <w:r>
              <w:rPr>
                <w:spacing w:val="1"/>
              </w:rPr>
              <w:t>监督管理。</w:t>
            </w:r>
          </w:p>
          <w:p w14:paraId="6690C170">
            <w:pPr>
              <w:pStyle w:val="6"/>
              <w:spacing w:before="7" w:line="223" w:lineRule="auto"/>
              <w:ind w:left="21" w:right="11" w:firstLine="115"/>
            </w:pPr>
            <w:r>
              <w:rPr>
                <w:spacing w:val="1"/>
              </w:rPr>
              <w:t>第五十二条</w:t>
            </w:r>
            <w:r>
              <w:rPr>
                <w:spacing w:val="8"/>
              </w:rPr>
              <w:t xml:space="preserve"> </w:t>
            </w:r>
            <w:r>
              <w:rPr>
                <w:spacing w:val="1"/>
              </w:rPr>
              <w:t>食品、食品添加剂</w:t>
            </w:r>
            <w:r>
              <w:rPr>
                <w:spacing w:val="-17"/>
              </w:rPr>
              <w:t xml:space="preserve"> </w:t>
            </w:r>
            <w:r>
              <w:rPr>
                <w:spacing w:val="1"/>
              </w:rPr>
              <w:t>、食品相关产品的生产者</w:t>
            </w:r>
            <w:r>
              <w:rPr>
                <w:spacing w:val="-8"/>
              </w:rPr>
              <w:t xml:space="preserve"> </w:t>
            </w:r>
            <w:r>
              <w:rPr>
                <w:spacing w:val="1"/>
              </w:rPr>
              <w:t>，应当按照食品安全标准对所生产的食品</w:t>
            </w:r>
            <w:r>
              <w:rPr>
                <w:spacing w:val="-16"/>
              </w:rPr>
              <w:t xml:space="preserve"> </w:t>
            </w:r>
            <w:r>
              <w:rPr>
                <w:spacing w:val="1"/>
              </w:rPr>
              <w:t>、食品添加剂</w:t>
            </w:r>
            <w:r>
              <w:rPr>
                <w:spacing w:val="-17"/>
              </w:rPr>
              <w:t xml:space="preserve"> </w:t>
            </w:r>
            <w:r>
              <w:rPr>
                <w:spacing w:val="1"/>
              </w:rPr>
              <w:t>、食品相关产品进行</w:t>
            </w:r>
            <w:r>
              <w:t>检验</w:t>
            </w:r>
            <w:r>
              <w:rPr>
                <w:spacing w:val="-5"/>
              </w:rPr>
              <w:t xml:space="preserve"> </w:t>
            </w:r>
            <w:r>
              <w:t xml:space="preserve">，检验合格 </w:t>
            </w:r>
            <w:r>
              <w:rPr>
                <w:spacing w:val="1"/>
              </w:rPr>
              <w:t>后方可出厂或者销售。</w:t>
            </w:r>
          </w:p>
          <w:p w14:paraId="48DCB2E0">
            <w:pPr>
              <w:pStyle w:val="6"/>
              <w:spacing w:before="8" w:line="229" w:lineRule="auto"/>
              <w:ind w:left="17" w:right="37" w:firstLine="118"/>
            </w:pPr>
            <w:r>
              <w:t>第</w:t>
            </w:r>
            <w:r>
              <w:rPr>
                <w:spacing w:val="-9"/>
              </w:rPr>
              <w:t xml:space="preserve"> </w:t>
            </w:r>
            <w:r>
              <w:t>一</w:t>
            </w:r>
            <w:r>
              <w:rPr>
                <w:spacing w:val="11"/>
                <w:w w:val="102"/>
              </w:rPr>
              <w:t xml:space="preserve"> </w:t>
            </w:r>
            <w:r>
              <w:t>百二十</w:t>
            </w:r>
            <w:r>
              <w:rPr>
                <w:spacing w:val="20"/>
                <w:w w:val="102"/>
              </w:rPr>
              <w:t xml:space="preserve"> </w:t>
            </w:r>
            <w:r>
              <w:t>四条第一款</w:t>
            </w:r>
            <w:r>
              <w:rPr>
                <w:spacing w:val="7"/>
                <w:w w:val="102"/>
              </w:rPr>
              <w:t xml:space="preserve"> </w:t>
            </w:r>
            <w:r>
              <w:t>违反本法规定</w:t>
            </w:r>
            <w:r>
              <w:rPr>
                <w:spacing w:val="-7"/>
              </w:rPr>
              <w:t xml:space="preserve"> </w:t>
            </w:r>
            <w:r>
              <w:t>，有下列情形之</w:t>
            </w:r>
            <w:r>
              <w:rPr>
                <w:spacing w:val="-17"/>
              </w:rPr>
              <w:t xml:space="preserve"> </w:t>
            </w:r>
            <w:r>
              <w:t>一，</w:t>
            </w:r>
            <w:r>
              <w:rPr>
                <w:spacing w:val="-6"/>
              </w:rPr>
              <w:t xml:space="preserve"> </w:t>
            </w:r>
            <w:r>
              <w:t xml:space="preserve">尚不构成犯罪的， 由县级以上人民政府食品安全监督管理部门没收违法所得和违法生产  </w:t>
            </w:r>
            <w:r>
              <w:rPr>
                <w:spacing w:val="1"/>
              </w:rPr>
              <w:t>经营的食品 、食品添加剂</w:t>
            </w:r>
            <w:r>
              <w:rPr>
                <w:spacing w:val="-7"/>
              </w:rPr>
              <w:t xml:space="preserve"> </w:t>
            </w:r>
            <w:r>
              <w:rPr>
                <w:spacing w:val="1"/>
              </w:rPr>
              <w:t>，并可以没收用于违法生产经营的工具、设备</w:t>
            </w:r>
            <w:r>
              <w:rPr>
                <w:spacing w:val="-15"/>
              </w:rPr>
              <w:t xml:space="preserve"> </w:t>
            </w:r>
            <w:r>
              <w:rPr>
                <w:spacing w:val="1"/>
              </w:rPr>
              <w:t>、原料等物品；违法生产经营的食品、食品添加剂货值金额不足一万元的</w:t>
            </w:r>
            <w:r>
              <w:rPr>
                <w:spacing w:val="-6"/>
              </w:rPr>
              <w:t xml:space="preserve"> </w:t>
            </w:r>
            <w:r>
              <w:rPr>
                <w:spacing w:val="1"/>
              </w:rPr>
              <w:t>，并</w:t>
            </w:r>
            <w:r>
              <w:t xml:space="preserve"> </w:t>
            </w:r>
            <w:r>
              <w:rPr>
                <w:spacing w:val="2"/>
              </w:rPr>
              <w:t>处五万元以上十万元以下罚款；货值金额一万元以上的</w:t>
            </w:r>
            <w:r>
              <w:rPr>
                <w:spacing w:val="-7"/>
              </w:rPr>
              <w:t xml:space="preserve"> </w:t>
            </w:r>
            <w:r>
              <w:rPr>
                <w:spacing w:val="2"/>
              </w:rPr>
              <w:t>，并处货值金额十倍以上二十倍以下罚款；情节严</w:t>
            </w:r>
            <w:r>
              <w:rPr>
                <w:spacing w:val="1"/>
              </w:rPr>
              <w:t>重的， 吊销许可证</w:t>
            </w:r>
            <w:r>
              <w:rPr>
                <w:spacing w:val="-5"/>
              </w:rPr>
              <w:t>：（</w:t>
            </w:r>
            <w:r>
              <w:rPr>
                <w:spacing w:val="1"/>
              </w:rPr>
              <w:t>一）生产经营致病性</w:t>
            </w:r>
            <w:r>
              <w:t xml:space="preserve"> </w:t>
            </w:r>
            <w:r>
              <w:rPr>
                <w:spacing w:val="2"/>
              </w:rPr>
              <w:t>微生物</w:t>
            </w:r>
            <w:r>
              <w:rPr>
                <w:spacing w:val="-5"/>
              </w:rPr>
              <w:t xml:space="preserve"> </w:t>
            </w:r>
            <w:r>
              <w:rPr>
                <w:spacing w:val="2"/>
              </w:rPr>
              <w:t>，农药残留</w:t>
            </w:r>
            <w:r>
              <w:rPr>
                <w:spacing w:val="-14"/>
              </w:rPr>
              <w:t xml:space="preserve"> </w:t>
            </w:r>
            <w:r>
              <w:rPr>
                <w:spacing w:val="2"/>
              </w:rPr>
              <w:t>、兽药残留、生物毒素、重金</w:t>
            </w:r>
            <w:r>
              <w:rPr>
                <w:spacing w:val="1"/>
              </w:rPr>
              <w:t>属等污染物质以及其他危害人体健康的物质含量超过食品安全标准限量的食品</w:t>
            </w:r>
            <w:r>
              <w:rPr>
                <w:spacing w:val="-16"/>
              </w:rPr>
              <w:t xml:space="preserve"> </w:t>
            </w:r>
            <w:r>
              <w:rPr>
                <w:spacing w:val="1"/>
              </w:rPr>
              <w:t>、食品添加剂</w:t>
            </w:r>
            <w:r>
              <w:rPr>
                <w:spacing w:val="-5"/>
              </w:rPr>
              <w:t>；（</w:t>
            </w:r>
            <w:r>
              <w:rPr>
                <w:spacing w:val="-2"/>
              </w:rPr>
              <w:t xml:space="preserve"> </w:t>
            </w:r>
            <w:r>
              <w:rPr>
                <w:spacing w:val="1"/>
              </w:rPr>
              <w:t>二）</w:t>
            </w:r>
            <w:r>
              <w:t xml:space="preserve"> </w:t>
            </w:r>
            <w:r>
              <w:rPr>
                <w:spacing w:val="1"/>
              </w:rPr>
              <w:t>用超过保质期的食品原料</w:t>
            </w:r>
            <w:r>
              <w:rPr>
                <w:spacing w:val="-15"/>
              </w:rPr>
              <w:t xml:space="preserve"> </w:t>
            </w:r>
            <w:r>
              <w:rPr>
                <w:spacing w:val="1"/>
              </w:rPr>
              <w:t>、食品添加剂生产食品</w:t>
            </w:r>
            <w:r>
              <w:rPr>
                <w:spacing w:val="-15"/>
              </w:rPr>
              <w:t xml:space="preserve"> </w:t>
            </w:r>
            <w:r>
              <w:rPr>
                <w:spacing w:val="1"/>
              </w:rPr>
              <w:t>、食品添加剂</w:t>
            </w:r>
            <w:r>
              <w:rPr>
                <w:spacing w:val="-5"/>
              </w:rPr>
              <w:t xml:space="preserve"> </w:t>
            </w:r>
            <w:r>
              <w:rPr>
                <w:spacing w:val="1"/>
              </w:rPr>
              <w:t>，或者经营上述食品</w:t>
            </w:r>
            <w:r>
              <w:rPr>
                <w:spacing w:val="-16"/>
              </w:rPr>
              <w:t xml:space="preserve"> </w:t>
            </w:r>
            <w:r>
              <w:rPr>
                <w:spacing w:val="1"/>
              </w:rPr>
              <w:t>、食品添加剂</w:t>
            </w:r>
            <w:r>
              <w:rPr>
                <w:spacing w:val="-5"/>
              </w:rPr>
              <w:t>；（</w:t>
            </w:r>
            <w:r>
              <w:rPr>
                <w:spacing w:val="2"/>
              </w:rPr>
              <w:t xml:space="preserve"> </w:t>
            </w:r>
            <w:r>
              <w:rPr>
                <w:spacing w:val="1"/>
              </w:rPr>
              <w:t>三）生产经营超范围</w:t>
            </w:r>
            <w:r>
              <w:rPr>
                <w:spacing w:val="-15"/>
              </w:rPr>
              <w:t xml:space="preserve"> </w:t>
            </w:r>
            <w:r>
              <w:rPr>
                <w:spacing w:val="1"/>
              </w:rPr>
              <w:t>、超限量使用食</w:t>
            </w:r>
            <w:r>
              <w:t xml:space="preserve">品添加剂的 </w:t>
            </w:r>
            <w:r>
              <w:rPr>
                <w:spacing w:val="2"/>
              </w:rPr>
              <w:t>食品</w:t>
            </w:r>
            <w:r>
              <w:rPr>
                <w:spacing w:val="-5"/>
              </w:rPr>
              <w:t>；（</w:t>
            </w:r>
            <w:r>
              <w:rPr>
                <w:spacing w:val="7"/>
                <w:w w:val="103"/>
              </w:rPr>
              <w:t xml:space="preserve"> </w:t>
            </w:r>
            <w:r>
              <w:rPr>
                <w:spacing w:val="2"/>
              </w:rPr>
              <w:t>四）生产经营腐败变质</w:t>
            </w:r>
            <w:r>
              <w:rPr>
                <w:spacing w:val="-16"/>
              </w:rPr>
              <w:t xml:space="preserve"> </w:t>
            </w:r>
            <w:r>
              <w:rPr>
                <w:spacing w:val="2"/>
              </w:rPr>
              <w:t>、油脂酸败、霉变生虫、污秽不</w:t>
            </w:r>
            <w:r>
              <w:rPr>
                <w:spacing w:val="1"/>
              </w:rPr>
              <w:t>洁、混有异物、掺假掺杂或者感官性状异常的食品</w:t>
            </w:r>
            <w:r>
              <w:rPr>
                <w:spacing w:val="-14"/>
              </w:rPr>
              <w:t xml:space="preserve"> </w:t>
            </w:r>
            <w:r>
              <w:rPr>
                <w:spacing w:val="1"/>
              </w:rPr>
              <w:t>、食品添加剂</w:t>
            </w:r>
            <w:r>
              <w:rPr>
                <w:spacing w:val="-5"/>
              </w:rPr>
              <w:t>；（</w:t>
            </w:r>
            <w:r>
              <w:rPr>
                <w:spacing w:val="-6"/>
              </w:rPr>
              <w:t xml:space="preserve"> </w:t>
            </w:r>
            <w:r>
              <w:rPr>
                <w:spacing w:val="1"/>
              </w:rPr>
              <w:t>五）生产经营标</w:t>
            </w:r>
            <w:r>
              <w:t xml:space="preserve"> </w:t>
            </w:r>
            <w:r>
              <w:rPr>
                <w:spacing w:val="2"/>
              </w:rPr>
              <w:t>注虚假生产日期</w:t>
            </w:r>
            <w:r>
              <w:rPr>
                <w:spacing w:val="-16"/>
              </w:rPr>
              <w:t xml:space="preserve"> </w:t>
            </w:r>
            <w:r>
              <w:rPr>
                <w:spacing w:val="2"/>
              </w:rPr>
              <w:t>、保质期或者超过保质期的食品</w:t>
            </w:r>
            <w:r>
              <w:rPr>
                <w:spacing w:val="-16"/>
              </w:rPr>
              <w:t xml:space="preserve"> </w:t>
            </w:r>
            <w:r>
              <w:rPr>
                <w:spacing w:val="2"/>
              </w:rPr>
              <w:t>、食品添加剂</w:t>
            </w:r>
            <w:r>
              <w:rPr>
                <w:spacing w:val="-3"/>
              </w:rPr>
              <w:t>；（</w:t>
            </w:r>
            <w:r>
              <w:rPr>
                <w:spacing w:val="2"/>
              </w:rPr>
              <w:t>六）生产经营未按规定注册的保健食品、特殊医学用途配方</w:t>
            </w:r>
            <w:r>
              <w:rPr>
                <w:spacing w:val="1"/>
              </w:rPr>
              <w:t>食品</w:t>
            </w:r>
            <w:r>
              <w:rPr>
                <w:spacing w:val="-14"/>
              </w:rPr>
              <w:t xml:space="preserve"> </w:t>
            </w:r>
            <w:r>
              <w:rPr>
                <w:spacing w:val="1"/>
              </w:rPr>
              <w:t>、婴幼儿配方乳</w:t>
            </w:r>
            <w:r>
              <w:t xml:space="preserve">     </w:t>
            </w:r>
            <w:r>
              <w:rPr>
                <w:spacing w:val="1"/>
              </w:rPr>
              <w:t>粉</w:t>
            </w:r>
            <w:r>
              <w:rPr>
                <w:spacing w:val="-5"/>
              </w:rPr>
              <w:t xml:space="preserve"> </w:t>
            </w:r>
            <w:r>
              <w:rPr>
                <w:spacing w:val="1"/>
              </w:rPr>
              <w:t>，或者未按注册的产品配方</w:t>
            </w:r>
            <w:r>
              <w:rPr>
                <w:spacing w:val="-17"/>
              </w:rPr>
              <w:t xml:space="preserve"> </w:t>
            </w:r>
            <w:r>
              <w:rPr>
                <w:spacing w:val="1"/>
              </w:rPr>
              <w:t>、生产工艺等技术要求组织生产；（七） 以分装方式生产婴幼儿配方乳粉</w:t>
            </w:r>
            <w:r>
              <w:rPr>
                <w:spacing w:val="-6"/>
              </w:rPr>
              <w:t xml:space="preserve"> </w:t>
            </w:r>
            <w:r>
              <w:rPr>
                <w:spacing w:val="1"/>
              </w:rPr>
              <w:t>，或者同一企业以同一配方生产不同品牌的婴</w:t>
            </w:r>
            <w:r>
              <w:t xml:space="preserve"> </w:t>
            </w:r>
            <w:r>
              <w:rPr>
                <w:spacing w:val="2"/>
              </w:rPr>
              <w:t>幼儿配方乳粉</w:t>
            </w:r>
            <w:r>
              <w:rPr>
                <w:spacing w:val="-5"/>
              </w:rPr>
              <w:t>；（</w:t>
            </w:r>
            <w:r>
              <w:rPr>
                <w:spacing w:val="-4"/>
              </w:rPr>
              <w:t xml:space="preserve"> </w:t>
            </w:r>
            <w:r>
              <w:rPr>
                <w:spacing w:val="2"/>
              </w:rPr>
              <w:t>八）利用新的食品原料生产食品</w:t>
            </w:r>
            <w:r>
              <w:rPr>
                <w:spacing w:val="-7"/>
              </w:rPr>
              <w:t xml:space="preserve"> </w:t>
            </w:r>
            <w:r>
              <w:rPr>
                <w:spacing w:val="2"/>
              </w:rPr>
              <w:t>，或者生产食品添加剂新品种</w:t>
            </w:r>
            <w:r>
              <w:rPr>
                <w:spacing w:val="-7"/>
              </w:rPr>
              <w:t xml:space="preserve"> </w:t>
            </w:r>
            <w:r>
              <w:rPr>
                <w:spacing w:val="2"/>
              </w:rPr>
              <w:t>，未通过安全性评估</w:t>
            </w:r>
            <w:r>
              <w:rPr>
                <w:spacing w:val="-5"/>
              </w:rPr>
              <w:t>；（</w:t>
            </w:r>
            <w:r>
              <w:rPr>
                <w:spacing w:val="2"/>
              </w:rPr>
              <w:t>九</w:t>
            </w:r>
            <w:r>
              <w:rPr>
                <w:spacing w:val="1"/>
              </w:rPr>
              <w:t>）食品生产经营者在食品安全监督管理部</w:t>
            </w:r>
            <w:r>
              <w:t xml:space="preserve"> </w:t>
            </w:r>
            <w:r>
              <w:rPr>
                <w:spacing w:val="1"/>
              </w:rPr>
              <w:t>门责令其召回或者停止经营后</w:t>
            </w:r>
            <w:r>
              <w:t xml:space="preserve"> </w:t>
            </w:r>
            <w:r>
              <w:rPr>
                <w:spacing w:val="1"/>
              </w:rPr>
              <w:t>，仍拒不召回或者停止经营。</w:t>
            </w:r>
          </w:p>
          <w:p w14:paraId="5A98E0E7">
            <w:pPr>
              <w:pStyle w:val="6"/>
              <w:spacing w:before="18" w:line="186" w:lineRule="auto"/>
              <w:ind w:left="29" w:right="67" w:firstLine="107"/>
            </w:pPr>
            <w:r>
              <w:rPr>
                <w:spacing w:val="1"/>
              </w:rPr>
              <w:t>第</w:t>
            </w:r>
            <w:r>
              <w:rPr>
                <w:spacing w:val="-16"/>
              </w:rPr>
              <w:t xml:space="preserve"> </w:t>
            </w:r>
            <w:r>
              <w:rPr>
                <w:spacing w:val="1"/>
              </w:rPr>
              <w:t>一</w:t>
            </w:r>
            <w:r>
              <w:rPr>
                <w:spacing w:val="11"/>
                <w:w w:val="101"/>
              </w:rPr>
              <w:t xml:space="preserve"> </w:t>
            </w:r>
            <w:r>
              <w:rPr>
                <w:spacing w:val="1"/>
              </w:rPr>
              <w:t>百二十</w:t>
            </w:r>
            <w:r>
              <w:rPr>
                <w:spacing w:val="20"/>
                <w:w w:val="102"/>
              </w:rPr>
              <w:t xml:space="preserve"> </w:t>
            </w:r>
            <w:r>
              <w:rPr>
                <w:spacing w:val="1"/>
              </w:rPr>
              <w:t>四条第二款</w:t>
            </w:r>
            <w:r>
              <w:rPr>
                <w:spacing w:val="17"/>
                <w:w w:val="102"/>
              </w:rPr>
              <w:t xml:space="preserve"> </w:t>
            </w:r>
            <w:r>
              <w:rPr>
                <w:spacing w:val="1"/>
              </w:rPr>
              <w:t>除前款和本法第一百二</w:t>
            </w:r>
            <w:r>
              <w:t>十三条</w:t>
            </w:r>
            <w:r>
              <w:rPr>
                <w:spacing w:val="-16"/>
              </w:rPr>
              <w:t xml:space="preserve"> </w:t>
            </w:r>
            <w:r>
              <w:t>、第一百二十五条规定的情形外</w:t>
            </w:r>
            <w:r>
              <w:rPr>
                <w:spacing w:val="-7"/>
              </w:rPr>
              <w:t xml:space="preserve"> </w:t>
            </w:r>
            <w:r>
              <w:t>，生产经营不符合法律</w:t>
            </w:r>
            <w:r>
              <w:rPr>
                <w:spacing w:val="-14"/>
              </w:rPr>
              <w:t xml:space="preserve"> </w:t>
            </w:r>
            <w:r>
              <w:t>、法规或者食品安全标准的食品</w:t>
            </w:r>
            <w:r>
              <w:rPr>
                <w:spacing w:val="-16"/>
              </w:rPr>
              <w:t xml:space="preserve"> </w:t>
            </w:r>
            <w:r>
              <w:t>、食 品添加剂的</w:t>
            </w:r>
            <w:r>
              <w:rPr>
                <w:spacing w:val="-8"/>
              </w:rPr>
              <w:t xml:space="preserve"> </w:t>
            </w:r>
            <w:r>
              <w:t>，依照前款规定给予处罚。</w:t>
            </w:r>
          </w:p>
        </w:tc>
        <w:tc>
          <w:tcPr>
            <w:tcW w:w="3323" w:type="dxa"/>
            <w:vAlign w:val="top"/>
          </w:tcPr>
          <w:p w14:paraId="2CF1A5BC">
            <w:pPr>
              <w:spacing w:line="243" w:lineRule="auto"/>
              <w:rPr>
                <w:rFonts w:ascii="Arial"/>
                <w:sz w:val="21"/>
              </w:rPr>
            </w:pPr>
          </w:p>
          <w:p w14:paraId="5BDD29D4">
            <w:pPr>
              <w:spacing w:line="243" w:lineRule="auto"/>
              <w:rPr>
                <w:rFonts w:ascii="Arial"/>
                <w:sz w:val="21"/>
              </w:rPr>
            </w:pPr>
          </w:p>
          <w:p w14:paraId="222A56C2">
            <w:pPr>
              <w:spacing w:line="244" w:lineRule="auto"/>
              <w:rPr>
                <w:rFonts w:ascii="Arial"/>
                <w:sz w:val="21"/>
              </w:rPr>
            </w:pPr>
          </w:p>
          <w:p w14:paraId="2083AE32">
            <w:pPr>
              <w:spacing w:line="244" w:lineRule="auto"/>
              <w:rPr>
                <w:rFonts w:ascii="Arial"/>
                <w:sz w:val="21"/>
              </w:rPr>
            </w:pPr>
          </w:p>
          <w:p w14:paraId="24EA6148">
            <w:pPr>
              <w:pStyle w:val="6"/>
              <w:spacing w:before="40" w:line="203" w:lineRule="auto"/>
              <w:ind w:left="22"/>
            </w:pPr>
            <w:r>
              <w:rPr>
                <w:spacing w:val="1"/>
              </w:rPr>
              <w:t>1. 按照生产工艺要求生产；</w:t>
            </w:r>
          </w:p>
          <w:p w14:paraId="1006E161">
            <w:pPr>
              <w:pStyle w:val="6"/>
              <w:spacing w:before="20" w:line="203" w:lineRule="auto"/>
              <w:ind w:left="16"/>
            </w:pPr>
            <w:r>
              <w:rPr>
                <w:spacing w:val="1"/>
              </w:rPr>
              <w:t>2.</w:t>
            </w:r>
            <w:r>
              <w:rPr>
                <w:spacing w:val="14"/>
              </w:rPr>
              <w:t xml:space="preserve"> </w:t>
            </w:r>
            <w:r>
              <w:rPr>
                <w:spacing w:val="1"/>
              </w:rPr>
              <w:t>产品出厂检验合格后方能出厂；</w:t>
            </w:r>
          </w:p>
          <w:p w14:paraId="3DD8AC0D">
            <w:pPr>
              <w:pStyle w:val="6"/>
              <w:spacing w:before="17" w:line="217" w:lineRule="auto"/>
              <w:ind w:left="21" w:right="1849" w:hanging="2"/>
            </w:pPr>
            <w:r>
              <w:rPr>
                <w:spacing w:val="1"/>
              </w:rPr>
              <w:t>3. 定期委托有资质的第三方检</w:t>
            </w:r>
            <w:r>
              <w:rPr>
                <w:spacing w:val="9"/>
                <w:w w:val="103"/>
              </w:rPr>
              <w:t xml:space="preserve"> </w:t>
            </w:r>
            <w:r>
              <w:rPr>
                <w:spacing w:val="1"/>
              </w:rPr>
              <w:t>验机构检验产品是否合格。</w:t>
            </w:r>
          </w:p>
        </w:tc>
        <w:tc>
          <w:tcPr>
            <w:tcW w:w="754" w:type="dxa"/>
            <w:vAlign w:val="top"/>
          </w:tcPr>
          <w:p w14:paraId="463EEA8C">
            <w:pPr>
              <w:spacing w:line="243" w:lineRule="auto"/>
              <w:rPr>
                <w:rFonts w:ascii="Arial"/>
                <w:sz w:val="21"/>
              </w:rPr>
            </w:pPr>
          </w:p>
          <w:p w14:paraId="23815583">
            <w:pPr>
              <w:spacing w:line="243" w:lineRule="auto"/>
              <w:rPr>
                <w:rFonts w:ascii="Arial"/>
                <w:sz w:val="21"/>
              </w:rPr>
            </w:pPr>
          </w:p>
          <w:p w14:paraId="604A7F21">
            <w:pPr>
              <w:spacing w:line="243" w:lineRule="auto"/>
              <w:rPr>
                <w:rFonts w:ascii="Arial"/>
                <w:sz w:val="21"/>
              </w:rPr>
            </w:pPr>
          </w:p>
          <w:p w14:paraId="3BD084E0">
            <w:pPr>
              <w:spacing w:line="244" w:lineRule="auto"/>
              <w:rPr>
                <w:rFonts w:ascii="Arial"/>
                <w:sz w:val="21"/>
              </w:rPr>
            </w:pPr>
          </w:p>
          <w:p w14:paraId="4A65F500">
            <w:pPr>
              <w:pStyle w:val="6"/>
              <w:spacing w:before="40" w:line="228" w:lineRule="auto"/>
              <w:ind w:left="22" w:right="58" w:hanging="1"/>
              <w:jc w:val="both"/>
            </w:pPr>
            <w:r>
              <w:rPr>
                <w:spacing w:val="1"/>
              </w:rPr>
              <w:t>食品生产监管</w:t>
            </w:r>
            <w:r>
              <w:t xml:space="preserve"> </w:t>
            </w:r>
            <w:r>
              <w:rPr>
                <w:spacing w:val="-1"/>
              </w:rPr>
              <w:t>股</w:t>
            </w:r>
            <w:r>
              <w:rPr>
                <w:spacing w:val="-15"/>
              </w:rPr>
              <w:t xml:space="preserve"> </w:t>
            </w:r>
            <w:r>
              <w:rPr>
                <w:spacing w:val="-1"/>
              </w:rPr>
              <w:t>、各市场监</w:t>
            </w:r>
            <w:r>
              <w:t xml:space="preserve"> </w:t>
            </w:r>
            <w:r>
              <w:rPr>
                <w:spacing w:val="-1"/>
              </w:rPr>
              <w:t>管所</w:t>
            </w:r>
            <w:r>
              <w:rPr>
                <w:spacing w:val="-15"/>
              </w:rPr>
              <w:t xml:space="preserve"> </w:t>
            </w:r>
            <w:r>
              <w:rPr>
                <w:spacing w:val="-1"/>
              </w:rPr>
              <w:t>、综合行</w:t>
            </w:r>
            <w:r>
              <w:t xml:space="preserve"> 政执法大队</w:t>
            </w:r>
          </w:p>
        </w:tc>
      </w:tr>
      <w:tr w14:paraId="2D142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1" w:hRule="atLeast"/>
        </w:trPr>
        <w:tc>
          <w:tcPr>
            <w:tcW w:w="402" w:type="dxa"/>
            <w:vAlign w:val="top"/>
          </w:tcPr>
          <w:p w14:paraId="70A885D5">
            <w:pPr>
              <w:spacing w:line="244" w:lineRule="auto"/>
              <w:rPr>
                <w:rFonts w:ascii="Arial"/>
                <w:sz w:val="21"/>
              </w:rPr>
            </w:pPr>
          </w:p>
          <w:p w14:paraId="75CDC098">
            <w:pPr>
              <w:spacing w:line="244" w:lineRule="auto"/>
              <w:rPr>
                <w:rFonts w:ascii="Arial"/>
                <w:sz w:val="21"/>
              </w:rPr>
            </w:pPr>
          </w:p>
          <w:p w14:paraId="6D988680">
            <w:pPr>
              <w:spacing w:line="245" w:lineRule="auto"/>
              <w:rPr>
                <w:rFonts w:ascii="Arial"/>
                <w:sz w:val="21"/>
              </w:rPr>
            </w:pPr>
          </w:p>
          <w:p w14:paraId="058BE5B1">
            <w:pPr>
              <w:pStyle w:val="6"/>
              <w:spacing w:before="40" w:line="179" w:lineRule="auto"/>
              <w:ind w:left="16"/>
            </w:pPr>
            <w:r>
              <w:rPr>
                <w:spacing w:val="-1"/>
              </w:rPr>
              <w:t>24</w:t>
            </w:r>
          </w:p>
        </w:tc>
        <w:tc>
          <w:tcPr>
            <w:tcW w:w="861" w:type="dxa"/>
            <w:vAlign w:val="top"/>
          </w:tcPr>
          <w:p w14:paraId="4BE0C326">
            <w:pPr>
              <w:spacing w:line="244" w:lineRule="auto"/>
              <w:rPr>
                <w:rFonts w:ascii="Arial"/>
                <w:sz w:val="21"/>
              </w:rPr>
            </w:pPr>
          </w:p>
          <w:p w14:paraId="1CC1464E">
            <w:pPr>
              <w:spacing w:line="245" w:lineRule="auto"/>
              <w:rPr>
                <w:rFonts w:ascii="Arial"/>
                <w:sz w:val="21"/>
              </w:rPr>
            </w:pPr>
          </w:p>
          <w:p w14:paraId="3B12907B">
            <w:pPr>
              <w:pStyle w:val="6"/>
              <w:spacing w:before="40" w:line="229" w:lineRule="auto"/>
              <w:ind w:left="17" w:right="170" w:firstLine="3"/>
              <w:jc w:val="both"/>
            </w:pPr>
            <w:r>
              <w:t>禁止生产经营</w:t>
            </w:r>
            <w:r>
              <w:rPr>
                <w:spacing w:val="3"/>
              </w:rPr>
              <w:t xml:space="preserve"> </w:t>
            </w:r>
            <w:r>
              <w:rPr>
                <w:spacing w:val="-1"/>
              </w:rPr>
              <w:t>超范围</w:t>
            </w:r>
            <w:r>
              <w:rPr>
                <w:spacing w:val="-15"/>
              </w:rPr>
              <w:t xml:space="preserve"> </w:t>
            </w:r>
            <w:r>
              <w:rPr>
                <w:spacing w:val="-1"/>
              </w:rPr>
              <w:t>、超限</w:t>
            </w:r>
            <w:r>
              <w:t xml:space="preserve"> </w:t>
            </w:r>
            <w:r>
              <w:rPr>
                <w:spacing w:val="1"/>
              </w:rPr>
              <w:t>量使用食品添</w:t>
            </w:r>
            <w:r>
              <w:t xml:space="preserve"> </w:t>
            </w:r>
            <w:r>
              <w:rPr>
                <w:spacing w:val="1"/>
              </w:rPr>
              <w:t>加剂的食品</w:t>
            </w:r>
          </w:p>
        </w:tc>
        <w:tc>
          <w:tcPr>
            <w:tcW w:w="3412" w:type="dxa"/>
            <w:vAlign w:val="top"/>
          </w:tcPr>
          <w:p w14:paraId="37C81457">
            <w:pPr>
              <w:spacing w:line="282" w:lineRule="auto"/>
              <w:rPr>
                <w:rFonts w:ascii="Arial"/>
                <w:sz w:val="21"/>
              </w:rPr>
            </w:pPr>
          </w:p>
          <w:p w14:paraId="0FFAF0F3">
            <w:pPr>
              <w:spacing w:line="283" w:lineRule="auto"/>
              <w:rPr>
                <w:rFonts w:ascii="Arial"/>
                <w:sz w:val="21"/>
              </w:rPr>
            </w:pPr>
          </w:p>
          <w:p w14:paraId="42991D62">
            <w:pPr>
              <w:pStyle w:val="6"/>
              <w:spacing w:before="40" w:line="203" w:lineRule="auto"/>
              <w:ind w:left="19"/>
            </w:pPr>
            <w:r>
              <w:rPr>
                <w:spacing w:val="-2"/>
              </w:rPr>
              <w:t>1.食品生产企业超范围使用食品添加剂</w:t>
            </w:r>
            <w:r>
              <w:rPr>
                <w:spacing w:val="4"/>
              </w:rPr>
              <w:t xml:space="preserve"> </w:t>
            </w:r>
            <w:r>
              <w:rPr>
                <w:spacing w:val="-2"/>
              </w:rPr>
              <w:t>，如</w:t>
            </w:r>
            <w:r>
              <w:rPr>
                <w:spacing w:val="18"/>
                <w:w w:val="102"/>
              </w:rPr>
              <w:t xml:space="preserve"> </w:t>
            </w:r>
            <w:r>
              <w:rPr>
                <w:spacing w:val="-2"/>
              </w:rPr>
              <w:t>肉</w:t>
            </w:r>
            <w:r>
              <w:rPr>
                <w:spacing w:val="10"/>
                <w:w w:val="102"/>
              </w:rPr>
              <w:t xml:space="preserve"> </w:t>
            </w:r>
            <w:r>
              <w:rPr>
                <w:spacing w:val="-2"/>
              </w:rPr>
              <w:t>制</w:t>
            </w:r>
            <w:r>
              <w:rPr>
                <w:spacing w:val="16"/>
                <w:w w:val="102"/>
              </w:rPr>
              <w:t xml:space="preserve"> </w:t>
            </w:r>
            <w:r>
              <w:rPr>
                <w:spacing w:val="-2"/>
              </w:rPr>
              <w:t>品</w:t>
            </w:r>
            <w:r>
              <w:rPr>
                <w:spacing w:val="18"/>
                <w:w w:val="102"/>
              </w:rPr>
              <w:t xml:space="preserve"> </w:t>
            </w:r>
            <w:r>
              <w:rPr>
                <w:spacing w:val="-2"/>
              </w:rPr>
              <w:t>防</w:t>
            </w:r>
            <w:r>
              <w:rPr>
                <w:spacing w:val="10"/>
                <w:w w:val="101"/>
              </w:rPr>
              <w:t xml:space="preserve"> </w:t>
            </w:r>
            <w:r>
              <w:rPr>
                <w:spacing w:val="-2"/>
              </w:rPr>
              <w:t>腐</w:t>
            </w:r>
            <w:r>
              <w:rPr>
                <w:spacing w:val="12"/>
                <w:w w:val="101"/>
              </w:rPr>
              <w:t xml:space="preserve"> </w:t>
            </w:r>
            <w:r>
              <w:rPr>
                <w:spacing w:val="-2"/>
              </w:rPr>
              <w:t>剂 超标。</w:t>
            </w:r>
          </w:p>
          <w:p w14:paraId="60C210C2">
            <w:pPr>
              <w:pStyle w:val="6"/>
              <w:spacing w:before="18" w:line="202" w:lineRule="auto"/>
              <w:ind w:left="13"/>
            </w:pPr>
            <w:r>
              <w:rPr>
                <w:spacing w:val="1"/>
              </w:rPr>
              <w:t>2</w:t>
            </w:r>
            <w:r>
              <w:rPr>
                <w:spacing w:val="-1"/>
              </w:rPr>
              <w:t xml:space="preserve"> </w:t>
            </w:r>
            <w:r>
              <w:rPr>
                <w:spacing w:val="1"/>
              </w:rPr>
              <w:t>．食品经营企业经营超范围使用食品添加剂的食品。</w:t>
            </w:r>
          </w:p>
          <w:p w14:paraId="4AD96CE4">
            <w:pPr>
              <w:pStyle w:val="6"/>
              <w:spacing w:before="21" w:line="202" w:lineRule="auto"/>
              <w:ind w:left="16"/>
            </w:pPr>
            <w:r>
              <w:rPr>
                <w:spacing w:val="1"/>
              </w:rPr>
              <w:t>3</w:t>
            </w:r>
            <w:r>
              <w:rPr>
                <w:spacing w:val="-4"/>
              </w:rPr>
              <w:t xml:space="preserve"> </w:t>
            </w:r>
            <w:r>
              <w:rPr>
                <w:spacing w:val="1"/>
              </w:rPr>
              <w:t>．食品经营企业经营超限量使用食品添加剂的食品。</w:t>
            </w:r>
          </w:p>
        </w:tc>
        <w:tc>
          <w:tcPr>
            <w:tcW w:w="7361" w:type="dxa"/>
            <w:vAlign w:val="top"/>
          </w:tcPr>
          <w:p w14:paraId="1429B3CF">
            <w:pPr>
              <w:spacing w:line="334" w:lineRule="auto"/>
              <w:rPr>
                <w:rFonts w:ascii="Arial"/>
                <w:sz w:val="21"/>
              </w:rPr>
            </w:pPr>
          </w:p>
          <w:p w14:paraId="7BDEC138">
            <w:pPr>
              <w:pStyle w:val="6"/>
              <w:spacing w:before="40" w:line="198" w:lineRule="auto"/>
              <w:ind w:left="122"/>
            </w:pPr>
            <w:r>
              <w:t>《  中华人民共和国食品安全法》</w:t>
            </w:r>
          </w:p>
          <w:p w14:paraId="60EDC45B">
            <w:pPr>
              <w:pStyle w:val="6"/>
              <w:spacing w:line="173" w:lineRule="exact"/>
              <w:ind w:left="136"/>
            </w:pPr>
            <w:r>
              <w:rPr>
                <w:position w:val="2"/>
              </w:rPr>
              <w:t>第三十</w:t>
            </w:r>
            <w:r>
              <w:rPr>
                <w:spacing w:val="21"/>
                <w:position w:val="2"/>
              </w:rPr>
              <w:t xml:space="preserve"> </w:t>
            </w:r>
            <w:r>
              <w:rPr>
                <w:position w:val="2"/>
              </w:rPr>
              <w:t>四条第</w:t>
            </w:r>
            <w:r>
              <w:rPr>
                <w:spacing w:val="20"/>
                <w:w w:val="102"/>
                <w:position w:val="2"/>
              </w:rPr>
              <w:t xml:space="preserve"> </w:t>
            </w:r>
            <w:r>
              <w:rPr>
                <w:position w:val="2"/>
              </w:rPr>
              <w:t>四项</w:t>
            </w:r>
            <w:r>
              <w:rPr>
                <w:spacing w:val="10"/>
                <w:position w:val="2"/>
              </w:rPr>
              <w:t xml:space="preserve"> </w:t>
            </w:r>
            <w:r>
              <w:rPr>
                <w:position w:val="2"/>
              </w:rPr>
              <w:t>禁止生产经营下列食品</w:t>
            </w:r>
            <w:r>
              <w:rPr>
                <w:spacing w:val="-15"/>
                <w:position w:val="2"/>
              </w:rPr>
              <w:t xml:space="preserve"> </w:t>
            </w:r>
            <w:r>
              <w:rPr>
                <w:position w:val="2"/>
              </w:rPr>
              <w:t>、食品添加剂</w:t>
            </w:r>
            <w:r>
              <w:rPr>
                <w:spacing w:val="-16"/>
                <w:position w:val="2"/>
              </w:rPr>
              <w:t xml:space="preserve"> </w:t>
            </w:r>
            <w:r>
              <w:rPr>
                <w:position w:val="2"/>
              </w:rPr>
              <w:t>、食品相关产品</w:t>
            </w:r>
            <w:r>
              <w:rPr>
                <w:spacing w:val="2"/>
                <w:position w:val="2"/>
              </w:rPr>
              <w:t>：（</w:t>
            </w:r>
            <w:r>
              <w:rPr>
                <w:spacing w:val="5"/>
                <w:position w:val="2"/>
              </w:rPr>
              <w:t xml:space="preserve"> </w:t>
            </w:r>
            <w:r>
              <w:rPr>
                <w:position w:val="2"/>
              </w:rPr>
              <w:t>四）超范围、超限量使用食品添加剂的食品。</w:t>
            </w:r>
          </w:p>
          <w:p w14:paraId="0BD56D3A">
            <w:pPr>
              <w:pStyle w:val="6"/>
              <w:spacing w:line="225" w:lineRule="auto"/>
              <w:ind w:left="18" w:right="37" w:firstLine="117"/>
            </w:pPr>
            <w:r>
              <w:t>第</w:t>
            </w:r>
            <w:r>
              <w:rPr>
                <w:spacing w:val="-16"/>
              </w:rPr>
              <w:t xml:space="preserve"> </w:t>
            </w:r>
            <w:r>
              <w:t>一</w:t>
            </w:r>
            <w:r>
              <w:rPr>
                <w:spacing w:val="11"/>
                <w:w w:val="101"/>
              </w:rPr>
              <w:t xml:space="preserve"> </w:t>
            </w:r>
            <w:r>
              <w:t>百二十</w:t>
            </w:r>
            <w:r>
              <w:rPr>
                <w:spacing w:val="20"/>
                <w:w w:val="102"/>
              </w:rPr>
              <w:t xml:space="preserve"> </w:t>
            </w:r>
            <w:r>
              <w:t>四条第一款第三项</w:t>
            </w:r>
            <w:r>
              <w:rPr>
                <w:spacing w:val="8"/>
                <w:w w:val="103"/>
              </w:rPr>
              <w:t xml:space="preserve"> </w:t>
            </w:r>
            <w:r>
              <w:t>违反本法规定</w:t>
            </w:r>
            <w:r>
              <w:rPr>
                <w:spacing w:val="-8"/>
              </w:rPr>
              <w:t xml:space="preserve"> </w:t>
            </w:r>
            <w:r>
              <w:t>，有下列情形之</w:t>
            </w:r>
            <w:r>
              <w:rPr>
                <w:spacing w:val="-16"/>
              </w:rPr>
              <w:t xml:space="preserve"> </w:t>
            </w:r>
            <w:r>
              <w:t>一，</w:t>
            </w:r>
            <w:r>
              <w:rPr>
                <w:spacing w:val="-6"/>
              </w:rPr>
              <w:t xml:space="preserve"> </w:t>
            </w:r>
            <w:r>
              <w:t>尚不构成犯罪的， 由县级以上人民政府食品安</w:t>
            </w:r>
            <w:r>
              <w:rPr>
                <w:spacing w:val="-1"/>
              </w:rPr>
              <w:t>全监督管理部门</w:t>
            </w:r>
            <w:r>
              <w:rPr>
                <w:spacing w:val="-7"/>
              </w:rPr>
              <w:t xml:space="preserve"> </w:t>
            </w:r>
            <w:r>
              <w:rPr>
                <w:spacing w:val="-1"/>
              </w:rPr>
              <w:t>，没收违法所得和</w:t>
            </w:r>
            <w:r>
              <w:t xml:space="preserve">  </w:t>
            </w:r>
            <w:r>
              <w:rPr>
                <w:spacing w:val="2"/>
              </w:rPr>
              <w:t>违法生产经营的食品</w:t>
            </w:r>
            <w:r>
              <w:rPr>
                <w:spacing w:val="-15"/>
              </w:rPr>
              <w:t xml:space="preserve"> </w:t>
            </w:r>
            <w:r>
              <w:rPr>
                <w:spacing w:val="2"/>
              </w:rPr>
              <w:t>、食品添加剂</w:t>
            </w:r>
            <w:r>
              <w:rPr>
                <w:spacing w:val="-5"/>
              </w:rPr>
              <w:t xml:space="preserve"> </w:t>
            </w:r>
            <w:r>
              <w:rPr>
                <w:spacing w:val="2"/>
              </w:rPr>
              <w:t>，并可以没收</w:t>
            </w:r>
            <w:r>
              <w:rPr>
                <w:spacing w:val="1"/>
              </w:rPr>
              <w:t>用于违法生产经营的工具</w:t>
            </w:r>
            <w:r>
              <w:rPr>
                <w:spacing w:val="-14"/>
              </w:rPr>
              <w:t xml:space="preserve"> </w:t>
            </w:r>
            <w:r>
              <w:rPr>
                <w:spacing w:val="1"/>
              </w:rPr>
              <w:t>、设备、原料等物品；违法生产经营的食品</w:t>
            </w:r>
            <w:r>
              <w:rPr>
                <w:spacing w:val="-15"/>
              </w:rPr>
              <w:t xml:space="preserve"> </w:t>
            </w:r>
            <w:r>
              <w:rPr>
                <w:spacing w:val="1"/>
              </w:rPr>
              <w:t>、食品添加剂货值金额不足一万</w:t>
            </w:r>
            <w:r>
              <w:t xml:space="preserve"> </w:t>
            </w:r>
            <w:r>
              <w:rPr>
                <w:spacing w:val="1"/>
              </w:rPr>
              <w:t>元的</w:t>
            </w:r>
            <w:r>
              <w:rPr>
                <w:spacing w:val="-5"/>
              </w:rPr>
              <w:t xml:space="preserve"> </w:t>
            </w:r>
            <w:r>
              <w:rPr>
                <w:spacing w:val="1"/>
              </w:rPr>
              <w:t>，并处五万元以上十万元以下罚款；货值金额一万元以上的</w:t>
            </w:r>
            <w:r>
              <w:rPr>
                <w:spacing w:val="-8"/>
              </w:rPr>
              <w:t xml:space="preserve"> </w:t>
            </w:r>
            <w:r>
              <w:rPr>
                <w:spacing w:val="1"/>
              </w:rPr>
              <w:t>，并处货值金额十倍以上二十倍以下罚款；情节严重的， 吊销许可证</w:t>
            </w:r>
            <w:r>
              <w:rPr>
                <w:spacing w:val="-5"/>
              </w:rPr>
              <w:t>：（</w:t>
            </w:r>
            <w:r>
              <w:rPr>
                <w:spacing w:val="2"/>
              </w:rPr>
              <w:t xml:space="preserve"> </w:t>
            </w:r>
            <w:r>
              <w:rPr>
                <w:spacing w:val="1"/>
              </w:rPr>
              <w:t>三</w:t>
            </w:r>
            <w:r>
              <w:t xml:space="preserve">）生产经 </w:t>
            </w:r>
            <w:r>
              <w:rPr>
                <w:spacing w:val="1"/>
              </w:rPr>
              <w:t>营超范围、超限量使用食品添加剂的食品。</w:t>
            </w:r>
          </w:p>
        </w:tc>
        <w:tc>
          <w:tcPr>
            <w:tcW w:w="3323" w:type="dxa"/>
            <w:vAlign w:val="top"/>
          </w:tcPr>
          <w:p w14:paraId="3F4737A5">
            <w:pPr>
              <w:pStyle w:val="6"/>
              <w:spacing w:before="68" w:line="203" w:lineRule="auto"/>
              <w:ind w:left="22"/>
            </w:pPr>
            <w:r>
              <w:rPr>
                <w:spacing w:val="1"/>
              </w:rPr>
              <w:t>1.加强教育培训 ，指导食品生产企业按照《食品安全国家标准食品</w:t>
            </w:r>
          </w:p>
          <w:p w14:paraId="556CC838">
            <w:pPr>
              <w:pStyle w:val="6"/>
              <w:spacing w:before="18" w:line="228" w:lineRule="auto"/>
              <w:ind w:left="19" w:right="260" w:firstLine="4"/>
            </w:pPr>
            <w:r>
              <w:rPr>
                <w:spacing w:val="1"/>
              </w:rPr>
              <w:t>添加剂使用标准》</w:t>
            </w:r>
            <w:r>
              <w:t>GB</w:t>
            </w:r>
            <w:r>
              <w:rPr>
                <w:spacing w:val="1"/>
              </w:rPr>
              <w:t>2760规定的食品添加剂品种、使用范围、</w:t>
            </w:r>
            <w:r>
              <w:rPr>
                <w:spacing w:val="5"/>
              </w:rPr>
              <w:t xml:space="preserve"> </w:t>
            </w:r>
            <w:r>
              <w:rPr>
                <w:spacing w:val="-1"/>
              </w:rPr>
              <w:t>使用量</w:t>
            </w:r>
            <w:r>
              <w:rPr>
                <w:spacing w:val="3"/>
              </w:rPr>
              <w:t xml:space="preserve"> </w:t>
            </w:r>
            <w:r>
              <w:rPr>
                <w:spacing w:val="-1"/>
              </w:rPr>
              <w:t>，使用食品添加剂；</w:t>
            </w:r>
          </w:p>
          <w:p w14:paraId="70D32860">
            <w:pPr>
              <w:pStyle w:val="6"/>
              <w:spacing w:before="5" w:line="203" w:lineRule="auto"/>
              <w:ind w:left="16"/>
            </w:pPr>
            <w:r>
              <w:t>2.精确称量食品添加剂</w:t>
            </w:r>
            <w:r>
              <w:rPr>
                <w:spacing w:val="10"/>
              </w:rPr>
              <w:t xml:space="preserve"> </w:t>
            </w:r>
            <w:r>
              <w:t>，投料确保混匀；</w:t>
            </w:r>
          </w:p>
          <w:p w14:paraId="6884DC2B">
            <w:pPr>
              <w:pStyle w:val="6"/>
              <w:spacing w:before="16" w:line="226" w:lineRule="auto"/>
              <w:ind w:left="21" w:right="94" w:hanging="2"/>
            </w:pPr>
            <w:r>
              <w:t>3.食品添加剂由专人负责保管</w:t>
            </w:r>
            <w:r>
              <w:rPr>
                <w:spacing w:val="-12"/>
              </w:rPr>
              <w:t xml:space="preserve"> </w:t>
            </w:r>
            <w:r>
              <w:t>、领用</w:t>
            </w:r>
            <w:r>
              <w:rPr>
                <w:spacing w:val="-15"/>
              </w:rPr>
              <w:t xml:space="preserve"> </w:t>
            </w:r>
            <w:r>
              <w:t>、登记</w:t>
            </w:r>
            <w:r>
              <w:rPr>
                <w:spacing w:val="-9"/>
              </w:rPr>
              <w:t xml:space="preserve"> </w:t>
            </w:r>
            <w:r>
              <w:t xml:space="preserve">，并有相关使用记录。 </w:t>
            </w:r>
            <w:r>
              <w:rPr>
                <w:spacing w:val="1"/>
              </w:rPr>
              <w:t>专册记录使用的食品添加剂名称 、生产日期或批号、添加的食</w:t>
            </w:r>
          </w:p>
          <w:p w14:paraId="7B7B63DB">
            <w:pPr>
              <w:pStyle w:val="6"/>
              <w:spacing w:before="7" w:line="224" w:lineRule="auto"/>
              <w:ind w:left="22" w:right="42" w:firstLine="8"/>
            </w:pPr>
            <w:r>
              <w:t>品品种</w:t>
            </w:r>
            <w:r>
              <w:rPr>
                <w:spacing w:val="-9"/>
              </w:rPr>
              <w:t xml:space="preserve"> </w:t>
            </w:r>
            <w:r>
              <w:t>、添加量</w:t>
            </w:r>
            <w:r>
              <w:rPr>
                <w:spacing w:val="-15"/>
              </w:rPr>
              <w:t xml:space="preserve"> </w:t>
            </w:r>
            <w:r>
              <w:t>、添加时间、操作人员等信息</w:t>
            </w:r>
            <w:r>
              <w:rPr>
                <w:spacing w:val="-7"/>
              </w:rPr>
              <w:t xml:space="preserve"> </w:t>
            </w:r>
            <w:r>
              <w:t xml:space="preserve">，加强食品添加剂使 </w:t>
            </w:r>
            <w:r>
              <w:rPr>
                <w:spacing w:val="-1"/>
              </w:rPr>
              <w:t>用管理；</w:t>
            </w:r>
          </w:p>
          <w:p w14:paraId="342D1A1F">
            <w:pPr>
              <w:pStyle w:val="6"/>
              <w:spacing w:before="11" w:line="223" w:lineRule="auto"/>
              <w:ind w:left="25" w:right="190" w:hanging="8"/>
            </w:pPr>
            <w:r>
              <w:rPr>
                <w:spacing w:val="1"/>
              </w:rPr>
              <w:t>4.拆包后的食品添加剂的</w:t>
            </w:r>
            <w:r>
              <w:rPr>
                <w:spacing w:val="7"/>
              </w:rPr>
              <w:t xml:space="preserve"> </w:t>
            </w:r>
            <w:r>
              <w:rPr>
                <w:spacing w:val="1"/>
              </w:rPr>
              <w:t>，应在盛放容器上标明食品添加剂名称</w:t>
            </w:r>
            <w:r>
              <w:t xml:space="preserve"> </w:t>
            </w:r>
            <w:r>
              <w:rPr>
                <w:spacing w:val="-2"/>
              </w:rPr>
              <w:t>等</w:t>
            </w:r>
            <w:r>
              <w:rPr>
                <w:spacing w:val="-3"/>
              </w:rPr>
              <w:t xml:space="preserve"> </w:t>
            </w:r>
            <w:r>
              <w:rPr>
                <w:spacing w:val="-2"/>
              </w:rPr>
              <w:t>，并保留原包装。</w:t>
            </w:r>
          </w:p>
        </w:tc>
        <w:tc>
          <w:tcPr>
            <w:tcW w:w="754" w:type="dxa"/>
            <w:vAlign w:val="top"/>
          </w:tcPr>
          <w:p w14:paraId="3B12E4BF">
            <w:pPr>
              <w:spacing w:line="243" w:lineRule="auto"/>
              <w:rPr>
                <w:rFonts w:ascii="Arial"/>
                <w:sz w:val="21"/>
              </w:rPr>
            </w:pPr>
          </w:p>
          <w:p w14:paraId="3AEC3587">
            <w:pPr>
              <w:spacing w:line="244" w:lineRule="auto"/>
              <w:rPr>
                <w:rFonts w:ascii="Arial"/>
                <w:sz w:val="21"/>
              </w:rPr>
            </w:pPr>
          </w:p>
          <w:p w14:paraId="14E5DFDF">
            <w:pPr>
              <w:pStyle w:val="6"/>
              <w:spacing w:before="40" w:line="228" w:lineRule="auto"/>
              <w:ind w:left="22" w:right="58" w:hanging="1"/>
              <w:jc w:val="both"/>
            </w:pPr>
            <w:r>
              <w:rPr>
                <w:spacing w:val="1"/>
              </w:rPr>
              <w:t>食品生产监管</w:t>
            </w:r>
            <w:r>
              <w:t xml:space="preserve"> </w:t>
            </w:r>
            <w:r>
              <w:rPr>
                <w:spacing w:val="-1"/>
              </w:rPr>
              <w:t>股</w:t>
            </w:r>
            <w:r>
              <w:rPr>
                <w:spacing w:val="-15"/>
              </w:rPr>
              <w:t xml:space="preserve"> </w:t>
            </w:r>
            <w:r>
              <w:rPr>
                <w:spacing w:val="-1"/>
              </w:rPr>
              <w:t>、各市场监</w:t>
            </w:r>
            <w:r>
              <w:t xml:space="preserve"> </w:t>
            </w:r>
            <w:r>
              <w:rPr>
                <w:spacing w:val="-1"/>
              </w:rPr>
              <w:t>管所</w:t>
            </w:r>
            <w:r>
              <w:rPr>
                <w:spacing w:val="-15"/>
              </w:rPr>
              <w:t xml:space="preserve"> </w:t>
            </w:r>
            <w:r>
              <w:rPr>
                <w:spacing w:val="-1"/>
              </w:rPr>
              <w:t>、综合行</w:t>
            </w:r>
            <w:r>
              <w:t xml:space="preserve"> 政执法大队</w:t>
            </w:r>
          </w:p>
        </w:tc>
      </w:tr>
      <w:tr w14:paraId="167A9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8" w:hRule="atLeast"/>
        </w:trPr>
        <w:tc>
          <w:tcPr>
            <w:tcW w:w="402" w:type="dxa"/>
            <w:vAlign w:val="top"/>
          </w:tcPr>
          <w:p w14:paraId="3EFBF258">
            <w:pPr>
              <w:spacing w:line="326" w:lineRule="auto"/>
              <w:rPr>
                <w:rFonts w:ascii="Arial"/>
                <w:sz w:val="21"/>
              </w:rPr>
            </w:pPr>
          </w:p>
          <w:p w14:paraId="6FBDB005">
            <w:pPr>
              <w:spacing w:line="326" w:lineRule="auto"/>
              <w:rPr>
                <w:rFonts w:ascii="Arial"/>
                <w:sz w:val="21"/>
              </w:rPr>
            </w:pPr>
          </w:p>
          <w:p w14:paraId="6F10333C">
            <w:pPr>
              <w:pStyle w:val="6"/>
              <w:spacing w:before="40" w:line="180" w:lineRule="auto"/>
              <w:ind w:left="16"/>
            </w:pPr>
            <w:r>
              <w:rPr>
                <w:spacing w:val="-1"/>
              </w:rPr>
              <w:t>25</w:t>
            </w:r>
          </w:p>
        </w:tc>
        <w:tc>
          <w:tcPr>
            <w:tcW w:w="861" w:type="dxa"/>
            <w:vAlign w:val="top"/>
          </w:tcPr>
          <w:p w14:paraId="7126D4E4">
            <w:pPr>
              <w:pStyle w:val="6"/>
              <w:spacing w:before="217" w:line="230" w:lineRule="auto"/>
              <w:ind w:left="8" w:right="169" w:firstLine="11"/>
            </w:pPr>
            <w:r>
              <w:t>预包装食品标</w:t>
            </w:r>
            <w:r>
              <w:rPr>
                <w:spacing w:val="4"/>
              </w:rPr>
              <w:t xml:space="preserve"> </w:t>
            </w:r>
            <w:r>
              <w:rPr>
                <w:spacing w:val="2"/>
              </w:rPr>
              <w:t>签应符合《中</w:t>
            </w:r>
            <w:r>
              <w:rPr>
                <w:spacing w:val="3"/>
              </w:rPr>
              <w:t xml:space="preserve"> </w:t>
            </w:r>
            <w:r>
              <w:rPr>
                <w:spacing w:val="2"/>
              </w:rPr>
              <w:t>华人民共和国</w:t>
            </w:r>
            <w:r>
              <w:rPr>
                <w:spacing w:val="3"/>
              </w:rPr>
              <w:t xml:space="preserve"> 食品安全法》</w:t>
            </w:r>
            <w:r>
              <w:t xml:space="preserve"> </w:t>
            </w:r>
            <w:r>
              <w:rPr>
                <w:spacing w:val="2"/>
              </w:rPr>
              <w:t>《预包装食品</w:t>
            </w:r>
            <w:r>
              <w:rPr>
                <w:spacing w:val="4"/>
              </w:rPr>
              <w:t xml:space="preserve"> </w:t>
            </w:r>
            <w:r>
              <w:rPr>
                <w:spacing w:val="3"/>
              </w:rPr>
              <w:t>标签通则》</w:t>
            </w:r>
          </w:p>
          <w:p w14:paraId="4449D5D6">
            <w:pPr>
              <w:pStyle w:val="6"/>
              <w:spacing w:before="5" w:line="204" w:lineRule="auto"/>
              <w:ind w:left="15"/>
            </w:pPr>
            <w:r>
              <w:t>GB</w:t>
            </w:r>
            <w:r>
              <w:rPr>
                <w:spacing w:val="1"/>
              </w:rPr>
              <w:t>7718等规定</w:t>
            </w:r>
          </w:p>
        </w:tc>
        <w:tc>
          <w:tcPr>
            <w:tcW w:w="3412" w:type="dxa"/>
            <w:vAlign w:val="top"/>
          </w:tcPr>
          <w:p w14:paraId="073110A5">
            <w:pPr>
              <w:spacing w:line="280" w:lineRule="auto"/>
              <w:rPr>
                <w:rFonts w:ascii="Arial"/>
                <w:sz w:val="21"/>
              </w:rPr>
            </w:pPr>
          </w:p>
          <w:p w14:paraId="42F99C26">
            <w:pPr>
              <w:spacing w:line="281" w:lineRule="auto"/>
              <w:rPr>
                <w:rFonts w:ascii="Arial"/>
                <w:sz w:val="21"/>
              </w:rPr>
            </w:pPr>
          </w:p>
          <w:p w14:paraId="21109C54">
            <w:pPr>
              <w:pStyle w:val="6"/>
              <w:spacing w:before="40" w:line="227" w:lineRule="auto"/>
              <w:ind w:left="19" w:right="23"/>
            </w:pPr>
            <w:r>
              <w:rPr>
                <w:spacing w:val="1"/>
              </w:rPr>
              <w:t>预包装食品标签不符合要求</w:t>
            </w:r>
            <w:r>
              <w:rPr>
                <w:spacing w:val="-7"/>
              </w:rPr>
              <w:t xml:space="preserve"> </w:t>
            </w:r>
            <w:r>
              <w:rPr>
                <w:spacing w:val="1"/>
              </w:rPr>
              <w:t>，如营养成分表标注</w:t>
            </w:r>
            <w:r>
              <w:t>不规范</w:t>
            </w:r>
            <w:r>
              <w:rPr>
                <w:spacing w:val="-7"/>
              </w:rPr>
              <w:t xml:space="preserve"> </w:t>
            </w:r>
            <w:r>
              <w:t>，配料名称标 注不规范。</w:t>
            </w:r>
          </w:p>
        </w:tc>
        <w:tc>
          <w:tcPr>
            <w:tcW w:w="7361" w:type="dxa"/>
            <w:vAlign w:val="top"/>
          </w:tcPr>
          <w:p w14:paraId="0F53F061">
            <w:pPr>
              <w:pStyle w:val="6"/>
              <w:spacing w:before="63" w:line="198" w:lineRule="auto"/>
              <w:ind w:left="122"/>
            </w:pPr>
            <w:r>
              <w:t>《  中华人民共和国食品安全法》</w:t>
            </w:r>
          </w:p>
          <w:p w14:paraId="37C44485">
            <w:pPr>
              <w:pStyle w:val="6"/>
              <w:spacing w:before="1" w:line="231" w:lineRule="auto"/>
              <w:ind w:left="20" w:right="10" w:firstLine="115"/>
            </w:pPr>
            <w:r>
              <w:rPr>
                <w:spacing w:val="2"/>
              </w:rPr>
              <w:t>第六十七条</w:t>
            </w:r>
            <w:r>
              <w:rPr>
                <w:spacing w:val="13"/>
                <w:w w:val="101"/>
              </w:rPr>
              <w:t xml:space="preserve"> </w:t>
            </w:r>
            <w:r>
              <w:rPr>
                <w:spacing w:val="2"/>
              </w:rPr>
              <w:t>预包装食品的包装上应当有标签</w:t>
            </w:r>
            <w:r>
              <w:rPr>
                <w:spacing w:val="-15"/>
              </w:rPr>
              <w:t xml:space="preserve"> </w:t>
            </w:r>
            <w:r>
              <w:rPr>
                <w:spacing w:val="2"/>
              </w:rPr>
              <w:t>。标</w:t>
            </w:r>
            <w:r>
              <w:rPr>
                <w:spacing w:val="1"/>
              </w:rPr>
              <w:t>签应当标明下列事项</w:t>
            </w:r>
            <w:r>
              <w:rPr>
                <w:spacing w:val="-5"/>
              </w:rPr>
              <w:t>：（</w:t>
            </w:r>
            <w:r>
              <w:rPr>
                <w:spacing w:val="1"/>
              </w:rPr>
              <w:t>一）名称、规格</w:t>
            </w:r>
            <w:r>
              <w:rPr>
                <w:spacing w:val="-15"/>
              </w:rPr>
              <w:t xml:space="preserve"> </w:t>
            </w:r>
            <w:r>
              <w:rPr>
                <w:spacing w:val="1"/>
              </w:rPr>
              <w:t>、净含量、生产日期</w:t>
            </w:r>
            <w:r>
              <w:rPr>
                <w:spacing w:val="-5"/>
              </w:rPr>
              <w:t>；（</w:t>
            </w:r>
            <w:r>
              <w:rPr>
                <w:spacing w:val="-1"/>
              </w:rPr>
              <w:t xml:space="preserve"> </w:t>
            </w:r>
            <w:r>
              <w:rPr>
                <w:spacing w:val="1"/>
              </w:rPr>
              <w:t>二）成分或者配料表</w:t>
            </w:r>
            <w:r>
              <w:rPr>
                <w:spacing w:val="-5"/>
              </w:rPr>
              <w:t>；（</w:t>
            </w:r>
            <w:r>
              <w:rPr>
                <w:spacing w:val="-1"/>
              </w:rPr>
              <w:t xml:space="preserve"> </w:t>
            </w:r>
            <w:r>
              <w:rPr>
                <w:spacing w:val="1"/>
              </w:rPr>
              <w:t>三）生</w:t>
            </w:r>
            <w:r>
              <w:t xml:space="preserve"> </w:t>
            </w:r>
            <w:r>
              <w:rPr>
                <w:spacing w:val="2"/>
              </w:rPr>
              <w:t>产者的名称</w:t>
            </w:r>
            <w:r>
              <w:rPr>
                <w:spacing w:val="-10"/>
              </w:rPr>
              <w:t xml:space="preserve"> </w:t>
            </w:r>
            <w:r>
              <w:rPr>
                <w:spacing w:val="2"/>
              </w:rPr>
              <w:t>、地址</w:t>
            </w:r>
            <w:r>
              <w:rPr>
                <w:spacing w:val="-15"/>
              </w:rPr>
              <w:t xml:space="preserve"> </w:t>
            </w:r>
            <w:r>
              <w:rPr>
                <w:spacing w:val="2"/>
              </w:rPr>
              <w:t>、联系方式</w:t>
            </w:r>
            <w:r>
              <w:rPr>
                <w:spacing w:val="-5"/>
              </w:rPr>
              <w:t>；（</w:t>
            </w:r>
            <w:r>
              <w:rPr>
                <w:spacing w:val="7"/>
                <w:w w:val="103"/>
              </w:rPr>
              <w:t xml:space="preserve"> </w:t>
            </w:r>
            <w:r>
              <w:rPr>
                <w:spacing w:val="2"/>
              </w:rPr>
              <w:t>四）保质期</w:t>
            </w:r>
            <w:r>
              <w:rPr>
                <w:spacing w:val="-5"/>
              </w:rPr>
              <w:t>；（</w:t>
            </w:r>
            <w:r>
              <w:rPr>
                <w:spacing w:val="-6"/>
              </w:rPr>
              <w:t xml:space="preserve"> </w:t>
            </w:r>
            <w:r>
              <w:rPr>
                <w:spacing w:val="2"/>
              </w:rPr>
              <w:t>五）产品标准代号</w:t>
            </w:r>
            <w:r>
              <w:rPr>
                <w:spacing w:val="-5"/>
              </w:rPr>
              <w:t>；（</w:t>
            </w:r>
            <w:r>
              <w:rPr>
                <w:spacing w:val="2"/>
              </w:rPr>
              <w:t>六）贮存条件</w:t>
            </w:r>
            <w:r>
              <w:rPr>
                <w:spacing w:val="-5"/>
              </w:rPr>
              <w:t>；（</w:t>
            </w:r>
            <w:r>
              <w:rPr>
                <w:spacing w:val="2"/>
              </w:rPr>
              <w:t>七）所使用</w:t>
            </w:r>
            <w:r>
              <w:rPr>
                <w:spacing w:val="1"/>
              </w:rPr>
              <w:t>的食品添加剂在国家标准中的通用名称；</w:t>
            </w:r>
          </w:p>
          <w:p w14:paraId="0502181B">
            <w:pPr>
              <w:pStyle w:val="6"/>
              <w:spacing w:line="233" w:lineRule="auto"/>
              <w:ind w:left="22" w:right="36" w:firstLine="4"/>
            </w:pPr>
            <w:r>
              <w:rPr>
                <w:spacing w:val="2"/>
              </w:rPr>
              <w:t>（八）生产许可证编号</w:t>
            </w:r>
            <w:r>
              <w:rPr>
                <w:spacing w:val="-6"/>
              </w:rPr>
              <w:t>；（</w:t>
            </w:r>
            <w:r>
              <w:rPr>
                <w:spacing w:val="2"/>
              </w:rPr>
              <w:t>九）法律、法规或者食品安全标准规定应当标明的其他事项</w:t>
            </w:r>
            <w:r>
              <w:rPr>
                <w:spacing w:val="-10"/>
              </w:rPr>
              <w:t xml:space="preserve"> </w:t>
            </w:r>
            <w:r>
              <w:rPr>
                <w:spacing w:val="2"/>
              </w:rPr>
              <w:t>。专供婴幼儿和其他特定人群的主辅食</w:t>
            </w:r>
            <w:r>
              <w:rPr>
                <w:spacing w:val="1"/>
              </w:rPr>
              <w:t>品</w:t>
            </w:r>
            <w:r>
              <w:rPr>
                <w:spacing w:val="-8"/>
              </w:rPr>
              <w:t xml:space="preserve"> </w:t>
            </w:r>
            <w:r>
              <w:rPr>
                <w:spacing w:val="1"/>
              </w:rPr>
              <w:t>，其标签还应当标明</w:t>
            </w:r>
            <w:r>
              <w:t xml:space="preserve"> </w:t>
            </w:r>
            <w:r>
              <w:rPr>
                <w:spacing w:val="1"/>
              </w:rPr>
              <w:t>主要营养成分及其含量</w:t>
            </w:r>
            <w:r>
              <w:rPr>
                <w:spacing w:val="-11"/>
              </w:rPr>
              <w:t xml:space="preserve"> </w:t>
            </w:r>
            <w:r>
              <w:rPr>
                <w:spacing w:val="1"/>
              </w:rPr>
              <w:t>。食品安全国家标准对标签标注事项另有规定的</w:t>
            </w:r>
            <w:r>
              <w:rPr>
                <w:spacing w:val="-6"/>
              </w:rPr>
              <w:t xml:space="preserve"> </w:t>
            </w:r>
            <w:r>
              <w:rPr>
                <w:spacing w:val="1"/>
              </w:rPr>
              <w:t>，从其规定。</w:t>
            </w:r>
          </w:p>
          <w:p w14:paraId="101BF9A9">
            <w:pPr>
              <w:pStyle w:val="6"/>
              <w:spacing w:before="18" w:line="225" w:lineRule="auto"/>
              <w:ind w:left="20" w:right="37" w:firstLine="116"/>
            </w:pPr>
            <w:r>
              <w:rPr>
                <w:spacing w:val="1"/>
              </w:rPr>
              <w:t>第</w:t>
            </w:r>
            <w:r>
              <w:rPr>
                <w:spacing w:val="-17"/>
              </w:rPr>
              <w:t xml:space="preserve"> </w:t>
            </w:r>
            <w:r>
              <w:rPr>
                <w:spacing w:val="1"/>
              </w:rPr>
              <w:t>一</w:t>
            </w:r>
            <w:r>
              <w:rPr>
                <w:spacing w:val="11"/>
                <w:w w:val="102"/>
              </w:rPr>
              <w:t xml:space="preserve"> </w:t>
            </w:r>
            <w:r>
              <w:rPr>
                <w:spacing w:val="1"/>
              </w:rPr>
              <w:t>百二十</w:t>
            </w:r>
            <w:r>
              <w:rPr>
                <w:spacing w:val="9"/>
                <w:w w:val="103"/>
              </w:rPr>
              <w:t xml:space="preserve"> </w:t>
            </w:r>
            <w:r>
              <w:rPr>
                <w:spacing w:val="1"/>
              </w:rPr>
              <w:t>五条第一款第二项</w:t>
            </w:r>
            <w:r>
              <w:rPr>
                <w:spacing w:val="8"/>
                <w:w w:val="102"/>
              </w:rPr>
              <w:t xml:space="preserve"> </w:t>
            </w:r>
            <w:r>
              <w:rPr>
                <w:spacing w:val="1"/>
              </w:rPr>
              <w:t>违反本法规定</w:t>
            </w:r>
            <w:r>
              <w:rPr>
                <w:spacing w:val="-7"/>
              </w:rPr>
              <w:t xml:space="preserve"> </w:t>
            </w:r>
            <w:r>
              <w:rPr>
                <w:spacing w:val="1"/>
              </w:rPr>
              <w:t>，有下列情形之一的， 由县级以上人民政府食品安全监督管理部门没收</w:t>
            </w:r>
            <w:r>
              <w:t xml:space="preserve">违法所得和违法生产经营的食  </w:t>
            </w:r>
            <w:r>
              <w:rPr>
                <w:spacing w:val="1"/>
              </w:rPr>
              <w:t>品</w:t>
            </w:r>
            <w:r>
              <w:rPr>
                <w:spacing w:val="-10"/>
              </w:rPr>
              <w:t xml:space="preserve"> </w:t>
            </w:r>
            <w:r>
              <w:rPr>
                <w:spacing w:val="1"/>
              </w:rPr>
              <w:t>、食品添加剂</w:t>
            </w:r>
            <w:r>
              <w:rPr>
                <w:spacing w:val="-8"/>
              </w:rPr>
              <w:t xml:space="preserve"> </w:t>
            </w:r>
            <w:r>
              <w:rPr>
                <w:spacing w:val="1"/>
              </w:rPr>
              <w:t>，并可以没收用于违法生产经营的工具、设备</w:t>
            </w:r>
            <w:r>
              <w:rPr>
                <w:spacing w:val="-15"/>
              </w:rPr>
              <w:t xml:space="preserve"> </w:t>
            </w:r>
            <w:r>
              <w:rPr>
                <w:spacing w:val="1"/>
              </w:rPr>
              <w:t>、原料等物品；违法生产经营的食品</w:t>
            </w:r>
            <w:r>
              <w:rPr>
                <w:spacing w:val="-15"/>
              </w:rPr>
              <w:t xml:space="preserve"> </w:t>
            </w:r>
            <w:r>
              <w:rPr>
                <w:spacing w:val="1"/>
              </w:rPr>
              <w:t>、食品添加剂货值金额不足一万的</w:t>
            </w:r>
            <w:r>
              <w:rPr>
                <w:spacing w:val="-9"/>
              </w:rPr>
              <w:t xml:space="preserve"> </w:t>
            </w:r>
            <w:r>
              <w:rPr>
                <w:spacing w:val="1"/>
              </w:rPr>
              <w:t>，并处五千元以</w:t>
            </w:r>
            <w:r>
              <w:t xml:space="preserve"> </w:t>
            </w:r>
            <w:r>
              <w:rPr>
                <w:spacing w:val="1"/>
              </w:rPr>
              <w:t>上五万元以下罚款；货值金额一万元以上的</w:t>
            </w:r>
            <w:r>
              <w:rPr>
                <w:spacing w:val="-8"/>
              </w:rPr>
              <w:t xml:space="preserve"> </w:t>
            </w:r>
            <w:r>
              <w:rPr>
                <w:spacing w:val="1"/>
              </w:rPr>
              <w:t>，并处货值金额五倍以上十倍以下罚款；情节严重的</w:t>
            </w:r>
            <w:r>
              <w:rPr>
                <w:spacing w:val="-8"/>
              </w:rPr>
              <w:t xml:space="preserve"> </w:t>
            </w:r>
            <w:r>
              <w:rPr>
                <w:spacing w:val="1"/>
              </w:rPr>
              <w:t>，责令停产停业</w:t>
            </w:r>
            <w:r>
              <w:rPr>
                <w:spacing w:val="-7"/>
              </w:rPr>
              <w:t xml:space="preserve"> </w:t>
            </w:r>
            <w:r>
              <w:rPr>
                <w:spacing w:val="1"/>
              </w:rPr>
              <w:t>，直至吊销许可证</w:t>
            </w:r>
            <w:r>
              <w:t>：（</w:t>
            </w:r>
            <w:r>
              <w:rPr>
                <w:spacing w:val="-4"/>
              </w:rPr>
              <w:t xml:space="preserve"> </w:t>
            </w:r>
            <w:r>
              <w:rPr>
                <w:spacing w:val="1"/>
              </w:rPr>
              <w:t>二）生产经营</w:t>
            </w:r>
            <w:r>
              <w:t xml:space="preserve"> </w:t>
            </w:r>
            <w:r>
              <w:rPr>
                <w:spacing w:val="1"/>
              </w:rPr>
              <w:t>无标签的预包装食品</w:t>
            </w:r>
            <w:r>
              <w:rPr>
                <w:spacing w:val="-9"/>
              </w:rPr>
              <w:t xml:space="preserve"> </w:t>
            </w:r>
            <w:r>
              <w:rPr>
                <w:spacing w:val="1"/>
              </w:rPr>
              <w:t>、食品添加剂或者标签</w:t>
            </w:r>
            <w:r>
              <w:rPr>
                <w:spacing w:val="-15"/>
              </w:rPr>
              <w:t xml:space="preserve"> </w:t>
            </w:r>
            <w:r>
              <w:rPr>
                <w:spacing w:val="1"/>
              </w:rPr>
              <w:t>、说明书不符合本法规定的食品</w:t>
            </w:r>
            <w:r>
              <w:rPr>
                <w:spacing w:val="-16"/>
              </w:rPr>
              <w:t xml:space="preserve"> </w:t>
            </w:r>
            <w:r>
              <w:rPr>
                <w:spacing w:val="1"/>
              </w:rPr>
              <w:t>、食品添加剂。</w:t>
            </w:r>
          </w:p>
        </w:tc>
        <w:tc>
          <w:tcPr>
            <w:tcW w:w="3323" w:type="dxa"/>
            <w:vAlign w:val="top"/>
          </w:tcPr>
          <w:p w14:paraId="3158ABDA">
            <w:pPr>
              <w:spacing w:line="409" w:lineRule="auto"/>
              <w:rPr>
                <w:rFonts w:ascii="Arial"/>
                <w:sz w:val="21"/>
              </w:rPr>
            </w:pPr>
          </w:p>
          <w:p w14:paraId="45DC172F">
            <w:pPr>
              <w:pStyle w:val="6"/>
              <w:spacing w:before="40" w:line="222" w:lineRule="auto"/>
              <w:ind w:left="19" w:right="23" w:firstLine="3"/>
            </w:pPr>
            <w:r>
              <w:rPr>
                <w:spacing w:val="1"/>
              </w:rPr>
              <w:t>1.</w:t>
            </w:r>
            <w:r>
              <w:rPr>
                <w:spacing w:val="13"/>
                <w:w w:val="101"/>
              </w:rPr>
              <w:t xml:space="preserve"> </w:t>
            </w:r>
            <w:r>
              <w:rPr>
                <w:spacing w:val="1"/>
              </w:rPr>
              <w:t>加强教育培训</w:t>
            </w:r>
            <w:r>
              <w:rPr>
                <w:spacing w:val="-7"/>
              </w:rPr>
              <w:t xml:space="preserve"> </w:t>
            </w:r>
            <w:r>
              <w:rPr>
                <w:spacing w:val="1"/>
              </w:rPr>
              <w:t>，指导食品生产企业按照《预包装食品标签通则》</w:t>
            </w:r>
            <w:r>
              <w:t xml:space="preserve">  GB</w:t>
            </w:r>
            <w:r>
              <w:rPr>
                <w:spacing w:val="1"/>
              </w:rPr>
              <w:t>7718</w:t>
            </w:r>
            <w:r>
              <w:rPr>
                <w:spacing w:val="3"/>
              </w:rPr>
              <w:t xml:space="preserve"> </w:t>
            </w:r>
            <w:r>
              <w:rPr>
                <w:spacing w:val="1"/>
              </w:rPr>
              <w:t>、《预包装食品营养标签通则》</w:t>
            </w:r>
            <w:r>
              <w:t>GB</w:t>
            </w:r>
            <w:r>
              <w:rPr>
                <w:spacing w:val="1"/>
              </w:rPr>
              <w:t>28050-2011等标准制定标</w:t>
            </w:r>
            <w:r>
              <w:t xml:space="preserve"> </w:t>
            </w:r>
            <w:r>
              <w:rPr>
                <w:spacing w:val="-2"/>
              </w:rPr>
              <w:t>签；</w:t>
            </w:r>
          </w:p>
          <w:p w14:paraId="2FE23B70">
            <w:pPr>
              <w:pStyle w:val="6"/>
              <w:spacing w:before="17" w:line="204" w:lineRule="auto"/>
              <w:ind w:left="16"/>
            </w:pPr>
            <w:r>
              <w:rPr>
                <w:spacing w:val="1"/>
              </w:rPr>
              <w:t>2. 企业加强标签审核。</w:t>
            </w:r>
          </w:p>
        </w:tc>
        <w:tc>
          <w:tcPr>
            <w:tcW w:w="754" w:type="dxa"/>
            <w:vAlign w:val="top"/>
          </w:tcPr>
          <w:p w14:paraId="64DE8B05">
            <w:pPr>
              <w:spacing w:line="407" w:lineRule="auto"/>
              <w:rPr>
                <w:rFonts w:ascii="Arial"/>
                <w:sz w:val="21"/>
              </w:rPr>
            </w:pPr>
          </w:p>
          <w:p w14:paraId="3256CF25">
            <w:pPr>
              <w:pStyle w:val="6"/>
              <w:spacing w:before="40" w:line="228" w:lineRule="auto"/>
              <w:ind w:left="22" w:right="58" w:hanging="1"/>
              <w:jc w:val="both"/>
            </w:pPr>
            <w:r>
              <w:rPr>
                <w:spacing w:val="1"/>
              </w:rPr>
              <w:t>食品生产监管</w:t>
            </w:r>
            <w:r>
              <w:t xml:space="preserve"> </w:t>
            </w:r>
            <w:r>
              <w:rPr>
                <w:spacing w:val="-1"/>
              </w:rPr>
              <w:t>股</w:t>
            </w:r>
            <w:r>
              <w:rPr>
                <w:spacing w:val="-15"/>
              </w:rPr>
              <w:t xml:space="preserve"> </w:t>
            </w:r>
            <w:r>
              <w:rPr>
                <w:spacing w:val="-1"/>
              </w:rPr>
              <w:t>、各市场监</w:t>
            </w:r>
            <w:r>
              <w:t xml:space="preserve"> </w:t>
            </w:r>
            <w:r>
              <w:rPr>
                <w:spacing w:val="-1"/>
              </w:rPr>
              <w:t>管所</w:t>
            </w:r>
            <w:r>
              <w:rPr>
                <w:spacing w:val="-15"/>
              </w:rPr>
              <w:t xml:space="preserve"> </w:t>
            </w:r>
            <w:r>
              <w:rPr>
                <w:spacing w:val="-1"/>
              </w:rPr>
              <w:t>、综合行</w:t>
            </w:r>
            <w:r>
              <w:t xml:space="preserve"> 政执法大队</w:t>
            </w:r>
          </w:p>
        </w:tc>
      </w:tr>
      <w:tr w14:paraId="1B8A1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8" w:hRule="atLeast"/>
        </w:trPr>
        <w:tc>
          <w:tcPr>
            <w:tcW w:w="402" w:type="dxa"/>
            <w:vAlign w:val="top"/>
          </w:tcPr>
          <w:p w14:paraId="063340FE">
            <w:pPr>
              <w:spacing w:line="299" w:lineRule="auto"/>
              <w:rPr>
                <w:rFonts w:ascii="Arial"/>
                <w:sz w:val="21"/>
              </w:rPr>
            </w:pPr>
          </w:p>
          <w:p w14:paraId="4DBDFF2E">
            <w:pPr>
              <w:spacing w:line="299" w:lineRule="auto"/>
              <w:rPr>
                <w:rFonts w:ascii="Arial"/>
                <w:sz w:val="21"/>
              </w:rPr>
            </w:pPr>
          </w:p>
          <w:p w14:paraId="17BA1E2A">
            <w:pPr>
              <w:spacing w:line="299" w:lineRule="auto"/>
              <w:rPr>
                <w:rFonts w:ascii="Arial"/>
                <w:sz w:val="21"/>
              </w:rPr>
            </w:pPr>
          </w:p>
          <w:p w14:paraId="1BED0D87">
            <w:pPr>
              <w:pStyle w:val="6"/>
              <w:spacing w:before="40" w:line="179" w:lineRule="auto"/>
              <w:ind w:left="16"/>
            </w:pPr>
            <w:r>
              <w:rPr>
                <w:spacing w:val="-1"/>
              </w:rPr>
              <w:t>26</w:t>
            </w:r>
          </w:p>
        </w:tc>
        <w:tc>
          <w:tcPr>
            <w:tcW w:w="861" w:type="dxa"/>
            <w:vAlign w:val="top"/>
          </w:tcPr>
          <w:p w14:paraId="02B23A48">
            <w:pPr>
              <w:spacing w:line="268" w:lineRule="auto"/>
              <w:rPr>
                <w:rFonts w:ascii="Arial"/>
                <w:sz w:val="21"/>
              </w:rPr>
            </w:pPr>
          </w:p>
          <w:p w14:paraId="4E816C91">
            <w:pPr>
              <w:spacing w:line="269" w:lineRule="auto"/>
              <w:rPr>
                <w:rFonts w:ascii="Arial"/>
                <w:sz w:val="21"/>
              </w:rPr>
            </w:pPr>
          </w:p>
          <w:p w14:paraId="7A1BB764">
            <w:pPr>
              <w:spacing w:line="269" w:lineRule="auto"/>
              <w:rPr>
                <w:rFonts w:ascii="Arial"/>
                <w:sz w:val="21"/>
              </w:rPr>
            </w:pPr>
          </w:p>
          <w:p w14:paraId="1DC7534D">
            <w:pPr>
              <w:pStyle w:val="6"/>
              <w:spacing w:before="40" w:line="230" w:lineRule="auto"/>
              <w:ind w:left="17" w:right="169"/>
            </w:pPr>
            <w:r>
              <w:rPr>
                <w:spacing w:val="-1"/>
              </w:rPr>
              <w:t>食品</w:t>
            </w:r>
            <w:r>
              <w:rPr>
                <w:spacing w:val="-14"/>
              </w:rPr>
              <w:t xml:space="preserve"> </w:t>
            </w:r>
            <w:r>
              <w:rPr>
                <w:spacing w:val="-1"/>
              </w:rPr>
              <w:t>、食品添</w:t>
            </w:r>
            <w:r>
              <w:t xml:space="preserve"> </w:t>
            </w:r>
            <w:r>
              <w:rPr>
                <w:spacing w:val="1"/>
              </w:rPr>
              <w:t>加剂进货查验</w:t>
            </w:r>
          </w:p>
        </w:tc>
        <w:tc>
          <w:tcPr>
            <w:tcW w:w="3412" w:type="dxa"/>
            <w:vAlign w:val="top"/>
          </w:tcPr>
          <w:p w14:paraId="700E81A4">
            <w:pPr>
              <w:spacing w:line="243" w:lineRule="auto"/>
              <w:rPr>
                <w:rFonts w:ascii="Arial"/>
                <w:sz w:val="21"/>
              </w:rPr>
            </w:pPr>
          </w:p>
          <w:p w14:paraId="5F274970">
            <w:pPr>
              <w:spacing w:line="243" w:lineRule="auto"/>
              <w:rPr>
                <w:rFonts w:ascii="Arial"/>
                <w:sz w:val="21"/>
              </w:rPr>
            </w:pPr>
          </w:p>
          <w:p w14:paraId="6C6D8DBF">
            <w:pPr>
              <w:spacing w:line="243" w:lineRule="auto"/>
              <w:rPr>
                <w:rFonts w:ascii="Arial"/>
                <w:sz w:val="21"/>
              </w:rPr>
            </w:pPr>
          </w:p>
          <w:p w14:paraId="12C95524">
            <w:pPr>
              <w:pStyle w:val="6"/>
              <w:spacing w:before="40" w:line="203" w:lineRule="auto"/>
              <w:ind w:left="17"/>
            </w:pPr>
            <w:r>
              <w:rPr>
                <w:spacing w:val="2"/>
              </w:rPr>
              <w:t>食品</w:t>
            </w:r>
            <w:r>
              <w:rPr>
                <w:spacing w:val="-16"/>
              </w:rPr>
              <w:t xml:space="preserve"> </w:t>
            </w:r>
            <w:r>
              <w:rPr>
                <w:spacing w:val="2"/>
              </w:rPr>
              <w:t>、食品添加剂生产经营者进货时未查验许可</w:t>
            </w:r>
            <w:r>
              <w:rPr>
                <w:spacing w:val="1"/>
              </w:rPr>
              <w:t>证和相关证明文件，</w:t>
            </w:r>
          </w:p>
          <w:p w14:paraId="46FA86D2">
            <w:pPr>
              <w:pStyle w:val="6"/>
              <w:spacing w:before="17" w:line="228" w:lineRule="auto"/>
              <w:ind w:left="19" w:right="698" w:firstLine="2"/>
            </w:pPr>
            <w:r>
              <w:t>或者未按规定建立并遵守进货查验记录</w:t>
            </w:r>
            <w:r>
              <w:rPr>
                <w:spacing w:val="-5"/>
              </w:rPr>
              <w:t xml:space="preserve"> </w:t>
            </w:r>
            <w:r>
              <w:t>、</w:t>
            </w:r>
            <w:r>
              <w:rPr>
                <w:spacing w:val="-5"/>
              </w:rPr>
              <w:t xml:space="preserve"> </w:t>
            </w:r>
            <w:r>
              <w:t xml:space="preserve">出厂检验记录 </w:t>
            </w:r>
            <w:r>
              <w:rPr>
                <w:spacing w:val="1"/>
              </w:rPr>
              <w:t>和销售记录制度。</w:t>
            </w:r>
          </w:p>
        </w:tc>
        <w:tc>
          <w:tcPr>
            <w:tcW w:w="7361" w:type="dxa"/>
            <w:vAlign w:val="top"/>
          </w:tcPr>
          <w:p w14:paraId="395DC98D">
            <w:pPr>
              <w:pStyle w:val="6"/>
              <w:spacing w:before="79" w:line="205" w:lineRule="auto"/>
              <w:ind w:left="122"/>
            </w:pPr>
            <w:r>
              <w:t>《  中华人民共和国食品安全法》</w:t>
            </w:r>
          </w:p>
          <w:p w14:paraId="4A2F62B4">
            <w:pPr>
              <w:pStyle w:val="6"/>
              <w:spacing w:before="18" w:line="222" w:lineRule="auto"/>
              <w:ind w:left="20" w:right="114" w:firstLine="116"/>
            </w:pPr>
            <w:r>
              <w:rPr>
                <w:spacing w:val="1"/>
              </w:rPr>
              <w:t>第</w:t>
            </w:r>
            <w:r>
              <w:rPr>
                <w:spacing w:val="9"/>
                <w:w w:val="102"/>
              </w:rPr>
              <w:t xml:space="preserve"> </w:t>
            </w:r>
            <w:r>
              <w:rPr>
                <w:spacing w:val="1"/>
              </w:rPr>
              <w:t>五十条 食品生产者采购食品原料</w:t>
            </w:r>
            <w:r>
              <w:rPr>
                <w:spacing w:val="-14"/>
              </w:rPr>
              <w:t xml:space="preserve"> </w:t>
            </w:r>
            <w:r>
              <w:rPr>
                <w:spacing w:val="1"/>
              </w:rPr>
              <w:t>、食品添加剂</w:t>
            </w:r>
            <w:r>
              <w:rPr>
                <w:spacing w:val="-14"/>
              </w:rPr>
              <w:t xml:space="preserve"> </w:t>
            </w:r>
            <w:r>
              <w:rPr>
                <w:spacing w:val="1"/>
              </w:rPr>
              <w:t>、食品相关产品</w:t>
            </w:r>
            <w:r>
              <w:rPr>
                <w:spacing w:val="-7"/>
              </w:rPr>
              <w:t xml:space="preserve"> </w:t>
            </w:r>
            <w:r>
              <w:rPr>
                <w:spacing w:val="1"/>
              </w:rPr>
              <w:t>，应当查验供货者的许可证和产品合格证明；对无法提供合格证明的食品原</w:t>
            </w:r>
            <w:r>
              <w:t xml:space="preserve">料， </w:t>
            </w:r>
            <w:r>
              <w:rPr>
                <w:spacing w:val="2"/>
              </w:rPr>
              <w:t>应当按照食品安全标准进行检验；不得采购或者使用不符合食品安全标准的食品原料、食品添加剂</w:t>
            </w:r>
            <w:r>
              <w:rPr>
                <w:spacing w:val="-17"/>
              </w:rPr>
              <w:t xml:space="preserve"> </w:t>
            </w:r>
            <w:r>
              <w:rPr>
                <w:spacing w:val="2"/>
              </w:rPr>
              <w:t>、食品相关产</w:t>
            </w:r>
            <w:r>
              <w:rPr>
                <w:spacing w:val="1"/>
              </w:rPr>
              <w:t>品。</w:t>
            </w:r>
          </w:p>
          <w:p w14:paraId="5C78EF1D">
            <w:pPr>
              <w:pStyle w:val="6"/>
              <w:spacing w:before="12" w:line="225" w:lineRule="auto"/>
              <w:ind w:left="17" w:right="37" w:firstLine="113"/>
            </w:pPr>
            <w:r>
              <w:rPr>
                <w:spacing w:val="2"/>
              </w:rPr>
              <w:t>食品生产企业应当建立食品原料、食品添加剂</w:t>
            </w:r>
            <w:r>
              <w:rPr>
                <w:spacing w:val="-17"/>
              </w:rPr>
              <w:t xml:space="preserve"> </w:t>
            </w:r>
            <w:r>
              <w:rPr>
                <w:spacing w:val="2"/>
              </w:rPr>
              <w:t>、食品相关产</w:t>
            </w:r>
            <w:r>
              <w:rPr>
                <w:spacing w:val="1"/>
              </w:rPr>
              <w:t>品进货查验记录制度</w:t>
            </w:r>
            <w:r>
              <w:rPr>
                <w:spacing w:val="-6"/>
              </w:rPr>
              <w:t xml:space="preserve"> </w:t>
            </w:r>
            <w:r>
              <w:rPr>
                <w:spacing w:val="1"/>
              </w:rPr>
              <w:t>，如实记录食品原料、食品添加剂</w:t>
            </w:r>
            <w:r>
              <w:rPr>
                <w:spacing w:val="-17"/>
              </w:rPr>
              <w:t xml:space="preserve"> </w:t>
            </w:r>
            <w:r>
              <w:rPr>
                <w:spacing w:val="1"/>
              </w:rPr>
              <w:t>、食品相关产品的名称</w:t>
            </w:r>
            <w:r>
              <w:rPr>
                <w:spacing w:val="-14"/>
              </w:rPr>
              <w:t xml:space="preserve"> </w:t>
            </w:r>
            <w:r>
              <w:rPr>
                <w:spacing w:val="1"/>
              </w:rPr>
              <w:t>、规格、</w:t>
            </w:r>
            <w:r>
              <w:t xml:space="preserve"> </w:t>
            </w:r>
            <w:r>
              <w:rPr>
                <w:spacing w:val="1"/>
              </w:rPr>
              <w:t>数量</w:t>
            </w:r>
            <w:r>
              <w:t xml:space="preserve"> </w:t>
            </w:r>
            <w:r>
              <w:rPr>
                <w:spacing w:val="1"/>
              </w:rPr>
              <w:t>、生产日期或者生产批号、保质期、进货日期以及供货者名称</w:t>
            </w:r>
            <w:r>
              <w:rPr>
                <w:spacing w:val="-16"/>
              </w:rPr>
              <w:t xml:space="preserve"> </w:t>
            </w:r>
            <w:r>
              <w:rPr>
                <w:spacing w:val="1"/>
              </w:rPr>
              <w:t>、地址</w:t>
            </w:r>
            <w:r>
              <w:rPr>
                <w:spacing w:val="-16"/>
              </w:rPr>
              <w:t xml:space="preserve"> </w:t>
            </w:r>
            <w:r>
              <w:rPr>
                <w:spacing w:val="1"/>
              </w:rPr>
              <w:t>、联系方式等内容</w:t>
            </w:r>
            <w:r>
              <w:rPr>
                <w:spacing w:val="-9"/>
              </w:rPr>
              <w:t xml:space="preserve"> </w:t>
            </w:r>
            <w:r>
              <w:rPr>
                <w:spacing w:val="1"/>
              </w:rPr>
              <w:t>，并保存相关凭证</w:t>
            </w:r>
            <w:r>
              <w:rPr>
                <w:spacing w:val="-12"/>
              </w:rPr>
              <w:t xml:space="preserve"> </w:t>
            </w:r>
            <w:r>
              <w:rPr>
                <w:spacing w:val="1"/>
              </w:rPr>
              <w:t>。记录和凭证保存期限不得少于产品保</w:t>
            </w:r>
            <w:r>
              <w:t xml:space="preserve"> </w:t>
            </w:r>
            <w:r>
              <w:rPr>
                <w:spacing w:val="1"/>
              </w:rPr>
              <w:t>质期满后六个月；没有明确保质期的</w:t>
            </w:r>
            <w:r>
              <w:rPr>
                <w:spacing w:val="2"/>
              </w:rPr>
              <w:t xml:space="preserve"> </w:t>
            </w:r>
            <w:r>
              <w:rPr>
                <w:spacing w:val="1"/>
              </w:rPr>
              <w:t>，保存期限不得少于二年。</w:t>
            </w:r>
          </w:p>
          <w:p w14:paraId="1F3F30D8">
            <w:pPr>
              <w:pStyle w:val="6"/>
              <w:spacing w:before="13" w:line="225" w:lineRule="auto"/>
              <w:ind w:left="21" w:right="11" w:firstLine="114"/>
              <w:jc w:val="both"/>
            </w:pPr>
            <w:r>
              <w:rPr>
                <w:spacing w:val="1"/>
              </w:rPr>
              <w:t>第五十一条</w:t>
            </w:r>
            <w:r>
              <w:rPr>
                <w:spacing w:val="7"/>
                <w:w w:val="102"/>
              </w:rPr>
              <w:t xml:space="preserve"> </w:t>
            </w:r>
            <w:r>
              <w:rPr>
                <w:spacing w:val="1"/>
              </w:rPr>
              <w:t>食品生产企业应当建立食品出厂检验记录制度</w:t>
            </w:r>
            <w:r>
              <w:rPr>
                <w:spacing w:val="-9"/>
              </w:rPr>
              <w:t xml:space="preserve"> </w:t>
            </w:r>
            <w:r>
              <w:rPr>
                <w:spacing w:val="1"/>
              </w:rPr>
              <w:t>，查验出厂食品的检验合格证和安全状况</w:t>
            </w:r>
            <w:r>
              <w:rPr>
                <w:spacing w:val="-8"/>
              </w:rPr>
              <w:t xml:space="preserve"> </w:t>
            </w:r>
            <w:r>
              <w:rPr>
                <w:spacing w:val="1"/>
              </w:rPr>
              <w:t>，如实记录食品的名称</w:t>
            </w:r>
            <w:r>
              <w:rPr>
                <w:spacing w:val="-14"/>
              </w:rPr>
              <w:t xml:space="preserve"> </w:t>
            </w:r>
            <w:r>
              <w:rPr>
                <w:spacing w:val="1"/>
              </w:rPr>
              <w:t>、规格</w:t>
            </w:r>
            <w:r>
              <w:rPr>
                <w:spacing w:val="-16"/>
              </w:rPr>
              <w:t xml:space="preserve"> </w:t>
            </w:r>
            <w:r>
              <w:t>、数量</w:t>
            </w:r>
            <w:r>
              <w:rPr>
                <w:spacing w:val="-15"/>
              </w:rPr>
              <w:t xml:space="preserve"> </w:t>
            </w:r>
            <w:r>
              <w:t xml:space="preserve">、生产日期 </w:t>
            </w:r>
            <w:r>
              <w:rPr>
                <w:spacing w:val="1"/>
              </w:rPr>
              <w:t>或者生产批号</w:t>
            </w:r>
            <w:r>
              <w:rPr>
                <w:spacing w:val="-16"/>
              </w:rPr>
              <w:t xml:space="preserve"> </w:t>
            </w:r>
            <w:r>
              <w:rPr>
                <w:spacing w:val="1"/>
              </w:rPr>
              <w:t>、保质期、检验合格证号</w:t>
            </w:r>
            <w:r>
              <w:rPr>
                <w:spacing w:val="-16"/>
              </w:rPr>
              <w:t xml:space="preserve"> </w:t>
            </w:r>
            <w:r>
              <w:rPr>
                <w:spacing w:val="1"/>
              </w:rPr>
              <w:t>、销售日期以及购货者名称</w:t>
            </w:r>
            <w:r>
              <w:rPr>
                <w:spacing w:val="-16"/>
              </w:rPr>
              <w:t xml:space="preserve"> </w:t>
            </w:r>
            <w:r>
              <w:rPr>
                <w:spacing w:val="1"/>
              </w:rPr>
              <w:t>、地址</w:t>
            </w:r>
            <w:r>
              <w:rPr>
                <w:spacing w:val="-15"/>
              </w:rPr>
              <w:t xml:space="preserve"> </w:t>
            </w:r>
            <w:r>
              <w:rPr>
                <w:spacing w:val="1"/>
              </w:rPr>
              <w:t>、联系方式等内容</w:t>
            </w:r>
            <w:r>
              <w:rPr>
                <w:spacing w:val="-10"/>
              </w:rPr>
              <w:t xml:space="preserve"> </w:t>
            </w:r>
            <w:r>
              <w:rPr>
                <w:spacing w:val="1"/>
              </w:rPr>
              <w:t>，并保存相关凭证</w:t>
            </w:r>
            <w:r>
              <w:rPr>
                <w:spacing w:val="-12"/>
              </w:rPr>
              <w:t xml:space="preserve"> </w:t>
            </w:r>
            <w:r>
              <w:rPr>
                <w:spacing w:val="1"/>
              </w:rPr>
              <w:t>。记录和凭证保存期限应当符合本法第</w:t>
            </w:r>
            <w:r>
              <w:t xml:space="preserve">  </w:t>
            </w:r>
            <w:r>
              <w:rPr>
                <w:spacing w:val="1"/>
              </w:rPr>
              <w:t>五十条第二款的规定。</w:t>
            </w:r>
          </w:p>
          <w:p w14:paraId="3D5F1F29">
            <w:pPr>
              <w:pStyle w:val="6"/>
              <w:spacing w:before="12" w:line="197" w:lineRule="auto"/>
              <w:ind w:left="136"/>
            </w:pPr>
            <w:r>
              <w:rPr>
                <w:spacing w:val="1"/>
              </w:rPr>
              <w:t>第</w:t>
            </w:r>
            <w:r>
              <w:rPr>
                <w:spacing w:val="-17"/>
              </w:rPr>
              <w:t xml:space="preserve"> </w:t>
            </w:r>
            <w:r>
              <w:rPr>
                <w:spacing w:val="1"/>
              </w:rPr>
              <w:t>一</w:t>
            </w:r>
            <w:r>
              <w:rPr>
                <w:spacing w:val="11"/>
                <w:w w:val="102"/>
              </w:rPr>
              <w:t xml:space="preserve"> </w:t>
            </w:r>
            <w:r>
              <w:rPr>
                <w:spacing w:val="1"/>
              </w:rPr>
              <w:t>百二十六条第一款第三项</w:t>
            </w:r>
            <w:r>
              <w:rPr>
                <w:spacing w:val="7"/>
                <w:w w:val="101"/>
              </w:rPr>
              <w:t xml:space="preserve"> </w:t>
            </w:r>
            <w:r>
              <w:rPr>
                <w:spacing w:val="1"/>
              </w:rPr>
              <w:t>违反本法规定</w:t>
            </w:r>
            <w:r>
              <w:rPr>
                <w:spacing w:val="-7"/>
              </w:rPr>
              <w:t xml:space="preserve"> </w:t>
            </w:r>
            <w:r>
              <w:rPr>
                <w:spacing w:val="1"/>
              </w:rPr>
              <w:t>，有下列情形之一的， 由县级以上人民政</w:t>
            </w:r>
            <w:r>
              <w:t>府食品安全监督管理部门责令改正</w:t>
            </w:r>
            <w:r>
              <w:rPr>
                <w:spacing w:val="-8"/>
              </w:rPr>
              <w:t xml:space="preserve"> </w:t>
            </w:r>
            <w:r>
              <w:t>，给予警告；拒不改正</w:t>
            </w:r>
          </w:p>
          <w:p w14:paraId="3EEAC022">
            <w:pPr>
              <w:pStyle w:val="6"/>
              <w:spacing w:line="233" w:lineRule="auto"/>
              <w:ind w:left="20" w:right="37" w:firstLine="7"/>
            </w:pPr>
            <w:r>
              <w:rPr>
                <w:spacing w:val="1"/>
              </w:rPr>
              <w:t>的</w:t>
            </w:r>
            <w:r>
              <w:rPr>
                <w:spacing w:val="-6"/>
              </w:rPr>
              <w:t xml:space="preserve"> </w:t>
            </w:r>
            <w:r>
              <w:rPr>
                <w:spacing w:val="1"/>
              </w:rPr>
              <w:t>，处五千元以上五万元以下罚款；情节严重的</w:t>
            </w:r>
            <w:r>
              <w:rPr>
                <w:spacing w:val="-5"/>
              </w:rPr>
              <w:t xml:space="preserve"> </w:t>
            </w:r>
            <w:r>
              <w:rPr>
                <w:spacing w:val="1"/>
              </w:rPr>
              <w:t>，责令停产停业</w:t>
            </w:r>
            <w:r>
              <w:rPr>
                <w:spacing w:val="-7"/>
              </w:rPr>
              <w:t xml:space="preserve"> </w:t>
            </w:r>
            <w:r>
              <w:rPr>
                <w:spacing w:val="1"/>
              </w:rPr>
              <w:t>，直至吊销许可证</w:t>
            </w:r>
            <w:r>
              <w:rPr>
                <w:spacing w:val="-5"/>
              </w:rPr>
              <w:t>：（</w:t>
            </w:r>
            <w:r>
              <w:rPr>
                <w:spacing w:val="2"/>
              </w:rPr>
              <w:t xml:space="preserve"> </w:t>
            </w:r>
            <w:r>
              <w:rPr>
                <w:spacing w:val="1"/>
              </w:rPr>
              <w:t>三）食品</w:t>
            </w:r>
            <w:r>
              <w:rPr>
                <w:spacing w:val="-15"/>
              </w:rPr>
              <w:t xml:space="preserve"> </w:t>
            </w:r>
            <w:r>
              <w:rPr>
                <w:spacing w:val="1"/>
              </w:rPr>
              <w:t>、食品</w:t>
            </w:r>
            <w:r>
              <w:t xml:space="preserve">添加剂生产经营者进货时未查验许可证和相关 </w:t>
            </w:r>
            <w:r>
              <w:rPr>
                <w:spacing w:val="1"/>
              </w:rPr>
              <w:t>证明文件</w:t>
            </w:r>
            <w:r>
              <w:rPr>
                <w:spacing w:val="-8"/>
              </w:rPr>
              <w:t xml:space="preserve"> </w:t>
            </w:r>
            <w:r>
              <w:rPr>
                <w:spacing w:val="1"/>
              </w:rPr>
              <w:t>，或者未按规定建立并遵守进货查验记录</w:t>
            </w:r>
            <w:r>
              <w:rPr>
                <w:spacing w:val="-17"/>
              </w:rPr>
              <w:t xml:space="preserve"> </w:t>
            </w:r>
            <w:r>
              <w:rPr>
                <w:spacing w:val="1"/>
              </w:rPr>
              <w:t>、</w:t>
            </w:r>
            <w:r>
              <w:rPr>
                <w:spacing w:val="-5"/>
              </w:rPr>
              <w:t xml:space="preserve"> </w:t>
            </w:r>
            <w:r>
              <w:t>出厂检验记录和销售记录制度。</w:t>
            </w:r>
          </w:p>
        </w:tc>
        <w:tc>
          <w:tcPr>
            <w:tcW w:w="3323" w:type="dxa"/>
            <w:vAlign w:val="top"/>
          </w:tcPr>
          <w:p w14:paraId="50C94B01">
            <w:pPr>
              <w:spacing w:line="326" w:lineRule="auto"/>
              <w:rPr>
                <w:rFonts w:ascii="Arial"/>
                <w:sz w:val="21"/>
              </w:rPr>
            </w:pPr>
          </w:p>
          <w:p w14:paraId="1936A794">
            <w:pPr>
              <w:spacing w:line="326" w:lineRule="auto"/>
              <w:rPr>
                <w:rFonts w:ascii="Arial"/>
                <w:sz w:val="21"/>
              </w:rPr>
            </w:pPr>
          </w:p>
          <w:p w14:paraId="599060BE">
            <w:pPr>
              <w:pStyle w:val="6"/>
              <w:spacing w:before="40" w:line="224" w:lineRule="auto"/>
              <w:ind w:left="24" w:right="78" w:hanging="2"/>
            </w:pPr>
            <w:r>
              <w:rPr>
                <w:spacing w:val="1"/>
              </w:rPr>
              <w:t>1.食品</w:t>
            </w:r>
            <w:r>
              <w:rPr>
                <w:spacing w:val="2"/>
              </w:rPr>
              <w:t xml:space="preserve"> </w:t>
            </w:r>
            <w:r>
              <w:rPr>
                <w:spacing w:val="1"/>
              </w:rPr>
              <w:t>、食品添加剂生产经营者进货时应当查验许可证和相关证明</w:t>
            </w:r>
            <w:r>
              <w:t xml:space="preserve"> </w:t>
            </w:r>
            <w:r>
              <w:rPr>
                <w:spacing w:val="-3"/>
              </w:rPr>
              <w:t>文件；</w:t>
            </w:r>
          </w:p>
          <w:p w14:paraId="579F7305">
            <w:pPr>
              <w:pStyle w:val="6"/>
              <w:spacing w:before="10" w:line="224" w:lineRule="auto"/>
              <w:ind w:left="34" w:right="99" w:hanging="18"/>
            </w:pPr>
            <w:r>
              <w:rPr>
                <w:spacing w:val="1"/>
              </w:rPr>
              <w:t>2.食品</w:t>
            </w:r>
            <w:r>
              <w:rPr>
                <w:spacing w:val="-13"/>
              </w:rPr>
              <w:t xml:space="preserve"> </w:t>
            </w:r>
            <w:r>
              <w:rPr>
                <w:spacing w:val="1"/>
              </w:rPr>
              <w:t>、食品添加剂生产经营者按规定建立并遵守进货查验记录、</w:t>
            </w:r>
            <w:r>
              <w:t xml:space="preserve"> 出厂检验记录和销售记录制度。</w:t>
            </w:r>
          </w:p>
        </w:tc>
        <w:tc>
          <w:tcPr>
            <w:tcW w:w="754" w:type="dxa"/>
            <w:vAlign w:val="top"/>
          </w:tcPr>
          <w:p w14:paraId="3B19E134">
            <w:pPr>
              <w:spacing w:line="326" w:lineRule="auto"/>
              <w:rPr>
                <w:rFonts w:ascii="Arial"/>
                <w:sz w:val="21"/>
              </w:rPr>
            </w:pPr>
          </w:p>
          <w:p w14:paraId="22687EF1">
            <w:pPr>
              <w:spacing w:line="326" w:lineRule="auto"/>
              <w:rPr>
                <w:rFonts w:ascii="Arial"/>
                <w:sz w:val="21"/>
              </w:rPr>
            </w:pPr>
          </w:p>
          <w:p w14:paraId="1A4D6DD6">
            <w:pPr>
              <w:pStyle w:val="6"/>
              <w:spacing w:before="40" w:line="228" w:lineRule="auto"/>
              <w:ind w:left="22" w:right="58" w:hanging="1"/>
              <w:jc w:val="both"/>
            </w:pPr>
            <w:r>
              <w:rPr>
                <w:spacing w:val="1"/>
              </w:rPr>
              <w:t>食品生产监管</w:t>
            </w:r>
            <w:r>
              <w:t xml:space="preserve"> </w:t>
            </w:r>
            <w:r>
              <w:rPr>
                <w:spacing w:val="-1"/>
              </w:rPr>
              <w:t>股</w:t>
            </w:r>
            <w:r>
              <w:rPr>
                <w:spacing w:val="-15"/>
              </w:rPr>
              <w:t xml:space="preserve"> </w:t>
            </w:r>
            <w:r>
              <w:rPr>
                <w:spacing w:val="-1"/>
              </w:rPr>
              <w:t>、各市场监</w:t>
            </w:r>
            <w:r>
              <w:t xml:space="preserve"> </w:t>
            </w:r>
            <w:r>
              <w:rPr>
                <w:spacing w:val="-1"/>
              </w:rPr>
              <w:t>管所</w:t>
            </w:r>
            <w:r>
              <w:rPr>
                <w:spacing w:val="-15"/>
              </w:rPr>
              <w:t xml:space="preserve"> </w:t>
            </w:r>
            <w:r>
              <w:rPr>
                <w:spacing w:val="-1"/>
              </w:rPr>
              <w:t>、综合行</w:t>
            </w:r>
            <w:r>
              <w:t xml:space="preserve"> 政执法大队</w:t>
            </w:r>
          </w:p>
        </w:tc>
      </w:tr>
      <w:tr w14:paraId="6DF19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 w:hRule="atLeast"/>
        </w:trPr>
        <w:tc>
          <w:tcPr>
            <w:tcW w:w="402" w:type="dxa"/>
            <w:tcBorders>
              <w:left w:val="nil"/>
              <w:right w:val="nil"/>
            </w:tcBorders>
            <w:vAlign w:val="top"/>
          </w:tcPr>
          <w:p w14:paraId="618E9A04">
            <w:pPr>
              <w:spacing w:before="26" w:line="183" w:lineRule="auto"/>
              <w:jc w:val="right"/>
              <w:rPr>
                <w:rFonts w:ascii="黑体" w:hAnsi="黑体" w:eastAsia="黑体" w:cs="黑体"/>
                <w:sz w:val="11"/>
                <w:szCs w:val="11"/>
              </w:rPr>
            </w:pPr>
            <w:r>
              <w:rPr>
                <w:rFonts w:ascii="黑体" w:hAnsi="黑体" w:eastAsia="黑体" w:cs="黑体"/>
                <w:spacing w:val="-12"/>
                <w:w w:val="93"/>
                <w:sz w:val="11"/>
                <w:szCs w:val="11"/>
              </w:rPr>
              <w:t>适</w:t>
            </w:r>
            <w:r>
              <w:rPr>
                <w:rFonts w:ascii="黑体" w:hAnsi="黑体" w:eastAsia="黑体" w:cs="黑体"/>
                <w:spacing w:val="-11"/>
                <w:w w:val="93"/>
                <w:sz w:val="11"/>
                <w:szCs w:val="11"/>
              </w:rPr>
              <w:t>用业</w:t>
            </w:r>
            <w:r>
              <w:rPr>
                <w:rFonts w:ascii="黑体" w:hAnsi="黑体" w:eastAsia="黑体" w:cs="黑体"/>
                <w:spacing w:val="-6"/>
                <w:w w:val="93"/>
                <w:sz w:val="11"/>
                <w:szCs w:val="11"/>
              </w:rPr>
              <w:t>态</w:t>
            </w:r>
          </w:p>
        </w:tc>
        <w:tc>
          <w:tcPr>
            <w:tcW w:w="861" w:type="dxa"/>
            <w:tcBorders>
              <w:left w:val="nil"/>
              <w:right w:val="nil"/>
            </w:tcBorders>
            <w:vAlign w:val="top"/>
          </w:tcPr>
          <w:p w14:paraId="0E823028">
            <w:pPr>
              <w:spacing w:before="26" w:line="183" w:lineRule="auto"/>
              <w:jc w:val="right"/>
              <w:rPr>
                <w:rFonts w:ascii="黑体" w:hAnsi="黑体" w:eastAsia="黑体" w:cs="黑体"/>
                <w:sz w:val="11"/>
                <w:szCs w:val="11"/>
              </w:rPr>
            </w:pPr>
            <w:r>
              <w:rPr>
                <w:rFonts w:ascii="黑体" w:hAnsi="黑体" w:eastAsia="黑体" w:cs="黑体"/>
                <w:spacing w:val="-1"/>
                <w:sz w:val="11"/>
                <w:szCs w:val="11"/>
              </w:rPr>
              <w:t>：食品流通经营</w:t>
            </w:r>
          </w:p>
        </w:tc>
        <w:tc>
          <w:tcPr>
            <w:tcW w:w="3412" w:type="dxa"/>
            <w:tcBorders>
              <w:left w:val="nil"/>
              <w:right w:val="nil"/>
            </w:tcBorders>
            <w:vAlign w:val="top"/>
          </w:tcPr>
          <w:p w14:paraId="769D76B6">
            <w:pPr>
              <w:spacing w:before="26" w:line="183" w:lineRule="auto"/>
              <w:ind w:left="11"/>
              <w:rPr>
                <w:rFonts w:ascii="黑体" w:hAnsi="黑体" w:eastAsia="黑体" w:cs="黑体"/>
                <w:sz w:val="11"/>
                <w:szCs w:val="11"/>
              </w:rPr>
            </w:pPr>
            <w:r>
              <w:rPr>
                <w:rFonts w:ascii="黑体" w:hAnsi="黑体" w:eastAsia="黑体" w:cs="黑体"/>
                <w:spacing w:val="-1"/>
                <w:sz w:val="11"/>
                <w:szCs w:val="11"/>
              </w:rPr>
              <w:t>单位</w:t>
            </w:r>
          </w:p>
        </w:tc>
        <w:tc>
          <w:tcPr>
            <w:tcW w:w="7361" w:type="dxa"/>
            <w:tcBorders>
              <w:left w:val="nil"/>
              <w:right w:val="nil"/>
            </w:tcBorders>
            <w:vAlign w:val="top"/>
          </w:tcPr>
          <w:p w14:paraId="10E494BB">
            <w:pPr>
              <w:spacing w:line="136" w:lineRule="exact"/>
              <w:rPr>
                <w:rFonts w:ascii="Arial"/>
                <w:sz w:val="11"/>
              </w:rPr>
            </w:pPr>
          </w:p>
        </w:tc>
        <w:tc>
          <w:tcPr>
            <w:tcW w:w="3323" w:type="dxa"/>
            <w:tcBorders>
              <w:left w:val="nil"/>
              <w:right w:val="nil"/>
            </w:tcBorders>
            <w:vAlign w:val="top"/>
          </w:tcPr>
          <w:p w14:paraId="5599B7F3">
            <w:pPr>
              <w:spacing w:line="136" w:lineRule="exact"/>
              <w:rPr>
                <w:rFonts w:ascii="Arial"/>
                <w:sz w:val="11"/>
              </w:rPr>
            </w:pPr>
          </w:p>
        </w:tc>
        <w:tc>
          <w:tcPr>
            <w:tcW w:w="754" w:type="dxa"/>
            <w:tcBorders>
              <w:left w:val="nil"/>
              <w:right w:val="nil"/>
            </w:tcBorders>
            <w:vAlign w:val="top"/>
          </w:tcPr>
          <w:p w14:paraId="4FE8866F">
            <w:pPr>
              <w:spacing w:line="136" w:lineRule="exact"/>
              <w:rPr>
                <w:rFonts w:ascii="Arial"/>
                <w:sz w:val="11"/>
              </w:rPr>
            </w:pPr>
          </w:p>
        </w:tc>
      </w:tr>
      <w:tr w14:paraId="3E911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 w:hRule="atLeast"/>
        </w:trPr>
        <w:tc>
          <w:tcPr>
            <w:tcW w:w="402" w:type="dxa"/>
            <w:vAlign w:val="top"/>
          </w:tcPr>
          <w:p w14:paraId="25327E56">
            <w:pPr>
              <w:spacing w:before="24" w:line="215" w:lineRule="auto"/>
              <w:ind w:left="91"/>
              <w:rPr>
                <w:rFonts w:ascii="黑体" w:hAnsi="黑体" w:eastAsia="黑体" w:cs="黑体"/>
                <w:sz w:val="11"/>
                <w:szCs w:val="11"/>
              </w:rPr>
            </w:pPr>
            <w:r>
              <w:rPr>
                <w:rFonts w:ascii="黑体" w:hAnsi="黑体" w:eastAsia="黑体" w:cs="黑体"/>
                <w:spacing w:val="11"/>
                <w:sz w:val="11"/>
                <w:szCs w:val="11"/>
              </w:rPr>
              <w:t>号序</w:t>
            </w:r>
          </w:p>
        </w:tc>
        <w:tc>
          <w:tcPr>
            <w:tcW w:w="861" w:type="dxa"/>
            <w:vAlign w:val="top"/>
          </w:tcPr>
          <w:p w14:paraId="3B4AF5D7">
            <w:pPr>
              <w:spacing w:before="34" w:line="199" w:lineRule="auto"/>
              <w:ind w:left="94"/>
              <w:rPr>
                <w:rFonts w:ascii="黑体" w:hAnsi="黑体" w:eastAsia="黑体" w:cs="黑体"/>
                <w:sz w:val="11"/>
                <w:szCs w:val="11"/>
              </w:rPr>
            </w:pPr>
            <w:r>
              <w:rPr>
                <w:rFonts w:ascii="黑体" w:hAnsi="黑体" w:eastAsia="黑体" w:cs="黑体"/>
                <w:spacing w:val="2"/>
                <w:sz w:val="11"/>
                <w:szCs w:val="11"/>
              </w:rPr>
              <w:t>行政合规事项</w:t>
            </w:r>
          </w:p>
        </w:tc>
        <w:tc>
          <w:tcPr>
            <w:tcW w:w="3412" w:type="dxa"/>
            <w:vAlign w:val="top"/>
          </w:tcPr>
          <w:p w14:paraId="742DBAA2">
            <w:pPr>
              <w:spacing w:before="34" w:line="199" w:lineRule="auto"/>
              <w:ind w:left="1260"/>
              <w:rPr>
                <w:rFonts w:ascii="黑体" w:hAnsi="黑体" w:eastAsia="黑体" w:cs="黑体"/>
                <w:sz w:val="11"/>
                <w:szCs w:val="11"/>
              </w:rPr>
            </w:pPr>
            <w:r>
              <w:rPr>
                <w:rFonts w:ascii="黑体" w:hAnsi="黑体" w:eastAsia="黑体" w:cs="黑体"/>
                <w:spacing w:val="2"/>
                <w:sz w:val="11"/>
                <w:szCs w:val="11"/>
              </w:rPr>
              <w:t>常见违法行为表现</w:t>
            </w:r>
          </w:p>
        </w:tc>
        <w:tc>
          <w:tcPr>
            <w:tcW w:w="7361" w:type="dxa"/>
            <w:vAlign w:val="top"/>
          </w:tcPr>
          <w:p w14:paraId="192749F9">
            <w:pPr>
              <w:spacing w:before="34" w:line="199" w:lineRule="auto"/>
              <w:ind w:left="3175"/>
              <w:rPr>
                <w:rFonts w:ascii="黑体" w:hAnsi="黑体" w:eastAsia="黑体" w:cs="黑体"/>
                <w:sz w:val="11"/>
                <w:szCs w:val="11"/>
              </w:rPr>
            </w:pPr>
            <w:r>
              <w:rPr>
                <w:rFonts w:ascii="黑体" w:hAnsi="黑体" w:eastAsia="黑体" w:cs="黑体"/>
                <w:spacing w:val="2"/>
                <w:sz w:val="11"/>
                <w:szCs w:val="11"/>
              </w:rPr>
              <w:t>法律依据及违法责任</w:t>
            </w:r>
          </w:p>
        </w:tc>
        <w:tc>
          <w:tcPr>
            <w:tcW w:w="3323" w:type="dxa"/>
            <w:vAlign w:val="top"/>
          </w:tcPr>
          <w:p w14:paraId="65A57D8F">
            <w:pPr>
              <w:spacing w:before="34" w:line="199" w:lineRule="auto"/>
              <w:ind w:left="1442"/>
              <w:rPr>
                <w:rFonts w:ascii="黑体" w:hAnsi="黑体" w:eastAsia="黑体" w:cs="黑体"/>
                <w:sz w:val="11"/>
                <w:szCs w:val="11"/>
              </w:rPr>
            </w:pPr>
            <w:r>
              <w:rPr>
                <w:rFonts w:ascii="黑体" w:hAnsi="黑体" w:eastAsia="黑体" w:cs="黑体"/>
                <w:spacing w:val="1"/>
                <w:sz w:val="11"/>
                <w:szCs w:val="11"/>
              </w:rPr>
              <w:t>合规建议</w:t>
            </w:r>
          </w:p>
        </w:tc>
        <w:tc>
          <w:tcPr>
            <w:tcW w:w="754" w:type="dxa"/>
            <w:vAlign w:val="top"/>
          </w:tcPr>
          <w:p w14:paraId="4BC4F906">
            <w:pPr>
              <w:spacing w:before="34" w:line="199" w:lineRule="auto"/>
              <w:ind w:left="155"/>
              <w:rPr>
                <w:rFonts w:ascii="黑体" w:hAnsi="黑体" w:eastAsia="黑体" w:cs="黑体"/>
                <w:sz w:val="11"/>
                <w:szCs w:val="11"/>
              </w:rPr>
            </w:pPr>
            <w:r>
              <w:rPr>
                <w:rFonts w:ascii="黑体" w:hAnsi="黑体" w:eastAsia="黑体" w:cs="黑体"/>
                <w:spacing w:val="2"/>
                <w:sz w:val="11"/>
                <w:szCs w:val="11"/>
              </w:rPr>
              <w:t>指导部门</w:t>
            </w:r>
          </w:p>
        </w:tc>
      </w:tr>
      <w:tr w14:paraId="3E0AD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8" w:hRule="atLeast"/>
        </w:trPr>
        <w:tc>
          <w:tcPr>
            <w:tcW w:w="402" w:type="dxa"/>
            <w:vAlign w:val="top"/>
          </w:tcPr>
          <w:p w14:paraId="6CA5C85D">
            <w:pPr>
              <w:spacing w:line="285" w:lineRule="auto"/>
              <w:rPr>
                <w:rFonts w:ascii="Arial"/>
                <w:sz w:val="21"/>
              </w:rPr>
            </w:pPr>
          </w:p>
          <w:p w14:paraId="170617B0">
            <w:pPr>
              <w:spacing w:line="285" w:lineRule="auto"/>
              <w:rPr>
                <w:rFonts w:ascii="Arial"/>
                <w:sz w:val="21"/>
              </w:rPr>
            </w:pPr>
          </w:p>
          <w:p w14:paraId="3B97387C">
            <w:pPr>
              <w:spacing w:line="285" w:lineRule="auto"/>
              <w:rPr>
                <w:rFonts w:ascii="Arial"/>
                <w:sz w:val="21"/>
              </w:rPr>
            </w:pPr>
          </w:p>
          <w:p w14:paraId="75942239">
            <w:pPr>
              <w:spacing w:line="286" w:lineRule="auto"/>
              <w:rPr>
                <w:rFonts w:ascii="Arial"/>
                <w:sz w:val="21"/>
              </w:rPr>
            </w:pPr>
          </w:p>
          <w:p w14:paraId="298F12D4">
            <w:pPr>
              <w:pStyle w:val="6"/>
              <w:spacing w:before="40" w:line="179" w:lineRule="auto"/>
              <w:ind w:left="16"/>
            </w:pPr>
            <w:r>
              <w:rPr>
                <w:spacing w:val="-1"/>
              </w:rPr>
              <w:t>27</w:t>
            </w:r>
          </w:p>
        </w:tc>
        <w:tc>
          <w:tcPr>
            <w:tcW w:w="861" w:type="dxa"/>
            <w:vAlign w:val="top"/>
          </w:tcPr>
          <w:p w14:paraId="19E64785">
            <w:pPr>
              <w:spacing w:line="272" w:lineRule="auto"/>
              <w:rPr>
                <w:rFonts w:ascii="Arial"/>
                <w:sz w:val="21"/>
              </w:rPr>
            </w:pPr>
          </w:p>
          <w:p w14:paraId="7C9F7562">
            <w:pPr>
              <w:spacing w:line="272" w:lineRule="auto"/>
              <w:rPr>
                <w:rFonts w:ascii="Arial"/>
                <w:sz w:val="21"/>
              </w:rPr>
            </w:pPr>
          </w:p>
          <w:p w14:paraId="149EC30D">
            <w:pPr>
              <w:spacing w:line="273" w:lineRule="auto"/>
              <w:rPr>
                <w:rFonts w:ascii="Arial"/>
                <w:sz w:val="21"/>
              </w:rPr>
            </w:pPr>
          </w:p>
          <w:p w14:paraId="0173986B">
            <w:pPr>
              <w:pStyle w:val="6"/>
              <w:spacing w:before="40" w:line="230" w:lineRule="auto"/>
              <w:ind w:left="19" w:right="170" w:hanging="2"/>
              <w:jc w:val="both"/>
            </w:pPr>
            <w:r>
              <w:rPr>
                <w:spacing w:val="1"/>
              </w:rPr>
              <w:t>食品经营者应</w:t>
            </w:r>
            <w:r>
              <w:t xml:space="preserve"> 当依法取得食</w:t>
            </w:r>
            <w:r>
              <w:rPr>
                <w:spacing w:val="4"/>
              </w:rPr>
              <w:t xml:space="preserve"> </w:t>
            </w:r>
            <w:r>
              <w:t>品经营许可后</w:t>
            </w:r>
            <w:r>
              <w:rPr>
                <w:spacing w:val="4"/>
              </w:rPr>
              <w:t xml:space="preserve"> </w:t>
            </w:r>
            <w:r>
              <w:t>方可从事经营</w:t>
            </w:r>
            <w:r>
              <w:rPr>
                <w:spacing w:val="4"/>
              </w:rPr>
              <w:t xml:space="preserve"> </w:t>
            </w:r>
            <w:r>
              <w:rPr>
                <w:spacing w:val="-3"/>
              </w:rPr>
              <w:t>活动</w:t>
            </w:r>
          </w:p>
        </w:tc>
        <w:tc>
          <w:tcPr>
            <w:tcW w:w="3412" w:type="dxa"/>
            <w:vAlign w:val="top"/>
          </w:tcPr>
          <w:p w14:paraId="1FB2DBE2">
            <w:pPr>
              <w:spacing w:line="298" w:lineRule="auto"/>
              <w:rPr>
                <w:rFonts w:ascii="Arial"/>
                <w:sz w:val="21"/>
              </w:rPr>
            </w:pPr>
          </w:p>
          <w:p w14:paraId="4656C9BF">
            <w:pPr>
              <w:spacing w:line="298" w:lineRule="auto"/>
              <w:rPr>
                <w:rFonts w:ascii="Arial"/>
                <w:sz w:val="21"/>
              </w:rPr>
            </w:pPr>
          </w:p>
          <w:p w14:paraId="2C275947">
            <w:pPr>
              <w:spacing w:line="298" w:lineRule="auto"/>
              <w:rPr>
                <w:rFonts w:ascii="Arial"/>
                <w:sz w:val="21"/>
              </w:rPr>
            </w:pPr>
          </w:p>
          <w:p w14:paraId="2B3DDE70">
            <w:pPr>
              <w:pStyle w:val="6"/>
              <w:spacing w:before="40" w:line="226" w:lineRule="auto"/>
              <w:ind w:left="13" w:right="1119" w:firstLine="5"/>
            </w:pPr>
            <w:r>
              <w:rPr>
                <w:spacing w:val="-3"/>
              </w:rPr>
              <w:t>1.未取得食品经营许可</w:t>
            </w:r>
            <w:r>
              <w:rPr>
                <w:spacing w:val="10"/>
              </w:rPr>
              <w:t xml:space="preserve"> </w:t>
            </w:r>
            <w:r>
              <w:rPr>
                <w:spacing w:val="-3"/>
              </w:rPr>
              <w:t>从</w:t>
            </w:r>
            <w:r>
              <w:rPr>
                <w:spacing w:val="8"/>
                <w:w w:val="101"/>
              </w:rPr>
              <w:t xml:space="preserve"> </w:t>
            </w:r>
            <w:r>
              <w:rPr>
                <w:spacing w:val="-3"/>
              </w:rPr>
              <w:t>事</w:t>
            </w:r>
            <w:r>
              <w:rPr>
                <w:spacing w:val="8"/>
              </w:rPr>
              <w:t xml:space="preserve"> </w:t>
            </w:r>
            <w:r>
              <w:rPr>
                <w:spacing w:val="-3"/>
              </w:rPr>
              <w:t>食</w:t>
            </w:r>
            <w:r>
              <w:rPr>
                <w:spacing w:val="16"/>
                <w:w w:val="102"/>
              </w:rPr>
              <w:t xml:space="preserve"> </w:t>
            </w:r>
            <w:r>
              <w:rPr>
                <w:spacing w:val="-3"/>
              </w:rPr>
              <w:t>品</w:t>
            </w:r>
            <w:r>
              <w:rPr>
                <w:spacing w:val="11"/>
              </w:rPr>
              <w:t xml:space="preserve"> </w:t>
            </w:r>
            <w:r>
              <w:rPr>
                <w:spacing w:val="-3"/>
              </w:rPr>
              <w:t>经</w:t>
            </w:r>
            <w:r>
              <w:rPr>
                <w:spacing w:val="12"/>
                <w:w w:val="102"/>
              </w:rPr>
              <w:t xml:space="preserve"> </w:t>
            </w:r>
            <w:r>
              <w:rPr>
                <w:spacing w:val="-3"/>
              </w:rPr>
              <w:t>营</w:t>
            </w:r>
            <w:r>
              <w:rPr>
                <w:spacing w:val="12"/>
              </w:rPr>
              <w:t xml:space="preserve"> </w:t>
            </w:r>
            <w:r>
              <w:rPr>
                <w:spacing w:val="-3"/>
              </w:rPr>
              <w:t>活动；</w:t>
            </w:r>
            <w:r>
              <w:t xml:space="preserve"> </w:t>
            </w:r>
            <w:r>
              <w:rPr>
                <w:spacing w:val="1"/>
              </w:rPr>
              <w:t>2.超出许可期限从事食品经营活动；</w:t>
            </w:r>
          </w:p>
          <w:p w14:paraId="18C60BFA">
            <w:pPr>
              <w:pStyle w:val="6"/>
              <w:spacing w:before="6" w:line="223" w:lineRule="auto"/>
              <w:ind w:left="18" w:right="59" w:hanging="2"/>
            </w:pPr>
            <w:r>
              <w:rPr>
                <w:spacing w:val="1"/>
              </w:rPr>
              <w:t>3.食品经营许可证载明的经营范围等许可事项已发生变化</w:t>
            </w:r>
            <w:r>
              <w:rPr>
                <w:spacing w:val="6"/>
              </w:rPr>
              <w:t xml:space="preserve"> </w:t>
            </w:r>
            <w:r>
              <w:rPr>
                <w:spacing w:val="1"/>
              </w:rPr>
              <w:t>，食品经营</w:t>
            </w:r>
            <w:r>
              <w:t xml:space="preserve"> </w:t>
            </w:r>
            <w:r>
              <w:rPr>
                <w:spacing w:val="-1"/>
              </w:rPr>
              <w:t>者未在发生变化后10个工作 日</w:t>
            </w:r>
            <w:r>
              <w:rPr>
                <w:spacing w:val="1"/>
              </w:rPr>
              <w:t xml:space="preserve"> </w:t>
            </w:r>
            <w:r>
              <w:rPr>
                <w:spacing w:val="-1"/>
              </w:rPr>
              <w:t>内申请变更。</w:t>
            </w:r>
          </w:p>
        </w:tc>
        <w:tc>
          <w:tcPr>
            <w:tcW w:w="7361" w:type="dxa"/>
            <w:vAlign w:val="top"/>
          </w:tcPr>
          <w:p w14:paraId="3CAE23A5">
            <w:pPr>
              <w:pStyle w:val="6"/>
              <w:spacing w:before="27" w:line="205" w:lineRule="auto"/>
              <w:ind w:left="122"/>
            </w:pPr>
            <w:r>
              <w:t>《  中华人民共和国食品安全法》</w:t>
            </w:r>
          </w:p>
          <w:p w14:paraId="19FAD44C">
            <w:pPr>
              <w:pStyle w:val="6"/>
              <w:spacing w:before="17" w:line="204" w:lineRule="auto"/>
              <w:ind w:left="136"/>
            </w:pPr>
            <w:r>
              <w:rPr>
                <w:spacing w:val="1"/>
              </w:rPr>
              <w:t>第三十五条第一款</w:t>
            </w:r>
            <w:r>
              <w:rPr>
                <w:spacing w:val="19"/>
                <w:w w:val="101"/>
              </w:rPr>
              <w:t xml:space="preserve"> </w:t>
            </w:r>
            <w:r>
              <w:rPr>
                <w:spacing w:val="1"/>
              </w:rPr>
              <w:t>国家对食品生产经营实行许可</w:t>
            </w:r>
            <w:r>
              <w:t>制度</w:t>
            </w:r>
            <w:r>
              <w:rPr>
                <w:spacing w:val="-12"/>
              </w:rPr>
              <w:t xml:space="preserve"> </w:t>
            </w:r>
            <w:r>
              <w:t>。从事食品生产</w:t>
            </w:r>
            <w:r>
              <w:rPr>
                <w:spacing w:val="-16"/>
              </w:rPr>
              <w:t xml:space="preserve"> </w:t>
            </w:r>
            <w:r>
              <w:t>、食品销</w:t>
            </w:r>
          </w:p>
          <w:p w14:paraId="054FA970">
            <w:pPr>
              <w:pStyle w:val="6"/>
              <w:spacing w:before="19" w:line="223" w:lineRule="auto"/>
              <w:ind w:left="19" w:right="37" w:firstLine="1"/>
            </w:pPr>
            <w:r>
              <w:rPr>
                <w:spacing w:val="1"/>
              </w:rPr>
              <w:t>售</w:t>
            </w:r>
            <w:r>
              <w:rPr>
                <w:spacing w:val="-16"/>
              </w:rPr>
              <w:t xml:space="preserve"> </w:t>
            </w:r>
            <w:r>
              <w:rPr>
                <w:spacing w:val="1"/>
              </w:rPr>
              <w:t>、餐饮服务</w:t>
            </w:r>
            <w:r>
              <w:rPr>
                <w:spacing w:val="-8"/>
              </w:rPr>
              <w:t xml:space="preserve"> </w:t>
            </w:r>
            <w:r>
              <w:rPr>
                <w:spacing w:val="1"/>
              </w:rPr>
              <w:t>，应当依法取得许可</w:t>
            </w:r>
            <w:r>
              <w:rPr>
                <w:spacing w:val="-12"/>
              </w:rPr>
              <w:t xml:space="preserve"> </w:t>
            </w:r>
            <w:r>
              <w:rPr>
                <w:spacing w:val="1"/>
              </w:rPr>
              <w:t>。但是</w:t>
            </w:r>
            <w:r>
              <w:rPr>
                <w:spacing w:val="-6"/>
              </w:rPr>
              <w:t xml:space="preserve"> </w:t>
            </w:r>
            <w:r>
              <w:rPr>
                <w:spacing w:val="1"/>
              </w:rPr>
              <w:t>，销售食用</w:t>
            </w:r>
            <w:r>
              <w:t>农产品和仅销售预包装食品的</w:t>
            </w:r>
            <w:r>
              <w:rPr>
                <w:spacing w:val="-7"/>
              </w:rPr>
              <w:t xml:space="preserve"> </w:t>
            </w:r>
            <w:r>
              <w:t>，不需要取得许可</w:t>
            </w:r>
            <w:r>
              <w:rPr>
                <w:spacing w:val="-13"/>
              </w:rPr>
              <w:t xml:space="preserve"> </w:t>
            </w:r>
            <w:r>
              <w:t>。仅销售预包装食品的</w:t>
            </w:r>
            <w:r>
              <w:rPr>
                <w:spacing w:val="-8"/>
              </w:rPr>
              <w:t xml:space="preserve"> </w:t>
            </w:r>
            <w:r>
              <w:t xml:space="preserve">，应当报所在地县级以上 </w:t>
            </w:r>
            <w:r>
              <w:rPr>
                <w:spacing w:val="1"/>
              </w:rPr>
              <w:t>地方人民政府食品安全监督管理部门备案。</w:t>
            </w:r>
          </w:p>
          <w:p w14:paraId="20817386">
            <w:pPr>
              <w:pStyle w:val="6"/>
              <w:spacing w:before="9" w:line="228" w:lineRule="auto"/>
              <w:ind w:left="23" w:right="37" w:firstLine="113"/>
            </w:pPr>
            <w:r>
              <w:rPr>
                <w:spacing w:val="1"/>
              </w:rPr>
              <w:t>第</w:t>
            </w:r>
            <w:r>
              <w:rPr>
                <w:spacing w:val="-5"/>
              </w:rPr>
              <w:t xml:space="preserve"> </w:t>
            </w:r>
            <w:r>
              <w:rPr>
                <w:spacing w:val="1"/>
              </w:rPr>
              <w:t>一</w:t>
            </w:r>
            <w:r>
              <w:rPr>
                <w:spacing w:val="11"/>
                <w:w w:val="101"/>
              </w:rPr>
              <w:t xml:space="preserve"> </w:t>
            </w:r>
            <w:r>
              <w:rPr>
                <w:spacing w:val="1"/>
              </w:rPr>
              <w:t>百二十二条第一款 违反本法规定</w:t>
            </w:r>
            <w:r>
              <w:rPr>
                <w:spacing w:val="-8"/>
              </w:rPr>
              <w:t xml:space="preserve"> </w:t>
            </w:r>
            <w:r>
              <w:rPr>
                <w:spacing w:val="1"/>
              </w:rPr>
              <w:t>，未取得食品生产经营许可从事食品生产经营活动</w:t>
            </w:r>
            <w:r>
              <w:rPr>
                <w:spacing w:val="-5"/>
              </w:rPr>
              <w:t xml:space="preserve"> </w:t>
            </w:r>
            <w:r>
              <w:rPr>
                <w:spacing w:val="1"/>
              </w:rPr>
              <w:t>，或者未取得食品添加剂生产许可从事食品添加剂生产活</w:t>
            </w:r>
            <w:r>
              <w:t xml:space="preserve">   </w:t>
            </w:r>
            <w:r>
              <w:rPr>
                <w:spacing w:val="1"/>
              </w:rPr>
              <w:t>动的， 由县级以上人民政府食品安全监督管理部门没收违法所得和违法生产经营的食品</w:t>
            </w:r>
            <w:r>
              <w:rPr>
                <w:spacing w:val="-1"/>
              </w:rPr>
              <w:t xml:space="preserve"> </w:t>
            </w:r>
            <w:r>
              <w:rPr>
                <w:spacing w:val="1"/>
              </w:rPr>
              <w:t>、食品添加剂以及用于违法生产经营的工具</w:t>
            </w:r>
            <w:r>
              <w:rPr>
                <w:spacing w:val="-16"/>
              </w:rPr>
              <w:t xml:space="preserve"> </w:t>
            </w:r>
            <w:r>
              <w:rPr>
                <w:spacing w:val="1"/>
              </w:rPr>
              <w:t>、设备</w:t>
            </w:r>
            <w:r>
              <w:rPr>
                <w:spacing w:val="-15"/>
              </w:rPr>
              <w:t xml:space="preserve"> </w:t>
            </w:r>
            <w:r>
              <w:rPr>
                <w:spacing w:val="1"/>
              </w:rPr>
              <w:t>、原料等物</w:t>
            </w:r>
            <w:r>
              <w:t xml:space="preserve"> </w:t>
            </w:r>
            <w:r>
              <w:rPr>
                <w:spacing w:val="1"/>
              </w:rPr>
              <w:t>品</w:t>
            </w:r>
            <w:r>
              <w:rPr>
                <w:spacing w:val="10"/>
              </w:rPr>
              <w:t xml:space="preserve"> </w:t>
            </w:r>
            <w:r>
              <w:rPr>
                <w:spacing w:val="1"/>
              </w:rPr>
              <w:t>；违法生产经营的食品、食品添加剂货值金额不足一万元的</w:t>
            </w:r>
            <w:r>
              <w:rPr>
                <w:spacing w:val="-6"/>
              </w:rPr>
              <w:t xml:space="preserve"> </w:t>
            </w:r>
            <w:r>
              <w:rPr>
                <w:spacing w:val="1"/>
              </w:rPr>
              <w:t>，并处五万元以上十万元以下罚款；货值金额一万元以上的</w:t>
            </w:r>
            <w:r>
              <w:rPr>
                <w:spacing w:val="-8"/>
              </w:rPr>
              <w:t xml:space="preserve"> </w:t>
            </w:r>
            <w:r>
              <w:rPr>
                <w:spacing w:val="1"/>
              </w:rPr>
              <w:t>，并处货值金额十倍以上二</w:t>
            </w:r>
            <w:r>
              <w:t xml:space="preserve"> 十倍以下罚款。</w:t>
            </w:r>
          </w:p>
          <w:p w14:paraId="061E4208">
            <w:pPr>
              <w:pStyle w:val="6"/>
              <w:spacing w:before="12" w:line="203" w:lineRule="auto"/>
              <w:ind w:left="122"/>
            </w:pPr>
            <w:r>
              <w:rPr>
                <w:spacing w:val="1"/>
              </w:rPr>
              <w:t>《</w:t>
            </w:r>
            <w:r>
              <w:rPr>
                <w:spacing w:val="21"/>
                <w:w w:val="101"/>
              </w:rPr>
              <w:t xml:space="preserve"> </w:t>
            </w:r>
            <w:r>
              <w:rPr>
                <w:spacing w:val="1"/>
              </w:rPr>
              <w:t>食品经营许可管理办法》</w:t>
            </w:r>
          </w:p>
          <w:p w14:paraId="3A63D708">
            <w:pPr>
              <w:pStyle w:val="6"/>
              <w:spacing w:before="16" w:line="223" w:lineRule="auto"/>
              <w:ind w:left="21" w:right="16" w:firstLine="115"/>
            </w:pPr>
            <w:r>
              <w:rPr>
                <w:spacing w:val="1"/>
              </w:rPr>
              <w:t>第二十七条第一款 食品经营许可证载明的许可事项发生变化的</w:t>
            </w:r>
            <w:r>
              <w:rPr>
                <w:spacing w:val="-2"/>
              </w:rPr>
              <w:t xml:space="preserve"> </w:t>
            </w:r>
            <w:r>
              <w:rPr>
                <w:spacing w:val="1"/>
              </w:rPr>
              <w:t>，食品经营者应当在变化后10个工作 日</w:t>
            </w:r>
            <w:r>
              <w:rPr>
                <w:spacing w:val="-7"/>
              </w:rPr>
              <w:t xml:space="preserve"> </w:t>
            </w:r>
            <w:r>
              <w:rPr>
                <w:spacing w:val="1"/>
              </w:rPr>
              <w:t>内向原发证的食品药品监督管理部门申请变更</w:t>
            </w:r>
            <w:r>
              <w:t xml:space="preserve"> 经营许可。</w:t>
            </w:r>
          </w:p>
          <w:p w14:paraId="1AFA0758">
            <w:pPr>
              <w:pStyle w:val="6"/>
              <w:spacing w:before="12" w:line="204" w:lineRule="auto"/>
              <w:ind w:right="16"/>
              <w:jc w:val="right"/>
            </w:pPr>
            <w:r>
              <w:rPr>
                <w:spacing w:val="2"/>
              </w:rPr>
              <w:t>第二十九条</w:t>
            </w:r>
            <w:r>
              <w:rPr>
                <w:spacing w:val="8"/>
                <w:w w:val="101"/>
              </w:rPr>
              <w:t xml:space="preserve"> </w:t>
            </w:r>
            <w:r>
              <w:rPr>
                <w:spacing w:val="2"/>
              </w:rPr>
              <w:t>食品经营者需要延续依法取得的食品经营许可的有效</w:t>
            </w:r>
            <w:r>
              <w:rPr>
                <w:spacing w:val="1"/>
              </w:rPr>
              <w:t>期的</w:t>
            </w:r>
            <w:r>
              <w:rPr>
                <w:spacing w:val="-10"/>
              </w:rPr>
              <w:t xml:space="preserve"> </w:t>
            </w:r>
            <w:r>
              <w:rPr>
                <w:spacing w:val="1"/>
              </w:rPr>
              <w:t>，应当在该食品经营许可有效期届满30个工作日前，</w:t>
            </w:r>
            <w:r>
              <w:rPr>
                <w:spacing w:val="-5"/>
              </w:rPr>
              <w:t xml:space="preserve"> </w:t>
            </w:r>
            <w:r>
              <w:rPr>
                <w:spacing w:val="1"/>
              </w:rPr>
              <w:t>向原发证的食品药品监督</w:t>
            </w:r>
          </w:p>
          <w:p w14:paraId="115EE46B">
            <w:pPr>
              <w:pStyle w:val="6"/>
              <w:spacing w:before="16" w:line="224" w:lineRule="auto"/>
              <w:ind w:left="19" w:right="6557" w:firstLine="2"/>
            </w:pPr>
            <w:r>
              <w:rPr>
                <w:spacing w:val="1"/>
              </w:rPr>
              <w:t>管理部门提出申</w:t>
            </w:r>
            <w:r>
              <w:t xml:space="preserve"> </w:t>
            </w:r>
            <w:r>
              <w:rPr>
                <w:spacing w:val="-3"/>
              </w:rPr>
              <w:t>请。</w:t>
            </w:r>
          </w:p>
          <w:p w14:paraId="45952A48">
            <w:pPr>
              <w:pStyle w:val="6"/>
              <w:spacing w:before="12" w:line="186" w:lineRule="auto"/>
              <w:ind w:left="20" w:right="10" w:firstLine="115"/>
            </w:pPr>
            <w:r>
              <w:rPr>
                <w:spacing w:val="1"/>
              </w:rPr>
              <w:t>第四十九条第一款 违反本办法第二十七条第一款规定</w:t>
            </w:r>
            <w:r>
              <w:rPr>
                <w:spacing w:val="-1"/>
              </w:rPr>
              <w:t xml:space="preserve"> </w:t>
            </w:r>
            <w:r>
              <w:rPr>
                <w:spacing w:val="1"/>
              </w:rPr>
              <w:t>，食品经营许可证载明的许可事项发生变化</w:t>
            </w:r>
            <w:r>
              <w:rPr>
                <w:spacing w:val="-8"/>
              </w:rPr>
              <w:t xml:space="preserve"> </w:t>
            </w:r>
            <w:r>
              <w:rPr>
                <w:spacing w:val="1"/>
              </w:rPr>
              <w:t>，食品经营者未按规定申请变更经营许可的， 由原</w:t>
            </w:r>
            <w:r>
              <w:t xml:space="preserve"> </w:t>
            </w:r>
            <w:r>
              <w:rPr>
                <w:spacing w:val="1"/>
              </w:rPr>
              <w:t>发证的食品药品监督管理部门责令改正</w:t>
            </w:r>
            <w:r>
              <w:rPr>
                <w:spacing w:val="-2"/>
              </w:rPr>
              <w:t xml:space="preserve"> </w:t>
            </w:r>
            <w:r>
              <w:rPr>
                <w:spacing w:val="1"/>
              </w:rPr>
              <w:t>，给予警告；拒不改正的</w:t>
            </w:r>
            <w:r>
              <w:rPr>
                <w:spacing w:val="-7"/>
              </w:rPr>
              <w:t xml:space="preserve"> </w:t>
            </w:r>
            <w:r>
              <w:rPr>
                <w:spacing w:val="1"/>
              </w:rPr>
              <w:t>，处2000元以上1万元以下罚款。</w:t>
            </w:r>
          </w:p>
        </w:tc>
        <w:tc>
          <w:tcPr>
            <w:tcW w:w="3323" w:type="dxa"/>
            <w:vAlign w:val="top"/>
          </w:tcPr>
          <w:p w14:paraId="734C28EF">
            <w:pPr>
              <w:spacing w:line="357" w:lineRule="auto"/>
              <w:rPr>
                <w:rFonts w:ascii="Arial"/>
                <w:sz w:val="21"/>
              </w:rPr>
            </w:pPr>
          </w:p>
          <w:p w14:paraId="76CC6A5B">
            <w:pPr>
              <w:pStyle w:val="6"/>
              <w:spacing w:before="40" w:line="227" w:lineRule="auto"/>
              <w:ind w:left="24" w:right="79" w:hanging="2"/>
            </w:pPr>
            <w:r>
              <w:t>1.从事食品销售</w:t>
            </w:r>
            <w:r>
              <w:rPr>
                <w:spacing w:val="3"/>
              </w:rPr>
              <w:t xml:space="preserve"> </w:t>
            </w:r>
            <w:r>
              <w:t>，应当依法取得许可</w:t>
            </w:r>
            <w:r>
              <w:rPr>
                <w:spacing w:val="-11"/>
              </w:rPr>
              <w:t xml:space="preserve"> </w:t>
            </w:r>
            <w:r>
              <w:t>。销售食用农产品</w:t>
            </w:r>
            <w:r>
              <w:rPr>
                <w:spacing w:val="-16"/>
              </w:rPr>
              <w:t xml:space="preserve"> </w:t>
            </w:r>
            <w:r>
              <w:t>、食品添加 剂</w:t>
            </w:r>
            <w:r>
              <w:rPr>
                <w:spacing w:val="-13"/>
              </w:rPr>
              <w:t xml:space="preserve"> </w:t>
            </w:r>
            <w:r>
              <w:t>、仅销售预包装食品的</w:t>
            </w:r>
            <w:r>
              <w:rPr>
                <w:spacing w:val="-9"/>
              </w:rPr>
              <w:t xml:space="preserve"> </w:t>
            </w:r>
            <w:r>
              <w:t>，不需要取得许可。</w:t>
            </w:r>
          </w:p>
          <w:p w14:paraId="537B7051">
            <w:pPr>
              <w:pStyle w:val="6"/>
              <w:spacing w:before="6" w:line="204" w:lineRule="auto"/>
              <w:ind w:left="16"/>
            </w:pPr>
            <w:r>
              <w:rPr>
                <w:spacing w:val="1"/>
              </w:rPr>
              <w:t>2.不得超出许可经营项目开展食品销售活动</w:t>
            </w:r>
            <w:r>
              <w:rPr>
                <w:spacing w:val="6"/>
              </w:rPr>
              <w:t xml:space="preserve"> </w:t>
            </w:r>
            <w:r>
              <w:rPr>
                <w:spacing w:val="1"/>
              </w:rPr>
              <w:t>。许可事项发生变化</w:t>
            </w:r>
          </w:p>
          <w:p w14:paraId="5EBBCCB0">
            <w:pPr>
              <w:pStyle w:val="6"/>
              <w:spacing w:before="16" w:line="227" w:lineRule="auto"/>
              <w:ind w:left="23" w:right="44" w:firstLine="6"/>
            </w:pPr>
            <w:r>
              <w:rPr>
                <w:spacing w:val="-1"/>
              </w:rPr>
              <w:t>的</w:t>
            </w:r>
            <w:r>
              <w:rPr>
                <w:spacing w:val="9"/>
              </w:rPr>
              <w:t xml:space="preserve"> </w:t>
            </w:r>
            <w:r>
              <w:rPr>
                <w:spacing w:val="-1"/>
              </w:rPr>
              <w:t>，应当在变化后10个工作 日</w:t>
            </w:r>
            <w:r>
              <w:rPr>
                <w:spacing w:val="-7"/>
              </w:rPr>
              <w:t xml:space="preserve"> </w:t>
            </w:r>
            <w:r>
              <w:rPr>
                <w:spacing w:val="-1"/>
              </w:rPr>
              <w:t>内向原发证的行政审批部门或者市场</w:t>
            </w:r>
            <w:r>
              <w:t xml:space="preserve"> </w:t>
            </w:r>
            <w:r>
              <w:rPr>
                <w:spacing w:val="1"/>
              </w:rPr>
              <w:t>监管部门申请变更经营许可</w:t>
            </w:r>
            <w:r>
              <w:rPr>
                <w:spacing w:val="-12"/>
              </w:rPr>
              <w:t xml:space="preserve"> </w:t>
            </w:r>
            <w:r>
              <w:rPr>
                <w:spacing w:val="1"/>
              </w:rPr>
              <w:t>。经营场所发生变化的</w:t>
            </w:r>
            <w:r>
              <w:rPr>
                <w:spacing w:val="-8"/>
              </w:rPr>
              <w:t xml:space="preserve"> </w:t>
            </w:r>
            <w:r>
              <w:rPr>
                <w:spacing w:val="1"/>
              </w:rPr>
              <w:t>，应</w:t>
            </w:r>
            <w:r>
              <w:t>当重新申请 经营许可。</w:t>
            </w:r>
          </w:p>
          <w:p w14:paraId="2A28AC18">
            <w:pPr>
              <w:pStyle w:val="6"/>
              <w:spacing w:before="9" w:line="204" w:lineRule="auto"/>
              <w:ind w:left="19"/>
            </w:pPr>
            <w:r>
              <w:rPr>
                <w:spacing w:val="1"/>
              </w:rPr>
              <w:t>3.应当在许可有效期内开展经营活动</w:t>
            </w:r>
            <w:r>
              <w:rPr>
                <w:spacing w:val="2"/>
              </w:rPr>
              <w:t xml:space="preserve"> </w:t>
            </w:r>
            <w:r>
              <w:rPr>
                <w:spacing w:val="1"/>
              </w:rPr>
              <w:t>。有效期届满30个工作日前，</w:t>
            </w:r>
          </w:p>
          <w:p w14:paraId="33964C10">
            <w:pPr>
              <w:pStyle w:val="6"/>
              <w:spacing w:before="19" w:line="205" w:lineRule="auto"/>
              <w:ind w:left="22"/>
            </w:pPr>
            <w:r>
              <w:rPr>
                <w:spacing w:val="2"/>
              </w:rPr>
              <w:t>应当向原发证的行政审批部门或者市场监管部门提出延续申请。</w:t>
            </w:r>
          </w:p>
          <w:p w14:paraId="4D227037">
            <w:pPr>
              <w:pStyle w:val="6"/>
              <w:spacing w:before="17" w:line="227" w:lineRule="auto"/>
              <w:ind w:left="20" w:right="44" w:hanging="3"/>
            </w:pPr>
            <w:r>
              <w:rPr>
                <w:spacing w:val="1"/>
              </w:rPr>
              <w:t>4.按照许可证载明的经营场所</w:t>
            </w:r>
            <w:r>
              <w:rPr>
                <w:spacing w:val="-7"/>
              </w:rPr>
              <w:t xml:space="preserve"> </w:t>
            </w:r>
            <w:r>
              <w:rPr>
                <w:spacing w:val="1"/>
              </w:rPr>
              <w:t>、主体业态</w:t>
            </w:r>
            <w:r>
              <w:rPr>
                <w:spacing w:val="-14"/>
              </w:rPr>
              <w:t xml:space="preserve"> </w:t>
            </w:r>
            <w:r>
              <w:rPr>
                <w:spacing w:val="1"/>
              </w:rPr>
              <w:t>、经营项目开展销售活动</w:t>
            </w:r>
            <w:r>
              <w:t xml:space="preserve">   </w:t>
            </w:r>
            <w:r>
              <w:rPr>
                <w:spacing w:val="1"/>
              </w:rPr>
              <w:t>。利用自动售货设备从事销售活动的</w:t>
            </w:r>
            <w:r>
              <w:rPr>
                <w:spacing w:val="4"/>
              </w:rPr>
              <w:t xml:space="preserve"> </w:t>
            </w:r>
            <w:r>
              <w:rPr>
                <w:spacing w:val="1"/>
              </w:rPr>
              <w:t>，设备放置地点应当与许可申</w:t>
            </w:r>
            <w:r>
              <w:t xml:space="preserve"> </w:t>
            </w:r>
            <w:r>
              <w:rPr>
                <w:spacing w:val="1"/>
              </w:rPr>
              <w:t>请材料中标明的地点一致。</w:t>
            </w:r>
          </w:p>
        </w:tc>
        <w:tc>
          <w:tcPr>
            <w:tcW w:w="754" w:type="dxa"/>
            <w:vAlign w:val="top"/>
          </w:tcPr>
          <w:p w14:paraId="4C0DA07C">
            <w:pPr>
              <w:spacing w:line="297" w:lineRule="auto"/>
              <w:rPr>
                <w:rFonts w:ascii="Arial"/>
                <w:sz w:val="21"/>
              </w:rPr>
            </w:pPr>
          </w:p>
          <w:p w14:paraId="3EFCFBD3">
            <w:pPr>
              <w:spacing w:line="298" w:lineRule="auto"/>
              <w:rPr>
                <w:rFonts w:ascii="Arial"/>
                <w:sz w:val="21"/>
              </w:rPr>
            </w:pPr>
          </w:p>
          <w:p w14:paraId="1F50F5D1">
            <w:pPr>
              <w:spacing w:line="298" w:lineRule="auto"/>
              <w:rPr>
                <w:rFonts w:ascii="Arial"/>
                <w:sz w:val="21"/>
              </w:rPr>
            </w:pPr>
          </w:p>
          <w:p w14:paraId="48F0030E">
            <w:pPr>
              <w:pStyle w:val="6"/>
              <w:spacing w:before="40" w:line="228" w:lineRule="auto"/>
              <w:ind w:left="22" w:right="58" w:hanging="1"/>
              <w:jc w:val="both"/>
            </w:pPr>
            <w:r>
              <w:rPr>
                <w:spacing w:val="1"/>
              </w:rPr>
              <w:t>食品经营监管</w:t>
            </w:r>
            <w:r>
              <w:t xml:space="preserve"> </w:t>
            </w:r>
            <w:r>
              <w:rPr>
                <w:spacing w:val="-1"/>
              </w:rPr>
              <w:t>股</w:t>
            </w:r>
            <w:r>
              <w:rPr>
                <w:spacing w:val="-15"/>
              </w:rPr>
              <w:t xml:space="preserve"> </w:t>
            </w:r>
            <w:r>
              <w:rPr>
                <w:spacing w:val="-1"/>
              </w:rPr>
              <w:t>、各市场监</w:t>
            </w:r>
            <w:r>
              <w:t xml:space="preserve"> </w:t>
            </w:r>
            <w:r>
              <w:rPr>
                <w:spacing w:val="-1"/>
              </w:rPr>
              <w:t>管所</w:t>
            </w:r>
            <w:r>
              <w:rPr>
                <w:spacing w:val="-15"/>
              </w:rPr>
              <w:t xml:space="preserve"> </w:t>
            </w:r>
            <w:r>
              <w:rPr>
                <w:spacing w:val="-1"/>
              </w:rPr>
              <w:t>、综合行</w:t>
            </w:r>
            <w:r>
              <w:t xml:space="preserve"> 政执法大队</w:t>
            </w:r>
          </w:p>
        </w:tc>
      </w:tr>
    </w:tbl>
    <w:p w14:paraId="31CE858A">
      <w:pPr>
        <w:rPr>
          <w:rFonts w:ascii="Arial"/>
          <w:sz w:val="21"/>
        </w:rPr>
      </w:pPr>
    </w:p>
    <w:p w14:paraId="7C9258BB">
      <w:pPr>
        <w:rPr>
          <w:rFonts w:ascii="Arial" w:hAnsi="Arial" w:eastAsia="Arial" w:cs="Arial"/>
          <w:sz w:val="21"/>
          <w:szCs w:val="21"/>
        </w:rPr>
        <w:sectPr>
          <w:pgSz w:w="16837" w:h="11905"/>
          <w:pgMar w:top="290" w:right="375" w:bottom="400" w:left="343" w:header="0" w:footer="0" w:gutter="0"/>
          <w:cols w:space="720" w:num="1"/>
        </w:sectPr>
      </w:pPr>
    </w:p>
    <w:tbl>
      <w:tblPr>
        <w:tblStyle w:val="5"/>
        <w:tblW w:w="161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2"/>
        <w:gridCol w:w="861"/>
        <w:gridCol w:w="3412"/>
        <w:gridCol w:w="7361"/>
        <w:gridCol w:w="3323"/>
        <w:gridCol w:w="754"/>
      </w:tblGrid>
      <w:tr w14:paraId="1EF1C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trPr>
        <w:tc>
          <w:tcPr>
            <w:tcW w:w="402" w:type="dxa"/>
            <w:vAlign w:val="top"/>
          </w:tcPr>
          <w:p w14:paraId="1D84DA2C">
            <w:pPr>
              <w:spacing w:line="245" w:lineRule="auto"/>
              <w:rPr>
                <w:rFonts w:ascii="Arial"/>
                <w:sz w:val="21"/>
              </w:rPr>
            </w:pPr>
          </w:p>
          <w:p w14:paraId="0E34CDBC">
            <w:pPr>
              <w:spacing w:line="246" w:lineRule="auto"/>
              <w:rPr>
                <w:rFonts w:ascii="Arial"/>
                <w:sz w:val="21"/>
              </w:rPr>
            </w:pPr>
          </w:p>
          <w:p w14:paraId="6D588E2B">
            <w:pPr>
              <w:pStyle w:val="6"/>
              <w:spacing w:before="40" w:line="179" w:lineRule="auto"/>
              <w:ind w:left="16"/>
            </w:pPr>
            <w:r>
              <w:rPr>
                <w:spacing w:val="-1"/>
              </w:rPr>
              <w:t>28</w:t>
            </w:r>
          </w:p>
        </w:tc>
        <w:tc>
          <w:tcPr>
            <w:tcW w:w="861" w:type="dxa"/>
            <w:vAlign w:val="top"/>
          </w:tcPr>
          <w:p w14:paraId="121938B6">
            <w:pPr>
              <w:pStyle w:val="6"/>
              <w:spacing w:before="56" w:line="229" w:lineRule="auto"/>
              <w:ind w:left="16" w:right="170" w:firstLine="4"/>
              <w:jc w:val="both"/>
            </w:pPr>
            <w:r>
              <w:t>不得经营未按</w:t>
            </w:r>
            <w:r>
              <w:rPr>
                <w:spacing w:val="3"/>
              </w:rPr>
              <w:t xml:space="preserve"> </w:t>
            </w:r>
            <w:r>
              <w:rPr>
                <w:spacing w:val="1"/>
              </w:rPr>
              <w:t>规定进行检疫 或者检疫不合 格的肉类、或 者未经检验或 者检验不合格 的肉类制品</w:t>
            </w:r>
          </w:p>
        </w:tc>
        <w:tc>
          <w:tcPr>
            <w:tcW w:w="3412" w:type="dxa"/>
            <w:vAlign w:val="top"/>
          </w:tcPr>
          <w:p w14:paraId="44254F35">
            <w:pPr>
              <w:spacing w:line="398" w:lineRule="auto"/>
              <w:rPr>
                <w:rFonts w:ascii="Arial"/>
                <w:sz w:val="21"/>
              </w:rPr>
            </w:pPr>
          </w:p>
          <w:p w14:paraId="070463EA">
            <w:pPr>
              <w:pStyle w:val="6"/>
              <w:spacing w:before="40" w:line="227" w:lineRule="auto"/>
              <w:ind w:left="13" w:right="978" w:firstLine="5"/>
            </w:pPr>
            <w:r>
              <w:rPr>
                <w:spacing w:val="1"/>
              </w:rPr>
              <w:t>1.经营未按规定进行检疫或者检疫不合格的肉类；</w:t>
            </w:r>
            <w:r>
              <w:t xml:space="preserve"> </w:t>
            </w:r>
            <w:r>
              <w:rPr>
                <w:spacing w:val="2"/>
              </w:rPr>
              <w:t>2.经营未经检验或者检验不合格的肉类制</w:t>
            </w:r>
            <w:r>
              <w:rPr>
                <w:spacing w:val="1"/>
              </w:rPr>
              <w:t>品。</w:t>
            </w:r>
          </w:p>
        </w:tc>
        <w:tc>
          <w:tcPr>
            <w:tcW w:w="7361" w:type="dxa"/>
            <w:vAlign w:val="top"/>
          </w:tcPr>
          <w:p w14:paraId="484381D0">
            <w:pPr>
              <w:pStyle w:val="6"/>
              <w:spacing w:before="26" w:line="198" w:lineRule="auto"/>
              <w:ind w:left="122"/>
            </w:pPr>
            <w:r>
              <w:t>《  中华人民共和国食品安全法》</w:t>
            </w:r>
          </w:p>
          <w:p w14:paraId="6A6D72AB">
            <w:pPr>
              <w:pStyle w:val="6"/>
              <w:spacing w:line="172" w:lineRule="exact"/>
              <w:ind w:left="136"/>
            </w:pPr>
            <w:r>
              <w:rPr>
                <w:spacing w:val="1"/>
                <w:position w:val="2"/>
              </w:rPr>
              <w:t>第三十</w:t>
            </w:r>
            <w:r>
              <w:rPr>
                <w:spacing w:val="20"/>
                <w:w w:val="102"/>
                <w:position w:val="2"/>
              </w:rPr>
              <w:t xml:space="preserve"> </w:t>
            </w:r>
            <w:r>
              <w:rPr>
                <w:spacing w:val="1"/>
                <w:position w:val="2"/>
              </w:rPr>
              <w:t>四条第八项</w:t>
            </w:r>
            <w:r>
              <w:rPr>
                <w:spacing w:val="11"/>
                <w:position w:val="2"/>
              </w:rPr>
              <w:t xml:space="preserve"> </w:t>
            </w:r>
            <w:r>
              <w:rPr>
                <w:spacing w:val="1"/>
                <w:position w:val="2"/>
              </w:rPr>
              <w:t>禁止生产经营下列食品、食品添加剂</w:t>
            </w:r>
            <w:r>
              <w:rPr>
                <w:spacing w:val="-17"/>
                <w:position w:val="2"/>
              </w:rPr>
              <w:t xml:space="preserve"> </w:t>
            </w:r>
            <w:r>
              <w:rPr>
                <w:spacing w:val="1"/>
                <w:position w:val="2"/>
              </w:rPr>
              <w:t>、食品相关产品</w:t>
            </w:r>
            <w:r>
              <w:rPr>
                <w:spacing w:val="-3"/>
                <w:position w:val="2"/>
              </w:rPr>
              <w:t>：（</w:t>
            </w:r>
            <w:r>
              <w:rPr>
                <w:spacing w:val="-7"/>
                <w:position w:val="2"/>
              </w:rPr>
              <w:t xml:space="preserve"> </w:t>
            </w:r>
            <w:r>
              <w:rPr>
                <w:spacing w:val="1"/>
                <w:position w:val="2"/>
              </w:rPr>
              <w:t>八）未按规定进行检疫或者检疫不合格的肉类</w:t>
            </w:r>
            <w:r>
              <w:rPr>
                <w:spacing w:val="-7"/>
                <w:position w:val="2"/>
              </w:rPr>
              <w:t xml:space="preserve"> </w:t>
            </w:r>
            <w:r>
              <w:rPr>
                <w:spacing w:val="1"/>
                <w:position w:val="2"/>
              </w:rPr>
              <w:t>，或者未经检验或者检</w:t>
            </w:r>
          </w:p>
          <w:p w14:paraId="350B5002">
            <w:pPr>
              <w:pStyle w:val="6"/>
              <w:spacing w:before="5" w:line="203" w:lineRule="auto"/>
              <w:ind w:left="19"/>
            </w:pPr>
            <w:r>
              <w:rPr>
                <w:spacing w:val="1"/>
              </w:rPr>
              <w:t>验不合格的肉类制品。</w:t>
            </w:r>
          </w:p>
          <w:p w14:paraId="1A338C73">
            <w:pPr>
              <w:pStyle w:val="6"/>
              <w:spacing w:before="17" w:line="230" w:lineRule="auto"/>
              <w:ind w:left="20" w:right="37" w:firstLine="116"/>
              <w:jc w:val="both"/>
            </w:pPr>
            <w:r>
              <w:t>第</w:t>
            </w:r>
            <w:r>
              <w:rPr>
                <w:spacing w:val="-9"/>
              </w:rPr>
              <w:t xml:space="preserve"> </w:t>
            </w:r>
            <w:r>
              <w:t>一</w:t>
            </w:r>
            <w:r>
              <w:rPr>
                <w:spacing w:val="11"/>
                <w:w w:val="102"/>
              </w:rPr>
              <w:t xml:space="preserve"> </w:t>
            </w:r>
            <w:r>
              <w:t>百二十三条第一款第</w:t>
            </w:r>
            <w:r>
              <w:rPr>
                <w:spacing w:val="20"/>
                <w:w w:val="102"/>
              </w:rPr>
              <w:t xml:space="preserve"> </w:t>
            </w:r>
            <w:r>
              <w:t>四项</w:t>
            </w:r>
            <w:r>
              <w:rPr>
                <w:spacing w:val="8"/>
                <w:w w:val="103"/>
              </w:rPr>
              <w:t xml:space="preserve"> </w:t>
            </w:r>
            <w:r>
              <w:t>违反本法规定</w:t>
            </w:r>
            <w:r>
              <w:rPr>
                <w:spacing w:val="-8"/>
              </w:rPr>
              <w:t xml:space="preserve"> </w:t>
            </w:r>
            <w:r>
              <w:t>，有下列情形之</w:t>
            </w:r>
            <w:r>
              <w:rPr>
                <w:spacing w:val="-16"/>
              </w:rPr>
              <w:t xml:space="preserve"> </w:t>
            </w:r>
            <w:r>
              <w:t>一，</w:t>
            </w:r>
            <w:r>
              <w:rPr>
                <w:spacing w:val="-6"/>
              </w:rPr>
              <w:t xml:space="preserve"> </w:t>
            </w:r>
            <w:r>
              <w:t xml:space="preserve">尚不构成犯罪的， 由县级以上人民政府食品安全监督管理部门没收违法所得和违  </w:t>
            </w:r>
            <w:r>
              <w:rPr>
                <w:spacing w:val="2"/>
              </w:rPr>
              <w:t>法生产经营的食品</w:t>
            </w:r>
            <w:r>
              <w:rPr>
                <w:spacing w:val="-7"/>
              </w:rPr>
              <w:t xml:space="preserve"> </w:t>
            </w:r>
            <w:r>
              <w:rPr>
                <w:spacing w:val="2"/>
              </w:rPr>
              <w:t>，并可以没收用于违法生产经营的工具、设备、原料等物品；违法生产经</w:t>
            </w:r>
            <w:r>
              <w:rPr>
                <w:spacing w:val="1"/>
              </w:rPr>
              <w:t>营的食品货值金额不足一万元的</w:t>
            </w:r>
            <w:r>
              <w:rPr>
                <w:spacing w:val="-7"/>
              </w:rPr>
              <w:t xml:space="preserve"> </w:t>
            </w:r>
            <w:r>
              <w:rPr>
                <w:spacing w:val="1"/>
              </w:rPr>
              <w:t>，并处十万元以上十五万</w:t>
            </w:r>
            <w:r>
              <w:t xml:space="preserve"> </w:t>
            </w:r>
            <w:r>
              <w:rPr>
                <w:spacing w:val="1"/>
              </w:rPr>
              <w:t>元以下罚款；货值金额一万元以上的</w:t>
            </w:r>
            <w:r>
              <w:rPr>
                <w:spacing w:val="5"/>
              </w:rPr>
              <w:t xml:space="preserve"> </w:t>
            </w:r>
            <w:r>
              <w:rPr>
                <w:spacing w:val="1"/>
              </w:rPr>
              <w:t>，并处货值金额十五倍以上三十倍以下罚款；情节严重的， 吊销许可证</w:t>
            </w:r>
            <w:r>
              <w:rPr>
                <w:spacing w:val="-7"/>
              </w:rPr>
              <w:t xml:space="preserve"> </w:t>
            </w:r>
            <w:r>
              <w:rPr>
                <w:spacing w:val="1"/>
              </w:rPr>
              <w:t>，并可以由公安机关对其直接负责的主管</w:t>
            </w:r>
            <w:r>
              <w:t xml:space="preserve"> 人员和其他直接责任人员处五 日</w:t>
            </w:r>
            <w:r>
              <w:rPr>
                <w:spacing w:val="-6"/>
              </w:rPr>
              <w:t xml:space="preserve"> </w:t>
            </w:r>
            <w:r>
              <w:t>以上十五 日</w:t>
            </w:r>
            <w:r>
              <w:rPr>
                <w:spacing w:val="-8"/>
              </w:rPr>
              <w:t xml:space="preserve"> </w:t>
            </w:r>
            <w:r>
              <w:t>以下拘留</w:t>
            </w:r>
            <w:r>
              <w:rPr>
                <w:spacing w:val="-2"/>
              </w:rPr>
              <w:t>：（</w:t>
            </w:r>
            <w:r>
              <w:rPr>
                <w:spacing w:val="8"/>
                <w:w w:val="101"/>
              </w:rPr>
              <w:t xml:space="preserve"> </w:t>
            </w:r>
            <w:r>
              <w:t>四）经营未按规定进行检疫或者检疫不合格的肉类</w:t>
            </w:r>
            <w:r>
              <w:rPr>
                <w:spacing w:val="-9"/>
              </w:rPr>
              <w:t xml:space="preserve"> </w:t>
            </w:r>
            <w:r>
              <w:t>，或者生产经营未经检验或者检验不合格</w:t>
            </w:r>
          </w:p>
        </w:tc>
        <w:tc>
          <w:tcPr>
            <w:tcW w:w="3323" w:type="dxa"/>
            <w:vAlign w:val="top"/>
          </w:tcPr>
          <w:p w14:paraId="72CC4130">
            <w:pPr>
              <w:pStyle w:val="6"/>
              <w:spacing w:before="212" w:line="225" w:lineRule="auto"/>
              <w:ind w:left="19" w:right="1393" w:firstLine="2"/>
              <w:jc w:val="both"/>
            </w:pPr>
            <w:r>
              <w:rPr>
                <w:spacing w:val="1"/>
              </w:rPr>
              <w:t>1.食品经营者应当索取</w:t>
            </w:r>
            <w:r>
              <w:rPr>
                <w:spacing w:val="-14"/>
              </w:rPr>
              <w:t xml:space="preserve"> </w:t>
            </w:r>
            <w:r>
              <w:rPr>
                <w:spacing w:val="1"/>
              </w:rPr>
              <w:t>、查验相关的检</w:t>
            </w:r>
            <w:r>
              <w:t xml:space="preserve">  验检疫证明</w:t>
            </w:r>
            <w:r>
              <w:rPr>
                <w:spacing w:val="6"/>
              </w:rPr>
              <w:t xml:space="preserve"> </w:t>
            </w:r>
            <w:r>
              <w:t xml:space="preserve">，确保所经营的肉类检疫合 </w:t>
            </w:r>
            <w:r>
              <w:rPr>
                <w:spacing w:val="-2"/>
              </w:rPr>
              <w:t>格</w:t>
            </w:r>
            <w:r>
              <w:rPr>
                <w:spacing w:val="-9"/>
              </w:rPr>
              <w:t xml:space="preserve"> </w:t>
            </w:r>
            <w:r>
              <w:rPr>
                <w:spacing w:val="-2"/>
              </w:rPr>
              <w:t>、</w:t>
            </w:r>
            <w:r>
              <w:rPr>
                <w:spacing w:val="-6"/>
              </w:rPr>
              <w:t xml:space="preserve"> </w:t>
            </w:r>
            <w:r>
              <w:rPr>
                <w:spacing w:val="-2"/>
              </w:rPr>
              <w:t>肉类制品检验合格。</w:t>
            </w:r>
          </w:p>
          <w:p w14:paraId="581BA652">
            <w:pPr>
              <w:pStyle w:val="6"/>
              <w:spacing w:before="10" w:line="198" w:lineRule="auto"/>
              <w:ind w:left="16"/>
            </w:pPr>
            <w:r>
              <w:rPr>
                <w:spacing w:val="2"/>
              </w:rPr>
              <w:t>2.采购已实施屠宰检疫管理的畜禽产</w:t>
            </w:r>
          </w:p>
          <w:p w14:paraId="445193FA">
            <w:pPr>
              <w:pStyle w:val="6"/>
              <w:spacing w:line="173" w:lineRule="exact"/>
              <w:ind w:left="31"/>
            </w:pPr>
            <w:r>
              <w:rPr>
                <w:spacing w:val="2"/>
                <w:position w:val="2"/>
              </w:rPr>
              <w:t>品应当索取动物检疫合格证明（产品）。</w:t>
            </w:r>
          </w:p>
        </w:tc>
        <w:tc>
          <w:tcPr>
            <w:tcW w:w="754" w:type="dxa"/>
            <w:vAlign w:val="top"/>
          </w:tcPr>
          <w:p w14:paraId="1F28D96C">
            <w:pPr>
              <w:spacing w:line="246" w:lineRule="auto"/>
              <w:rPr>
                <w:rFonts w:ascii="Arial"/>
                <w:sz w:val="21"/>
              </w:rPr>
            </w:pPr>
          </w:p>
          <w:p w14:paraId="015D4635">
            <w:pPr>
              <w:pStyle w:val="6"/>
              <w:spacing w:before="40" w:line="228" w:lineRule="auto"/>
              <w:ind w:left="22" w:right="58" w:hanging="1"/>
              <w:jc w:val="both"/>
            </w:pPr>
            <w:r>
              <w:rPr>
                <w:spacing w:val="1"/>
              </w:rPr>
              <w:t>食品经营监管</w:t>
            </w:r>
            <w:r>
              <w:t xml:space="preserve"> </w:t>
            </w:r>
            <w:r>
              <w:rPr>
                <w:spacing w:val="-1"/>
              </w:rPr>
              <w:t>股</w:t>
            </w:r>
            <w:r>
              <w:rPr>
                <w:spacing w:val="-15"/>
              </w:rPr>
              <w:t xml:space="preserve"> </w:t>
            </w:r>
            <w:r>
              <w:rPr>
                <w:spacing w:val="-1"/>
              </w:rPr>
              <w:t>、各市场监</w:t>
            </w:r>
            <w:r>
              <w:t xml:space="preserve"> </w:t>
            </w:r>
            <w:r>
              <w:rPr>
                <w:spacing w:val="-1"/>
              </w:rPr>
              <w:t>管所</w:t>
            </w:r>
            <w:r>
              <w:rPr>
                <w:spacing w:val="-15"/>
              </w:rPr>
              <w:t xml:space="preserve"> </w:t>
            </w:r>
            <w:r>
              <w:rPr>
                <w:spacing w:val="-1"/>
              </w:rPr>
              <w:t>、综合行</w:t>
            </w:r>
            <w:r>
              <w:t xml:space="preserve"> 政执法大队</w:t>
            </w:r>
          </w:p>
        </w:tc>
      </w:tr>
      <w:tr w14:paraId="5AB8D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402" w:type="dxa"/>
            <w:vAlign w:val="top"/>
          </w:tcPr>
          <w:p w14:paraId="7AFC9241">
            <w:pPr>
              <w:spacing w:line="409" w:lineRule="auto"/>
              <w:rPr>
                <w:rFonts w:ascii="Arial"/>
                <w:sz w:val="21"/>
              </w:rPr>
            </w:pPr>
          </w:p>
          <w:p w14:paraId="01CC5D61">
            <w:pPr>
              <w:pStyle w:val="6"/>
              <w:spacing w:before="40" w:line="179" w:lineRule="auto"/>
              <w:ind w:left="16"/>
            </w:pPr>
            <w:r>
              <w:rPr>
                <w:spacing w:val="-1"/>
              </w:rPr>
              <w:t>29</w:t>
            </w:r>
          </w:p>
        </w:tc>
        <w:tc>
          <w:tcPr>
            <w:tcW w:w="861" w:type="dxa"/>
            <w:vAlign w:val="top"/>
          </w:tcPr>
          <w:p w14:paraId="374D77B5">
            <w:pPr>
              <w:pStyle w:val="6"/>
              <w:spacing w:before="50" w:line="224" w:lineRule="auto"/>
              <w:ind w:left="19" w:right="170"/>
            </w:pPr>
            <w:r>
              <w:t>不得经营标注</w:t>
            </w:r>
            <w:r>
              <w:rPr>
                <w:spacing w:val="3"/>
              </w:rPr>
              <w:t xml:space="preserve"> </w:t>
            </w:r>
            <w:r>
              <w:t>虚假生产 日</w:t>
            </w:r>
          </w:p>
          <w:p w14:paraId="75BF6401">
            <w:pPr>
              <w:pStyle w:val="6"/>
              <w:spacing w:before="10" w:line="225" w:lineRule="auto"/>
              <w:ind w:left="17" w:right="170" w:firstLine="2"/>
            </w:pPr>
            <w:r>
              <w:rPr>
                <w:spacing w:val="-2"/>
              </w:rPr>
              <w:t>期</w:t>
            </w:r>
            <w:r>
              <w:rPr>
                <w:spacing w:val="-11"/>
              </w:rPr>
              <w:t xml:space="preserve"> </w:t>
            </w:r>
            <w:r>
              <w:rPr>
                <w:spacing w:val="-2"/>
              </w:rPr>
              <w:t>、保质期或</w:t>
            </w:r>
            <w:r>
              <w:t xml:space="preserve"> </w:t>
            </w:r>
            <w:r>
              <w:rPr>
                <w:spacing w:val="1"/>
              </w:rPr>
              <w:t>者超过保质期</w:t>
            </w:r>
            <w:r>
              <w:t xml:space="preserve"> </w:t>
            </w:r>
            <w:r>
              <w:rPr>
                <w:spacing w:val="-2"/>
              </w:rPr>
              <w:t>的食品</w:t>
            </w:r>
            <w:r>
              <w:rPr>
                <w:spacing w:val="-11"/>
              </w:rPr>
              <w:t xml:space="preserve"> </w:t>
            </w:r>
            <w:r>
              <w:rPr>
                <w:spacing w:val="-2"/>
              </w:rPr>
              <w:t>、食品</w:t>
            </w:r>
            <w:r>
              <w:t xml:space="preserve"> </w:t>
            </w:r>
            <w:r>
              <w:rPr>
                <w:spacing w:val="-1"/>
              </w:rPr>
              <w:t>添加剂</w:t>
            </w:r>
          </w:p>
        </w:tc>
        <w:tc>
          <w:tcPr>
            <w:tcW w:w="3412" w:type="dxa"/>
            <w:vAlign w:val="top"/>
          </w:tcPr>
          <w:p w14:paraId="070ECB6D">
            <w:pPr>
              <w:spacing w:line="317" w:lineRule="auto"/>
              <w:rPr>
                <w:rFonts w:ascii="Arial"/>
                <w:sz w:val="21"/>
              </w:rPr>
            </w:pPr>
          </w:p>
          <w:p w14:paraId="2AACF6C3">
            <w:pPr>
              <w:pStyle w:val="6"/>
              <w:spacing w:before="40" w:line="223" w:lineRule="auto"/>
              <w:ind w:left="13" w:right="639" w:firstLine="5"/>
            </w:pPr>
            <w:r>
              <w:t>1.经营标注虚假生产日期</w:t>
            </w:r>
            <w:r>
              <w:rPr>
                <w:spacing w:val="-8"/>
              </w:rPr>
              <w:t xml:space="preserve"> </w:t>
            </w:r>
            <w:r>
              <w:t>、保质期的食品</w:t>
            </w:r>
            <w:r>
              <w:rPr>
                <w:spacing w:val="-17"/>
              </w:rPr>
              <w:t xml:space="preserve"> </w:t>
            </w:r>
            <w:r>
              <w:t xml:space="preserve">、食品添加剂； </w:t>
            </w:r>
            <w:r>
              <w:rPr>
                <w:spacing w:val="1"/>
              </w:rPr>
              <w:t>2.经营超过保质期的食品</w:t>
            </w:r>
            <w:r>
              <w:rPr>
                <w:spacing w:val="-9"/>
              </w:rPr>
              <w:t xml:space="preserve"> </w:t>
            </w:r>
            <w:r>
              <w:rPr>
                <w:spacing w:val="1"/>
              </w:rPr>
              <w:t>、食品添加剂。</w:t>
            </w:r>
          </w:p>
        </w:tc>
        <w:tc>
          <w:tcPr>
            <w:tcW w:w="7361" w:type="dxa"/>
            <w:vAlign w:val="top"/>
          </w:tcPr>
          <w:p w14:paraId="6EE2BB14">
            <w:pPr>
              <w:pStyle w:val="6"/>
              <w:spacing w:line="174" w:lineRule="auto"/>
              <w:ind w:left="27"/>
              <w:rPr>
                <w:sz w:val="7"/>
                <w:szCs w:val="7"/>
              </w:rPr>
            </w:pPr>
            <w:r>
              <w:pict>
                <v:shape id="_x0000_s1027" o:spid="_x0000_s1027" o:spt="202" type="#_x0000_t202" style="position:absolute;left:0pt;margin-left:5.1pt;margin-top:0.15pt;height:8.6pt;width:82.3pt;z-index:251660288;mso-width-relative:page;mso-height-relative:page;" filled="f" stroked="f" coordsize="21600,21600">
                  <v:path/>
                  <v:fill on="f" focussize="0,0"/>
                  <v:stroke on="f"/>
                  <v:imagedata o:title=""/>
                  <o:lock v:ext="edit" aspectratio="f"/>
                  <v:textbox inset="0mm,0mm,0mm,0mm">
                    <w:txbxContent>
                      <w:p w14:paraId="75911830">
                        <w:pPr>
                          <w:pStyle w:val="6"/>
                          <w:spacing w:before="19" w:line="198" w:lineRule="auto"/>
                          <w:ind w:left="20"/>
                        </w:pPr>
                        <w:r>
                          <w:t>《  中华人民共和国食品安全法》</w:t>
                        </w:r>
                      </w:p>
                    </w:txbxContent>
                  </v:textbox>
                </v:shape>
              </w:pict>
            </w:r>
            <w:r>
              <w:rPr>
                <w:spacing w:val="21"/>
                <w:w w:val="126"/>
                <w:sz w:val="7"/>
                <w:szCs w:val="7"/>
              </w:rPr>
              <w:t>的肉类制品</w:t>
            </w:r>
          </w:p>
          <w:p w14:paraId="3FFDDA73">
            <w:pPr>
              <w:pStyle w:val="6"/>
              <w:spacing w:before="80" w:line="174" w:lineRule="exact"/>
              <w:ind w:left="136"/>
            </w:pPr>
            <w:r>
              <w:rPr>
                <w:spacing w:val="1"/>
                <w:position w:val="2"/>
              </w:rPr>
              <w:t>第三十</w:t>
            </w:r>
            <w:r>
              <w:rPr>
                <w:spacing w:val="22"/>
                <w:w w:val="101"/>
                <w:position w:val="2"/>
              </w:rPr>
              <w:t xml:space="preserve"> </w:t>
            </w:r>
            <w:r>
              <w:rPr>
                <w:spacing w:val="1"/>
                <w:position w:val="2"/>
              </w:rPr>
              <w:t>四条第十项</w:t>
            </w:r>
            <w:r>
              <w:rPr>
                <w:spacing w:val="11"/>
                <w:w w:val="101"/>
                <w:position w:val="2"/>
              </w:rPr>
              <w:t xml:space="preserve"> </w:t>
            </w:r>
            <w:r>
              <w:rPr>
                <w:spacing w:val="1"/>
                <w:position w:val="2"/>
              </w:rPr>
              <w:t>禁止生产经营下列食品、食品添加剂</w:t>
            </w:r>
            <w:r>
              <w:rPr>
                <w:spacing w:val="-17"/>
                <w:position w:val="2"/>
              </w:rPr>
              <w:t xml:space="preserve"> </w:t>
            </w:r>
            <w:r>
              <w:rPr>
                <w:spacing w:val="1"/>
                <w:position w:val="2"/>
              </w:rPr>
              <w:t>、食品相关产品</w:t>
            </w:r>
            <w:r>
              <w:rPr>
                <w:spacing w:val="4"/>
                <w:position w:val="2"/>
              </w:rPr>
              <w:t>：（</w:t>
            </w:r>
            <w:r>
              <w:rPr>
                <w:spacing w:val="1"/>
                <w:position w:val="2"/>
              </w:rPr>
              <w:t>十）标注虚假生产日期</w:t>
            </w:r>
            <w:r>
              <w:rPr>
                <w:spacing w:val="-15"/>
                <w:position w:val="2"/>
              </w:rPr>
              <w:t xml:space="preserve"> </w:t>
            </w:r>
            <w:r>
              <w:rPr>
                <w:spacing w:val="1"/>
                <w:position w:val="2"/>
              </w:rPr>
              <w:t>、保质期或者超过保质期的食品</w:t>
            </w:r>
            <w:r>
              <w:rPr>
                <w:spacing w:val="-16"/>
                <w:position w:val="2"/>
              </w:rPr>
              <w:t xml:space="preserve"> </w:t>
            </w:r>
            <w:r>
              <w:rPr>
                <w:spacing w:val="1"/>
                <w:position w:val="2"/>
              </w:rPr>
              <w:t>、食品添加剂</w:t>
            </w:r>
          </w:p>
          <w:p w14:paraId="1583FDD9">
            <w:pPr>
              <w:pStyle w:val="6"/>
              <w:spacing w:before="72" w:line="68" w:lineRule="exact"/>
              <w:ind w:left="26"/>
            </w:pPr>
            <w:r>
              <w:rPr>
                <w:position w:val="1"/>
              </w:rPr>
              <w:t>。</w:t>
            </w:r>
          </w:p>
          <w:p w14:paraId="76B01CF2">
            <w:pPr>
              <w:pStyle w:val="6"/>
              <w:spacing w:before="16" w:line="230" w:lineRule="auto"/>
              <w:ind w:left="22" w:right="36" w:firstLine="114"/>
              <w:jc w:val="both"/>
            </w:pPr>
            <w:r>
              <w:t>第</w:t>
            </w:r>
            <w:r>
              <w:rPr>
                <w:spacing w:val="-9"/>
              </w:rPr>
              <w:t xml:space="preserve"> </w:t>
            </w:r>
            <w:r>
              <w:t>一</w:t>
            </w:r>
            <w:r>
              <w:rPr>
                <w:spacing w:val="11"/>
                <w:w w:val="102"/>
              </w:rPr>
              <w:t xml:space="preserve"> </w:t>
            </w:r>
            <w:r>
              <w:t>百二十</w:t>
            </w:r>
            <w:r>
              <w:rPr>
                <w:spacing w:val="20"/>
                <w:w w:val="102"/>
              </w:rPr>
              <w:t xml:space="preserve"> </w:t>
            </w:r>
            <w:r>
              <w:t>四条第一款第五项</w:t>
            </w:r>
            <w:r>
              <w:rPr>
                <w:spacing w:val="8"/>
                <w:w w:val="103"/>
              </w:rPr>
              <w:t xml:space="preserve"> </w:t>
            </w:r>
            <w:r>
              <w:t>违反本法规定</w:t>
            </w:r>
            <w:r>
              <w:rPr>
                <w:spacing w:val="-8"/>
              </w:rPr>
              <w:t xml:space="preserve"> </w:t>
            </w:r>
            <w:r>
              <w:t>，有下列情形之</w:t>
            </w:r>
            <w:r>
              <w:rPr>
                <w:spacing w:val="-16"/>
              </w:rPr>
              <w:t xml:space="preserve"> </w:t>
            </w:r>
            <w:r>
              <w:t>一，</w:t>
            </w:r>
            <w:r>
              <w:rPr>
                <w:spacing w:val="-6"/>
              </w:rPr>
              <w:t xml:space="preserve"> </w:t>
            </w:r>
            <w:r>
              <w:t xml:space="preserve">尚不构成犯罪的， 由县级以上人民政府食品安全监督管理部门没收违法所得和违  </w:t>
            </w:r>
            <w:r>
              <w:rPr>
                <w:spacing w:val="2"/>
              </w:rPr>
              <w:t>法生产经营的食品</w:t>
            </w:r>
            <w:r>
              <w:rPr>
                <w:spacing w:val="-16"/>
              </w:rPr>
              <w:t xml:space="preserve"> </w:t>
            </w:r>
            <w:r>
              <w:rPr>
                <w:spacing w:val="2"/>
              </w:rPr>
              <w:t>、食品添加剂</w:t>
            </w:r>
            <w:r>
              <w:rPr>
                <w:spacing w:val="-7"/>
              </w:rPr>
              <w:t xml:space="preserve"> </w:t>
            </w:r>
            <w:r>
              <w:rPr>
                <w:spacing w:val="2"/>
              </w:rPr>
              <w:t>，并可以没收用于违法生产经营的工具、设备、原</w:t>
            </w:r>
            <w:r>
              <w:rPr>
                <w:spacing w:val="1"/>
              </w:rPr>
              <w:t>料等物品；违法生产经营的食品</w:t>
            </w:r>
            <w:r>
              <w:rPr>
                <w:spacing w:val="-15"/>
              </w:rPr>
              <w:t xml:space="preserve"> </w:t>
            </w:r>
            <w:r>
              <w:rPr>
                <w:spacing w:val="1"/>
              </w:rPr>
              <w:t>、食品添加剂货值金额不足一万元</w:t>
            </w:r>
            <w:r>
              <w:t xml:space="preserve"> </w:t>
            </w:r>
            <w:r>
              <w:rPr>
                <w:spacing w:val="1"/>
              </w:rPr>
              <w:t>的</w:t>
            </w:r>
            <w:r>
              <w:rPr>
                <w:spacing w:val="-7"/>
              </w:rPr>
              <w:t xml:space="preserve"> </w:t>
            </w:r>
            <w:r>
              <w:rPr>
                <w:spacing w:val="1"/>
              </w:rPr>
              <w:t>，并处五万元以上十万元以下罚款；货值金额一万元以上的</w:t>
            </w:r>
            <w:r>
              <w:rPr>
                <w:spacing w:val="-5"/>
              </w:rPr>
              <w:t xml:space="preserve"> </w:t>
            </w:r>
            <w:r>
              <w:rPr>
                <w:spacing w:val="1"/>
              </w:rPr>
              <w:t>，并处货值金额十倍以上二十倍以下罚款；情节严重的，</w:t>
            </w:r>
            <w:r>
              <w:rPr>
                <w:spacing w:val="-6"/>
              </w:rPr>
              <w:t xml:space="preserve"> </w:t>
            </w:r>
            <w:r>
              <w:rPr>
                <w:spacing w:val="1"/>
              </w:rPr>
              <w:t>吊销许可证</w:t>
            </w:r>
            <w:r>
              <w:rPr>
                <w:spacing w:val="-2"/>
              </w:rPr>
              <w:t>：（</w:t>
            </w:r>
            <w:r>
              <w:rPr>
                <w:spacing w:val="-6"/>
              </w:rPr>
              <w:t xml:space="preserve"> </w:t>
            </w:r>
            <w:r>
              <w:rPr>
                <w:spacing w:val="1"/>
              </w:rPr>
              <w:t>五）生产经营</w:t>
            </w:r>
          </w:p>
        </w:tc>
        <w:tc>
          <w:tcPr>
            <w:tcW w:w="3323" w:type="dxa"/>
            <w:vAlign w:val="top"/>
          </w:tcPr>
          <w:p w14:paraId="4433FA84">
            <w:pPr>
              <w:pStyle w:val="6"/>
              <w:spacing w:before="127" w:line="227" w:lineRule="auto"/>
              <w:ind w:left="21" w:right="44" w:firstLine="1"/>
              <w:jc w:val="both"/>
            </w:pPr>
            <w:r>
              <w:rPr>
                <w:spacing w:val="1"/>
              </w:rPr>
              <w:t>1.食品经营者应当按照保证食品安全的要求贮存食品</w:t>
            </w:r>
            <w:r>
              <w:rPr>
                <w:spacing w:val="3"/>
              </w:rPr>
              <w:t xml:space="preserve"> </w:t>
            </w:r>
            <w:r>
              <w:rPr>
                <w:spacing w:val="1"/>
              </w:rPr>
              <w:t>，定期检查库</w:t>
            </w:r>
            <w:r>
              <w:t xml:space="preserve">  </w:t>
            </w:r>
            <w:r>
              <w:rPr>
                <w:spacing w:val="1"/>
              </w:rPr>
              <w:t>存食品</w:t>
            </w:r>
            <w:r>
              <w:rPr>
                <w:spacing w:val="-6"/>
              </w:rPr>
              <w:t xml:space="preserve"> </w:t>
            </w:r>
            <w:r>
              <w:rPr>
                <w:spacing w:val="1"/>
              </w:rPr>
              <w:t>，及时清理标注虚假生产日期</w:t>
            </w:r>
            <w:r>
              <w:rPr>
                <w:spacing w:val="-16"/>
              </w:rPr>
              <w:t xml:space="preserve"> </w:t>
            </w:r>
            <w:r>
              <w:rPr>
                <w:spacing w:val="1"/>
              </w:rPr>
              <w:t>、保质期或超过保质期的</w:t>
            </w:r>
            <w:r>
              <w:t>的食 品</w:t>
            </w:r>
            <w:r>
              <w:rPr>
                <w:spacing w:val="-12"/>
              </w:rPr>
              <w:t xml:space="preserve"> </w:t>
            </w:r>
            <w:r>
              <w:t>。真实标注生产日期</w:t>
            </w:r>
            <w:r>
              <w:rPr>
                <w:spacing w:val="-9"/>
              </w:rPr>
              <w:t xml:space="preserve"> </w:t>
            </w:r>
            <w:r>
              <w:t>，不得伪造</w:t>
            </w:r>
            <w:r>
              <w:rPr>
                <w:spacing w:val="-14"/>
              </w:rPr>
              <w:t xml:space="preserve"> </w:t>
            </w:r>
            <w:r>
              <w:t>、篡改生</w:t>
            </w:r>
            <w:r>
              <w:rPr>
                <w:spacing w:val="-1"/>
              </w:rPr>
              <w:t>产日期。</w:t>
            </w:r>
          </w:p>
          <w:p w14:paraId="69C41FC0">
            <w:pPr>
              <w:pStyle w:val="6"/>
              <w:spacing w:before="8" w:line="225" w:lineRule="auto"/>
              <w:ind w:left="20" w:right="79" w:hanging="4"/>
            </w:pPr>
            <w:r>
              <w:rPr>
                <w:spacing w:val="2"/>
              </w:rPr>
              <w:t>2.食品经营者应当对超过保质期的食品进行显著标示或者单独存放</w:t>
            </w:r>
            <w:r>
              <w:rPr>
                <w:spacing w:val="4"/>
              </w:rPr>
              <w:t xml:space="preserve"> </w:t>
            </w:r>
            <w:r>
              <w:rPr>
                <w:spacing w:val="1"/>
              </w:rPr>
              <w:t>在有明确标志的场所。</w:t>
            </w:r>
          </w:p>
        </w:tc>
        <w:tc>
          <w:tcPr>
            <w:tcW w:w="754" w:type="dxa"/>
            <w:vAlign w:val="top"/>
          </w:tcPr>
          <w:p w14:paraId="6460A77F">
            <w:pPr>
              <w:pStyle w:val="6"/>
              <w:spacing w:before="202" w:line="228" w:lineRule="auto"/>
              <w:ind w:left="22" w:right="58" w:hanging="1"/>
              <w:jc w:val="both"/>
            </w:pPr>
            <w:r>
              <w:rPr>
                <w:spacing w:val="1"/>
              </w:rPr>
              <w:t>食品经营监管</w:t>
            </w:r>
            <w:r>
              <w:t xml:space="preserve"> </w:t>
            </w:r>
            <w:r>
              <w:rPr>
                <w:spacing w:val="-1"/>
              </w:rPr>
              <w:t>股</w:t>
            </w:r>
            <w:r>
              <w:rPr>
                <w:spacing w:val="-15"/>
              </w:rPr>
              <w:t xml:space="preserve"> </w:t>
            </w:r>
            <w:r>
              <w:rPr>
                <w:spacing w:val="-1"/>
              </w:rPr>
              <w:t>、各市场监</w:t>
            </w:r>
            <w:r>
              <w:t xml:space="preserve"> </w:t>
            </w:r>
            <w:r>
              <w:rPr>
                <w:spacing w:val="-1"/>
              </w:rPr>
              <w:t>管所</w:t>
            </w:r>
            <w:r>
              <w:rPr>
                <w:spacing w:val="-15"/>
              </w:rPr>
              <w:t xml:space="preserve"> </w:t>
            </w:r>
            <w:r>
              <w:rPr>
                <w:spacing w:val="-1"/>
              </w:rPr>
              <w:t>、综合行</w:t>
            </w:r>
            <w:r>
              <w:t xml:space="preserve"> 政执法大队</w:t>
            </w:r>
          </w:p>
        </w:tc>
      </w:tr>
      <w:tr w14:paraId="49A75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2" w:hRule="atLeast"/>
        </w:trPr>
        <w:tc>
          <w:tcPr>
            <w:tcW w:w="402" w:type="dxa"/>
            <w:vAlign w:val="top"/>
          </w:tcPr>
          <w:p w14:paraId="2D20215A">
            <w:pPr>
              <w:spacing w:line="258" w:lineRule="auto"/>
              <w:rPr>
                <w:rFonts w:ascii="Arial"/>
                <w:sz w:val="21"/>
              </w:rPr>
            </w:pPr>
          </w:p>
          <w:p w14:paraId="4CE702D7">
            <w:pPr>
              <w:spacing w:line="259" w:lineRule="auto"/>
              <w:rPr>
                <w:rFonts w:ascii="Arial"/>
                <w:sz w:val="21"/>
              </w:rPr>
            </w:pPr>
          </w:p>
          <w:p w14:paraId="284E462C">
            <w:pPr>
              <w:spacing w:line="259" w:lineRule="auto"/>
              <w:rPr>
                <w:rFonts w:ascii="Arial"/>
                <w:sz w:val="21"/>
              </w:rPr>
            </w:pPr>
          </w:p>
          <w:p w14:paraId="38B127A6">
            <w:pPr>
              <w:spacing w:line="259" w:lineRule="auto"/>
              <w:rPr>
                <w:rFonts w:ascii="Arial"/>
                <w:sz w:val="21"/>
              </w:rPr>
            </w:pPr>
          </w:p>
          <w:p w14:paraId="694A7C7E">
            <w:pPr>
              <w:spacing w:line="259" w:lineRule="auto"/>
              <w:rPr>
                <w:rFonts w:ascii="Arial"/>
                <w:sz w:val="21"/>
              </w:rPr>
            </w:pPr>
          </w:p>
          <w:p w14:paraId="6BD12031">
            <w:pPr>
              <w:spacing w:line="259" w:lineRule="auto"/>
              <w:rPr>
                <w:rFonts w:ascii="Arial"/>
                <w:sz w:val="21"/>
              </w:rPr>
            </w:pPr>
          </w:p>
          <w:p w14:paraId="5C7B5CB7">
            <w:pPr>
              <w:pStyle w:val="6"/>
              <w:spacing w:before="40" w:line="179" w:lineRule="auto"/>
              <w:ind w:left="19"/>
            </w:pPr>
            <w:r>
              <w:rPr>
                <w:spacing w:val="-2"/>
              </w:rPr>
              <w:t>30</w:t>
            </w:r>
          </w:p>
        </w:tc>
        <w:tc>
          <w:tcPr>
            <w:tcW w:w="861" w:type="dxa"/>
            <w:vAlign w:val="top"/>
          </w:tcPr>
          <w:p w14:paraId="6CB6EA6A">
            <w:pPr>
              <w:spacing w:line="277" w:lineRule="auto"/>
              <w:rPr>
                <w:rFonts w:ascii="Arial"/>
                <w:sz w:val="21"/>
              </w:rPr>
            </w:pPr>
          </w:p>
          <w:p w14:paraId="503157BE">
            <w:pPr>
              <w:spacing w:line="277" w:lineRule="auto"/>
              <w:rPr>
                <w:rFonts w:ascii="Arial"/>
                <w:sz w:val="21"/>
              </w:rPr>
            </w:pPr>
          </w:p>
          <w:p w14:paraId="552FA5E8">
            <w:pPr>
              <w:spacing w:line="277" w:lineRule="auto"/>
              <w:rPr>
                <w:rFonts w:ascii="Arial"/>
                <w:sz w:val="21"/>
              </w:rPr>
            </w:pPr>
          </w:p>
          <w:p w14:paraId="40ACA516">
            <w:pPr>
              <w:spacing w:line="277" w:lineRule="auto"/>
              <w:rPr>
                <w:rFonts w:ascii="Arial"/>
                <w:sz w:val="21"/>
              </w:rPr>
            </w:pPr>
          </w:p>
          <w:p w14:paraId="594AE7BF">
            <w:pPr>
              <w:spacing w:line="278" w:lineRule="auto"/>
              <w:rPr>
                <w:rFonts w:ascii="Arial"/>
                <w:sz w:val="21"/>
              </w:rPr>
            </w:pPr>
          </w:p>
          <w:p w14:paraId="48722624">
            <w:pPr>
              <w:pStyle w:val="6"/>
              <w:spacing w:before="40" w:line="228" w:lineRule="auto"/>
              <w:ind w:left="20" w:right="170"/>
            </w:pPr>
            <w:r>
              <w:rPr>
                <w:spacing w:val="-2"/>
              </w:rPr>
              <w:t>经营的食品</w:t>
            </w:r>
            <w:r>
              <w:rPr>
                <w:spacing w:val="-12"/>
              </w:rPr>
              <w:t xml:space="preserve"> </w:t>
            </w:r>
            <w:r>
              <w:rPr>
                <w:spacing w:val="-2"/>
              </w:rPr>
              <w:t>、</w:t>
            </w:r>
            <w:r>
              <w:t xml:space="preserve"> 添加剂标签应</w:t>
            </w:r>
            <w:r>
              <w:rPr>
                <w:spacing w:val="3"/>
              </w:rPr>
              <w:t xml:space="preserve"> </w:t>
            </w:r>
            <w:r>
              <w:t>当符合规定</w:t>
            </w:r>
          </w:p>
        </w:tc>
        <w:tc>
          <w:tcPr>
            <w:tcW w:w="3412" w:type="dxa"/>
            <w:vAlign w:val="top"/>
          </w:tcPr>
          <w:p w14:paraId="6115ADBB">
            <w:pPr>
              <w:spacing w:line="261" w:lineRule="auto"/>
              <w:rPr>
                <w:rFonts w:ascii="Arial"/>
                <w:sz w:val="21"/>
              </w:rPr>
            </w:pPr>
          </w:p>
          <w:p w14:paraId="5B145816">
            <w:pPr>
              <w:spacing w:line="261" w:lineRule="auto"/>
              <w:rPr>
                <w:rFonts w:ascii="Arial"/>
                <w:sz w:val="21"/>
              </w:rPr>
            </w:pPr>
          </w:p>
          <w:p w14:paraId="2B60706B">
            <w:pPr>
              <w:spacing w:line="262" w:lineRule="auto"/>
              <w:rPr>
                <w:rFonts w:ascii="Arial"/>
                <w:sz w:val="21"/>
              </w:rPr>
            </w:pPr>
          </w:p>
          <w:p w14:paraId="6C200670">
            <w:pPr>
              <w:spacing w:line="262" w:lineRule="auto"/>
              <w:rPr>
                <w:rFonts w:ascii="Arial"/>
                <w:sz w:val="21"/>
              </w:rPr>
            </w:pPr>
          </w:p>
          <w:p w14:paraId="28CD49FB">
            <w:pPr>
              <w:spacing w:line="262" w:lineRule="auto"/>
              <w:rPr>
                <w:rFonts w:ascii="Arial"/>
                <w:sz w:val="21"/>
              </w:rPr>
            </w:pPr>
          </w:p>
          <w:p w14:paraId="36F36104">
            <w:pPr>
              <w:pStyle w:val="6"/>
              <w:spacing w:before="40" w:line="217" w:lineRule="auto"/>
              <w:ind w:left="27" w:right="86" w:hanging="8"/>
            </w:pPr>
            <w:r>
              <w:rPr>
                <w:spacing w:val="1"/>
              </w:rPr>
              <w:t>1.</w:t>
            </w:r>
            <w:r>
              <w:rPr>
                <w:spacing w:val="10"/>
                <w:w w:val="101"/>
              </w:rPr>
              <w:t xml:space="preserve"> </w:t>
            </w:r>
            <w:r>
              <w:rPr>
                <w:spacing w:val="1"/>
              </w:rPr>
              <w:t>经营标</w:t>
            </w:r>
            <w:r>
              <w:rPr>
                <w:spacing w:val="9"/>
                <w:w w:val="102"/>
              </w:rPr>
              <w:t xml:space="preserve"> </w:t>
            </w:r>
            <w:r>
              <w:rPr>
                <w:spacing w:val="1"/>
              </w:rPr>
              <w:t>签不</w:t>
            </w:r>
            <w:r>
              <w:rPr>
                <w:spacing w:val="11"/>
                <w:w w:val="102"/>
              </w:rPr>
              <w:t xml:space="preserve"> </w:t>
            </w:r>
            <w:r>
              <w:rPr>
                <w:spacing w:val="1"/>
              </w:rPr>
              <w:t>符合《中华人民共和国食品</w:t>
            </w:r>
            <w:r>
              <w:t>安全法》规定的食品</w:t>
            </w:r>
            <w:r>
              <w:rPr>
                <w:spacing w:val="-17"/>
              </w:rPr>
              <w:t xml:space="preserve"> </w:t>
            </w:r>
            <w:r>
              <w:t xml:space="preserve">、食 </w:t>
            </w:r>
            <w:r>
              <w:rPr>
                <w:spacing w:val="-2"/>
              </w:rPr>
              <w:t>品添加剂。</w:t>
            </w:r>
          </w:p>
          <w:p w14:paraId="54C1DE3B">
            <w:pPr>
              <w:pStyle w:val="6"/>
              <w:spacing w:before="20" w:line="217" w:lineRule="auto"/>
              <w:ind w:left="8" w:right="31" w:firstLine="4"/>
            </w:pPr>
            <w:r>
              <w:rPr>
                <w:spacing w:val="2"/>
              </w:rPr>
              <w:t>2. 进口的预包装食品</w:t>
            </w:r>
            <w:r>
              <w:rPr>
                <w:spacing w:val="-15"/>
              </w:rPr>
              <w:t xml:space="preserve"> </w:t>
            </w:r>
            <w:r>
              <w:rPr>
                <w:spacing w:val="2"/>
              </w:rPr>
              <w:t>、食品添加剂无中文标签或</w:t>
            </w:r>
            <w:r>
              <w:rPr>
                <w:spacing w:val="1"/>
              </w:rPr>
              <w:t>标签、说明书不符合</w:t>
            </w:r>
            <w:r>
              <w:t xml:space="preserve"> </w:t>
            </w:r>
            <w:r>
              <w:rPr>
                <w:spacing w:val="2"/>
              </w:rPr>
              <w:t>《中华人民共和国食品安全法》规定。</w:t>
            </w:r>
          </w:p>
        </w:tc>
        <w:tc>
          <w:tcPr>
            <w:tcW w:w="7361" w:type="dxa"/>
            <w:vAlign w:val="top"/>
          </w:tcPr>
          <w:p w14:paraId="55C3FB5D">
            <w:pPr>
              <w:pStyle w:val="6"/>
              <w:spacing w:line="164" w:lineRule="auto"/>
              <w:ind w:left="18"/>
            </w:pPr>
            <w:r>
              <w:rPr>
                <w:spacing w:val="2"/>
              </w:rPr>
              <w:t>标注虚假生产    期    保质期或者超过</w:t>
            </w:r>
            <w:r>
              <w:rPr>
                <w:spacing w:val="1"/>
              </w:rPr>
              <w:t>保质期的食品    食品添加剂</w:t>
            </w:r>
          </w:p>
          <w:p w14:paraId="54F0AC43">
            <w:pPr>
              <w:spacing w:line="277" w:lineRule="auto"/>
              <w:rPr>
                <w:rFonts w:ascii="Arial"/>
                <w:sz w:val="21"/>
              </w:rPr>
            </w:pPr>
          </w:p>
          <w:p w14:paraId="076082DD">
            <w:pPr>
              <w:pStyle w:val="6"/>
              <w:spacing w:before="40" w:line="198" w:lineRule="auto"/>
              <w:ind w:left="122"/>
            </w:pPr>
            <w:r>
              <w:t>《  中华人民共和国食品安全法》</w:t>
            </w:r>
          </w:p>
          <w:p w14:paraId="22AB8F52">
            <w:pPr>
              <w:pStyle w:val="6"/>
              <w:spacing w:line="233" w:lineRule="auto"/>
              <w:ind w:left="136"/>
            </w:pPr>
            <w:r>
              <w:rPr>
                <w:spacing w:val="2"/>
              </w:rPr>
              <w:t>第六十七条</w:t>
            </w:r>
            <w:r>
              <w:rPr>
                <w:spacing w:val="10"/>
                <w:w w:val="102"/>
              </w:rPr>
              <w:t xml:space="preserve"> </w:t>
            </w:r>
            <w:r>
              <w:rPr>
                <w:spacing w:val="2"/>
              </w:rPr>
              <w:t>预包装食品的包装上应当有标签</w:t>
            </w:r>
            <w:r>
              <w:rPr>
                <w:spacing w:val="-14"/>
              </w:rPr>
              <w:t xml:space="preserve"> </w:t>
            </w:r>
            <w:r>
              <w:rPr>
                <w:spacing w:val="2"/>
              </w:rPr>
              <w:t>。</w:t>
            </w:r>
            <w:r>
              <w:rPr>
                <w:spacing w:val="1"/>
              </w:rPr>
              <w:t>标签应当标明下列事项</w:t>
            </w:r>
            <w:r>
              <w:rPr>
                <w:spacing w:val="-5"/>
              </w:rPr>
              <w:t>：（</w:t>
            </w:r>
            <w:r>
              <w:rPr>
                <w:spacing w:val="1"/>
              </w:rPr>
              <w:t>一）</w:t>
            </w:r>
          </w:p>
          <w:p w14:paraId="0AD30490">
            <w:pPr>
              <w:pStyle w:val="6"/>
              <w:spacing w:line="232" w:lineRule="auto"/>
              <w:ind w:left="19" w:right="36"/>
              <w:jc w:val="both"/>
            </w:pPr>
            <w:r>
              <w:rPr>
                <w:spacing w:val="1"/>
              </w:rPr>
              <w:t>名称</w:t>
            </w:r>
            <w:r>
              <w:rPr>
                <w:spacing w:val="-7"/>
              </w:rPr>
              <w:t xml:space="preserve"> </w:t>
            </w:r>
            <w:r>
              <w:rPr>
                <w:spacing w:val="1"/>
              </w:rPr>
              <w:t>、规格、净含量</w:t>
            </w:r>
            <w:r>
              <w:rPr>
                <w:spacing w:val="-15"/>
              </w:rPr>
              <w:t xml:space="preserve"> </w:t>
            </w:r>
            <w:r>
              <w:rPr>
                <w:spacing w:val="1"/>
              </w:rPr>
              <w:t>、生产日期</w:t>
            </w:r>
            <w:r>
              <w:rPr>
                <w:spacing w:val="-5"/>
              </w:rPr>
              <w:t>；（</w:t>
            </w:r>
            <w:r>
              <w:rPr>
                <w:spacing w:val="-3"/>
              </w:rPr>
              <w:t xml:space="preserve"> </w:t>
            </w:r>
            <w:r>
              <w:rPr>
                <w:spacing w:val="1"/>
              </w:rPr>
              <w:t>二）成分或者配料表</w:t>
            </w:r>
            <w:r>
              <w:rPr>
                <w:spacing w:val="-5"/>
              </w:rPr>
              <w:t>；（</w:t>
            </w:r>
            <w:r>
              <w:rPr>
                <w:spacing w:val="1"/>
              </w:rPr>
              <w:t xml:space="preserve"> 三）生产者的名</w:t>
            </w:r>
            <w:r>
              <w:t>称</w:t>
            </w:r>
            <w:r>
              <w:rPr>
                <w:spacing w:val="-16"/>
              </w:rPr>
              <w:t xml:space="preserve"> </w:t>
            </w:r>
            <w:r>
              <w:t>、地址</w:t>
            </w:r>
            <w:r>
              <w:rPr>
                <w:spacing w:val="-15"/>
              </w:rPr>
              <w:t xml:space="preserve"> </w:t>
            </w:r>
            <w:r>
              <w:t>、联系方式</w:t>
            </w:r>
            <w:r>
              <w:rPr>
                <w:spacing w:val="-5"/>
              </w:rPr>
              <w:t>；（</w:t>
            </w:r>
            <w:r>
              <w:rPr>
                <w:spacing w:val="7"/>
                <w:w w:val="103"/>
              </w:rPr>
              <w:t xml:space="preserve"> </w:t>
            </w:r>
            <w:r>
              <w:t>四）保质期</w:t>
            </w:r>
            <w:r>
              <w:rPr>
                <w:spacing w:val="-5"/>
              </w:rPr>
              <w:t>；（</w:t>
            </w:r>
            <w:r>
              <w:rPr>
                <w:spacing w:val="-6"/>
              </w:rPr>
              <w:t xml:space="preserve"> </w:t>
            </w:r>
            <w:r>
              <w:t>五）产品标准代号</w:t>
            </w:r>
            <w:r>
              <w:rPr>
                <w:spacing w:val="-5"/>
              </w:rPr>
              <w:t>；（</w:t>
            </w:r>
            <w:r>
              <w:t xml:space="preserve">六）贮 </w:t>
            </w:r>
            <w:r>
              <w:rPr>
                <w:spacing w:val="3"/>
              </w:rPr>
              <w:t>存条件</w:t>
            </w:r>
            <w:r>
              <w:rPr>
                <w:spacing w:val="-4"/>
              </w:rPr>
              <w:t>；（</w:t>
            </w:r>
            <w:r>
              <w:rPr>
                <w:spacing w:val="3"/>
              </w:rPr>
              <w:t>七）所使用的食品添加剂在国家标准中的通用名</w:t>
            </w:r>
            <w:r>
              <w:rPr>
                <w:spacing w:val="2"/>
              </w:rPr>
              <w:t>称</w:t>
            </w:r>
            <w:r>
              <w:rPr>
                <w:spacing w:val="-4"/>
              </w:rPr>
              <w:t>；（</w:t>
            </w:r>
            <w:r>
              <w:rPr>
                <w:spacing w:val="-9"/>
              </w:rPr>
              <w:t xml:space="preserve"> </w:t>
            </w:r>
            <w:r>
              <w:rPr>
                <w:spacing w:val="2"/>
              </w:rPr>
              <w:t>八）生产许可证编号</w:t>
            </w:r>
            <w:r>
              <w:rPr>
                <w:spacing w:val="-4"/>
              </w:rPr>
              <w:t>；（</w:t>
            </w:r>
            <w:r>
              <w:rPr>
                <w:spacing w:val="2"/>
              </w:rPr>
              <w:t>九）法律</w:t>
            </w:r>
            <w:r>
              <w:rPr>
                <w:spacing w:val="-16"/>
              </w:rPr>
              <w:t xml:space="preserve"> </w:t>
            </w:r>
            <w:r>
              <w:rPr>
                <w:spacing w:val="2"/>
              </w:rPr>
              <w:t>、法规或者食品安全标准规定应当标明的其他事</w:t>
            </w:r>
            <w:r>
              <w:t xml:space="preserve"> </w:t>
            </w:r>
            <w:r>
              <w:rPr>
                <w:spacing w:val="1"/>
              </w:rPr>
              <w:t>项</w:t>
            </w:r>
            <w:r>
              <w:rPr>
                <w:spacing w:val="-1"/>
              </w:rPr>
              <w:t xml:space="preserve"> </w:t>
            </w:r>
            <w:r>
              <w:rPr>
                <w:spacing w:val="1"/>
              </w:rPr>
              <w:t>。专供婴幼儿和其他特定人群的主辅食品</w:t>
            </w:r>
            <w:r>
              <w:rPr>
                <w:spacing w:val="-8"/>
              </w:rPr>
              <w:t xml:space="preserve"> </w:t>
            </w:r>
            <w:r>
              <w:rPr>
                <w:spacing w:val="1"/>
              </w:rPr>
              <w:t>，其标签还应当标明主要营养成分及其含量</w:t>
            </w:r>
            <w:r>
              <w:rPr>
                <w:spacing w:val="-12"/>
              </w:rPr>
              <w:t xml:space="preserve"> </w:t>
            </w:r>
            <w:r>
              <w:rPr>
                <w:spacing w:val="1"/>
              </w:rPr>
              <w:t>。食品安全国家标准对标签标注事项另有规定的</w:t>
            </w:r>
            <w:r>
              <w:rPr>
                <w:spacing w:val="-9"/>
              </w:rPr>
              <w:t xml:space="preserve"> </w:t>
            </w:r>
            <w:r>
              <w:rPr>
                <w:spacing w:val="1"/>
              </w:rPr>
              <w:t>，从其规定。</w:t>
            </w:r>
          </w:p>
          <w:p w14:paraId="1BA3C238">
            <w:pPr>
              <w:pStyle w:val="6"/>
              <w:spacing w:before="20" w:line="204" w:lineRule="auto"/>
              <w:ind w:left="136"/>
            </w:pPr>
            <w:r>
              <w:rPr>
                <w:spacing w:val="1"/>
              </w:rPr>
              <w:t>第七十条 食品添加剂应当有标签、说明书和包装</w:t>
            </w:r>
            <w:r>
              <w:rPr>
                <w:spacing w:val="5"/>
              </w:rPr>
              <w:t xml:space="preserve"> </w:t>
            </w:r>
            <w:r>
              <w:rPr>
                <w:spacing w:val="1"/>
              </w:rPr>
              <w:t>。标签、说明书应当载明本法</w:t>
            </w:r>
          </w:p>
          <w:p w14:paraId="0758FBF4">
            <w:pPr>
              <w:pStyle w:val="6"/>
              <w:spacing w:before="15" w:line="224" w:lineRule="auto"/>
              <w:ind w:left="25" w:firstLine="110"/>
            </w:pPr>
            <w:r>
              <w:rPr>
                <w:spacing w:val="1"/>
              </w:rPr>
              <w:t>第六十七条第一款第一项至第六项、第八项</w:t>
            </w:r>
            <w:r>
              <w:rPr>
                <w:spacing w:val="-6"/>
              </w:rPr>
              <w:t xml:space="preserve"> </w:t>
            </w:r>
            <w:r>
              <w:rPr>
                <w:spacing w:val="1"/>
              </w:rPr>
              <w:t>、第九项规定的事项，</w:t>
            </w:r>
            <w:r>
              <w:rPr>
                <w:spacing w:val="-5"/>
              </w:rPr>
              <w:t xml:space="preserve"> </w:t>
            </w:r>
            <w:r>
              <w:rPr>
                <w:spacing w:val="1"/>
              </w:rPr>
              <w:t>以及食品添加剂的使用范围</w:t>
            </w:r>
            <w:r>
              <w:rPr>
                <w:spacing w:val="-16"/>
              </w:rPr>
              <w:t xml:space="preserve"> </w:t>
            </w:r>
            <w:r>
              <w:rPr>
                <w:spacing w:val="1"/>
              </w:rPr>
              <w:t>、用量、使用方法</w:t>
            </w:r>
            <w:r>
              <w:rPr>
                <w:spacing w:val="-6"/>
              </w:rPr>
              <w:t xml:space="preserve"> </w:t>
            </w:r>
            <w:r>
              <w:rPr>
                <w:spacing w:val="1"/>
              </w:rPr>
              <w:t>，并在标签上载明“食品添加剂</w:t>
            </w:r>
            <w:r>
              <w:rPr>
                <w:spacing w:val="10"/>
                <w:w w:val="102"/>
              </w:rPr>
              <w:t xml:space="preserve"> </w:t>
            </w:r>
            <w:r>
              <w:rPr>
                <w:spacing w:val="1"/>
              </w:rPr>
              <w:t>”</w:t>
            </w:r>
            <w:r>
              <w:t xml:space="preserve"> </w:t>
            </w:r>
            <w:r>
              <w:rPr>
                <w:spacing w:val="-4"/>
              </w:rPr>
              <w:t>字样。</w:t>
            </w:r>
          </w:p>
          <w:p w14:paraId="41BF248E">
            <w:pPr>
              <w:pStyle w:val="6"/>
              <w:spacing w:before="12" w:line="225" w:lineRule="auto"/>
              <w:ind w:left="19" w:right="10" w:firstLine="117"/>
              <w:jc w:val="both"/>
            </w:pPr>
            <w:r>
              <w:rPr>
                <w:spacing w:val="2"/>
              </w:rPr>
              <w:t>第九十七条 进口的预包装食品、食品添加剂应当有中文标签；依法应当有说明书的</w:t>
            </w:r>
            <w:r>
              <w:rPr>
                <w:spacing w:val="-9"/>
              </w:rPr>
              <w:t xml:space="preserve"> </w:t>
            </w:r>
            <w:r>
              <w:rPr>
                <w:spacing w:val="2"/>
              </w:rPr>
              <w:t>，还应</w:t>
            </w:r>
            <w:r>
              <w:rPr>
                <w:spacing w:val="1"/>
              </w:rPr>
              <w:t>当有中文说明书</w:t>
            </w:r>
            <w:r>
              <w:rPr>
                <w:spacing w:val="-11"/>
              </w:rPr>
              <w:t xml:space="preserve"> </w:t>
            </w:r>
            <w:r>
              <w:rPr>
                <w:spacing w:val="1"/>
              </w:rPr>
              <w:t>。标签、说明书应当符合本法以及我国其</w:t>
            </w:r>
            <w:r>
              <w:t xml:space="preserve"> </w:t>
            </w:r>
            <w:r>
              <w:rPr>
                <w:spacing w:val="1"/>
              </w:rPr>
              <w:t>他有关法律</w:t>
            </w:r>
            <w:r>
              <w:rPr>
                <w:spacing w:val="-4"/>
              </w:rPr>
              <w:t xml:space="preserve"> </w:t>
            </w:r>
            <w:r>
              <w:rPr>
                <w:spacing w:val="1"/>
              </w:rPr>
              <w:t>、行政法规的规定和食品安全国家标准的要求</w:t>
            </w:r>
            <w:r>
              <w:rPr>
                <w:spacing w:val="-7"/>
              </w:rPr>
              <w:t xml:space="preserve"> </w:t>
            </w:r>
            <w:r>
              <w:rPr>
                <w:spacing w:val="1"/>
              </w:rPr>
              <w:t>，并载明食品的原产地以及境内代理商的名称</w:t>
            </w:r>
            <w:r>
              <w:rPr>
                <w:spacing w:val="-16"/>
              </w:rPr>
              <w:t xml:space="preserve"> </w:t>
            </w:r>
            <w:r>
              <w:rPr>
                <w:spacing w:val="1"/>
              </w:rPr>
              <w:t>、地址</w:t>
            </w:r>
            <w:r>
              <w:rPr>
                <w:spacing w:val="-15"/>
              </w:rPr>
              <w:t xml:space="preserve"> </w:t>
            </w:r>
            <w:r>
              <w:rPr>
                <w:spacing w:val="1"/>
              </w:rPr>
              <w:t>、联系方式</w:t>
            </w:r>
            <w:r>
              <w:rPr>
                <w:spacing w:val="-13"/>
              </w:rPr>
              <w:t xml:space="preserve"> </w:t>
            </w:r>
            <w:r>
              <w:rPr>
                <w:spacing w:val="1"/>
              </w:rPr>
              <w:t>。预包装食品没有中文标签</w:t>
            </w:r>
            <w:r>
              <w:t xml:space="preserve">  、 中文说明书或者标签、说明书不符合本条规定的</w:t>
            </w:r>
            <w:r>
              <w:rPr>
                <w:spacing w:val="1"/>
              </w:rPr>
              <w:t xml:space="preserve"> </w:t>
            </w:r>
            <w:r>
              <w:t>，不得进口。</w:t>
            </w:r>
          </w:p>
          <w:p w14:paraId="64D14726">
            <w:pPr>
              <w:pStyle w:val="6"/>
              <w:spacing w:before="14" w:line="204" w:lineRule="auto"/>
              <w:ind w:left="136"/>
            </w:pPr>
            <w:r>
              <w:t>第</w:t>
            </w:r>
            <w:r>
              <w:rPr>
                <w:spacing w:val="-16"/>
              </w:rPr>
              <w:t xml:space="preserve"> </w:t>
            </w:r>
            <w:r>
              <w:t>一</w:t>
            </w:r>
            <w:r>
              <w:rPr>
                <w:spacing w:val="11"/>
                <w:w w:val="101"/>
              </w:rPr>
              <w:t xml:space="preserve"> </w:t>
            </w:r>
            <w:r>
              <w:t>百二十五条第一款第二项</w:t>
            </w:r>
            <w:r>
              <w:rPr>
                <w:spacing w:val="7"/>
                <w:w w:val="102"/>
              </w:rPr>
              <w:t xml:space="preserve"> </w:t>
            </w:r>
            <w:r>
              <w:t>违反本法规定</w:t>
            </w:r>
            <w:r>
              <w:rPr>
                <w:spacing w:val="-8"/>
              </w:rPr>
              <w:t xml:space="preserve"> </w:t>
            </w:r>
            <w:r>
              <w:t>，有下</w:t>
            </w:r>
            <w:r>
              <w:rPr>
                <w:spacing w:val="-1"/>
              </w:rPr>
              <w:t>列情形之一的， 由县级以</w:t>
            </w:r>
          </w:p>
          <w:p w14:paraId="4AB1339E">
            <w:pPr>
              <w:pStyle w:val="6"/>
              <w:spacing w:before="16" w:line="225" w:lineRule="auto"/>
              <w:ind w:left="18" w:right="36" w:firstLine="1"/>
            </w:pPr>
            <w:r>
              <w:rPr>
                <w:spacing w:val="2"/>
              </w:rPr>
              <w:t>上人民政府食品安全监督管理部门没收违法所得和违法生产经营的食品</w:t>
            </w:r>
            <w:r>
              <w:rPr>
                <w:spacing w:val="-15"/>
              </w:rPr>
              <w:t xml:space="preserve"> </w:t>
            </w:r>
            <w:r>
              <w:rPr>
                <w:spacing w:val="2"/>
              </w:rPr>
              <w:t>、食品添加</w:t>
            </w:r>
            <w:r>
              <w:rPr>
                <w:spacing w:val="1"/>
              </w:rPr>
              <w:t>剂</w:t>
            </w:r>
            <w:r>
              <w:rPr>
                <w:spacing w:val="-8"/>
              </w:rPr>
              <w:t xml:space="preserve"> </w:t>
            </w:r>
            <w:r>
              <w:rPr>
                <w:spacing w:val="1"/>
              </w:rPr>
              <w:t>，并可以没收用于违法生产经营的工具、设备</w:t>
            </w:r>
            <w:r>
              <w:rPr>
                <w:spacing w:val="-15"/>
              </w:rPr>
              <w:t xml:space="preserve"> </w:t>
            </w:r>
            <w:r>
              <w:rPr>
                <w:spacing w:val="1"/>
              </w:rPr>
              <w:t>、原料等物品；违</w:t>
            </w:r>
            <w:r>
              <w:t xml:space="preserve"> </w:t>
            </w:r>
            <w:r>
              <w:rPr>
                <w:spacing w:val="2"/>
              </w:rPr>
              <w:t>法生产经营的食品</w:t>
            </w:r>
            <w:r>
              <w:rPr>
                <w:spacing w:val="-15"/>
              </w:rPr>
              <w:t xml:space="preserve"> </w:t>
            </w:r>
            <w:r>
              <w:rPr>
                <w:spacing w:val="2"/>
              </w:rPr>
              <w:t>、食品添加剂货值金额不足一万元的</w:t>
            </w:r>
            <w:r>
              <w:rPr>
                <w:spacing w:val="-9"/>
              </w:rPr>
              <w:t xml:space="preserve"> </w:t>
            </w:r>
            <w:r>
              <w:rPr>
                <w:spacing w:val="2"/>
              </w:rPr>
              <w:t>，并处五千元以</w:t>
            </w:r>
            <w:r>
              <w:rPr>
                <w:spacing w:val="1"/>
              </w:rPr>
              <w:t>上五万元以下罚款；货值金额一万元以上的</w:t>
            </w:r>
            <w:r>
              <w:rPr>
                <w:spacing w:val="-5"/>
              </w:rPr>
              <w:t xml:space="preserve"> </w:t>
            </w:r>
            <w:r>
              <w:rPr>
                <w:spacing w:val="1"/>
              </w:rPr>
              <w:t>，并处货值金额五倍以上十倍以下</w:t>
            </w:r>
            <w:r>
              <w:t xml:space="preserve"> </w:t>
            </w:r>
            <w:r>
              <w:rPr>
                <w:spacing w:val="1"/>
              </w:rPr>
              <w:t>罚款；情节严重的</w:t>
            </w:r>
            <w:r>
              <w:rPr>
                <w:spacing w:val="-6"/>
              </w:rPr>
              <w:t xml:space="preserve"> </w:t>
            </w:r>
            <w:r>
              <w:rPr>
                <w:spacing w:val="1"/>
              </w:rPr>
              <w:t>，责令停产停业</w:t>
            </w:r>
            <w:r>
              <w:rPr>
                <w:spacing w:val="-8"/>
              </w:rPr>
              <w:t xml:space="preserve"> </w:t>
            </w:r>
            <w:r>
              <w:rPr>
                <w:spacing w:val="1"/>
              </w:rPr>
              <w:t>，直至吊销许可证</w:t>
            </w:r>
            <w:r>
              <w:rPr>
                <w:spacing w:val="3"/>
              </w:rPr>
              <w:t>：（</w:t>
            </w:r>
            <w:r>
              <w:rPr>
                <w:spacing w:val="-1"/>
              </w:rPr>
              <w:t xml:space="preserve"> </w:t>
            </w:r>
            <w:r>
              <w:rPr>
                <w:spacing w:val="1"/>
              </w:rPr>
              <w:t>二）生产经营无标签的预包装食品、食品添加剂或者标签</w:t>
            </w:r>
            <w:r>
              <w:rPr>
                <w:spacing w:val="-15"/>
              </w:rPr>
              <w:t xml:space="preserve"> </w:t>
            </w:r>
            <w:r>
              <w:rPr>
                <w:spacing w:val="1"/>
              </w:rPr>
              <w:t>、说明书不符合本法规定的食品、</w:t>
            </w:r>
            <w:r>
              <w:t xml:space="preserve"> 食品添加剂。</w:t>
            </w:r>
          </w:p>
        </w:tc>
        <w:tc>
          <w:tcPr>
            <w:tcW w:w="3323" w:type="dxa"/>
            <w:vAlign w:val="top"/>
          </w:tcPr>
          <w:p w14:paraId="58B5A392">
            <w:pPr>
              <w:pStyle w:val="6"/>
              <w:spacing w:before="270" w:line="239" w:lineRule="auto"/>
              <w:ind w:left="21" w:right="43"/>
              <w:jc w:val="both"/>
              <w:rPr>
                <w:sz w:val="9"/>
                <w:szCs w:val="9"/>
              </w:rPr>
            </w:pPr>
            <w:r>
              <w:rPr>
                <w:spacing w:val="4"/>
                <w:sz w:val="9"/>
                <w:szCs w:val="9"/>
              </w:rPr>
              <w:t>1.预包装食品包装上应当有标签</w:t>
            </w:r>
            <w:r>
              <w:rPr>
                <w:spacing w:val="-10"/>
                <w:sz w:val="9"/>
                <w:szCs w:val="9"/>
              </w:rPr>
              <w:t xml:space="preserve"> </w:t>
            </w:r>
            <w:r>
              <w:rPr>
                <w:spacing w:val="4"/>
                <w:sz w:val="9"/>
                <w:szCs w:val="9"/>
              </w:rPr>
              <w:t>。标签应当标明以下事项</w:t>
            </w:r>
            <w:r>
              <w:rPr>
                <w:sz w:val="9"/>
                <w:szCs w:val="9"/>
              </w:rPr>
              <w:t>：（</w:t>
            </w:r>
            <w:r>
              <w:rPr>
                <w:spacing w:val="-3"/>
                <w:sz w:val="9"/>
                <w:szCs w:val="9"/>
              </w:rPr>
              <w:t xml:space="preserve"> </w:t>
            </w:r>
            <w:r>
              <w:rPr>
                <w:spacing w:val="4"/>
                <w:sz w:val="9"/>
                <w:szCs w:val="9"/>
              </w:rPr>
              <w:t>1）名称</w:t>
            </w:r>
            <w:r>
              <w:rPr>
                <w:spacing w:val="-13"/>
                <w:sz w:val="9"/>
                <w:szCs w:val="9"/>
              </w:rPr>
              <w:t xml:space="preserve"> </w:t>
            </w:r>
            <w:r>
              <w:rPr>
                <w:spacing w:val="4"/>
                <w:sz w:val="9"/>
                <w:szCs w:val="9"/>
              </w:rPr>
              <w:t>、规格、</w:t>
            </w:r>
            <w:r>
              <w:rPr>
                <w:sz w:val="9"/>
                <w:szCs w:val="9"/>
              </w:rPr>
              <w:t xml:space="preserve"> </w:t>
            </w:r>
            <w:r>
              <w:rPr>
                <w:spacing w:val="5"/>
                <w:sz w:val="9"/>
                <w:szCs w:val="9"/>
              </w:rPr>
              <w:t>净含量</w:t>
            </w:r>
            <w:r>
              <w:rPr>
                <w:spacing w:val="-12"/>
                <w:sz w:val="9"/>
                <w:szCs w:val="9"/>
              </w:rPr>
              <w:t xml:space="preserve"> </w:t>
            </w:r>
            <w:r>
              <w:rPr>
                <w:spacing w:val="5"/>
                <w:sz w:val="9"/>
                <w:szCs w:val="9"/>
              </w:rPr>
              <w:t>、生产日期</w:t>
            </w:r>
            <w:r>
              <w:rPr>
                <w:sz w:val="9"/>
                <w:szCs w:val="9"/>
              </w:rPr>
              <w:t>；（</w:t>
            </w:r>
            <w:r>
              <w:rPr>
                <w:spacing w:val="5"/>
                <w:sz w:val="9"/>
                <w:szCs w:val="9"/>
              </w:rPr>
              <w:t>2）成分或者配料表</w:t>
            </w:r>
            <w:r>
              <w:rPr>
                <w:sz w:val="9"/>
                <w:szCs w:val="9"/>
              </w:rPr>
              <w:t>；（</w:t>
            </w:r>
            <w:r>
              <w:rPr>
                <w:spacing w:val="-6"/>
                <w:sz w:val="9"/>
                <w:szCs w:val="9"/>
              </w:rPr>
              <w:t xml:space="preserve"> </w:t>
            </w:r>
            <w:r>
              <w:rPr>
                <w:spacing w:val="5"/>
                <w:sz w:val="9"/>
                <w:szCs w:val="9"/>
              </w:rPr>
              <w:t>3）生产者的名</w:t>
            </w:r>
            <w:r>
              <w:rPr>
                <w:spacing w:val="4"/>
                <w:sz w:val="9"/>
                <w:szCs w:val="9"/>
              </w:rPr>
              <w:t>称</w:t>
            </w:r>
            <w:r>
              <w:rPr>
                <w:spacing w:val="-12"/>
                <w:sz w:val="9"/>
                <w:szCs w:val="9"/>
              </w:rPr>
              <w:t xml:space="preserve"> </w:t>
            </w:r>
            <w:r>
              <w:rPr>
                <w:spacing w:val="4"/>
                <w:sz w:val="9"/>
                <w:szCs w:val="9"/>
              </w:rPr>
              <w:t>、地址</w:t>
            </w:r>
            <w:r>
              <w:rPr>
                <w:spacing w:val="-12"/>
                <w:sz w:val="9"/>
                <w:szCs w:val="9"/>
              </w:rPr>
              <w:t xml:space="preserve"> </w:t>
            </w:r>
            <w:r>
              <w:rPr>
                <w:spacing w:val="4"/>
                <w:sz w:val="9"/>
                <w:szCs w:val="9"/>
              </w:rPr>
              <w:t>、联系</w:t>
            </w:r>
            <w:r>
              <w:rPr>
                <w:sz w:val="9"/>
                <w:szCs w:val="9"/>
              </w:rPr>
              <w:t xml:space="preserve"> </w:t>
            </w:r>
            <w:r>
              <w:rPr>
                <w:spacing w:val="5"/>
                <w:sz w:val="9"/>
                <w:szCs w:val="9"/>
              </w:rPr>
              <w:t>方式</w:t>
            </w:r>
            <w:r>
              <w:rPr>
                <w:sz w:val="9"/>
                <w:szCs w:val="9"/>
              </w:rPr>
              <w:t>；（</w:t>
            </w:r>
            <w:r>
              <w:rPr>
                <w:spacing w:val="5"/>
                <w:sz w:val="9"/>
                <w:szCs w:val="9"/>
              </w:rPr>
              <w:t>4）保质期</w:t>
            </w:r>
            <w:r>
              <w:rPr>
                <w:sz w:val="9"/>
                <w:szCs w:val="9"/>
              </w:rPr>
              <w:t>；（</w:t>
            </w:r>
            <w:r>
              <w:rPr>
                <w:spacing w:val="-2"/>
                <w:sz w:val="9"/>
                <w:szCs w:val="9"/>
              </w:rPr>
              <w:t xml:space="preserve"> </w:t>
            </w:r>
            <w:r>
              <w:rPr>
                <w:spacing w:val="5"/>
                <w:sz w:val="9"/>
                <w:szCs w:val="9"/>
              </w:rPr>
              <w:t>5）产品标准代号</w:t>
            </w:r>
            <w:r>
              <w:rPr>
                <w:sz w:val="9"/>
                <w:szCs w:val="9"/>
              </w:rPr>
              <w:t>；（</w:t>
            </w:r>
            <w:r>
              <w:rPr>
                <w:spacing w:val="-5"/>
                <w:sz w:val="9"/>
                <w:szCs w:val="9"/>
              </w:rPr>
              <w:t xml:space="preserve"> </w:t>
            </w:r>
            <w:r>
              <w:rPr>
                <w:spacing w:val="5"/>
                <w:sz w:val="9"/>
                <w:szCs w:val="9"/>
              </w:rPr>
              <w:t>6）贮存条件</w:t>
            </w:r>
            <w:r>
              <w:rPr>
                <w:sz w:val="9"/>
                <w:szCs w:val="9"/>
              </w:rPr>
              <w:t>；（</w:t>
            </w:r>
            <w:r>
              <w:rPr>
                <w:spacing w:val="-7"/>
                <w:sz w:val="9"/>
                <w:szCs w:val="9"/>
              </w:rPr>
              <w:t xml:space="preserve"> </w:t>
            </w:r>
            <w:r>
              <w:rPr>
                <w:spacing w:val="5"/>
                <w:sz w:val="9"/>
                <w:szCs w:val="9"/>
              </w:rPr>
              <w:t>7）所使用的食</w:t>
            </w:r>
            <w:r>
              <w:rPr>
                <w:sz w:val="9"/>
                <w:szCs w:val="9"/>
              </w:rPr>
              <w:t xml:space="preserve">  </w:t>
            </w:r>
            <w:r>
              <w:rPr>
                <w:spacing w:val="5"/>
                <w:sz w:val="9"/>
                <w:szCs w:val="9"/>
              </w:rPr>
              <w:t>品添加剂在国家标准中的通用名称</w:t>
            </w:r>
            <w:r>
              <w:rPr>
                <w:sz w:val="9"/>
                <w:szCs w:val="9"/>
              </w:rPr>
              <w:t>；（</w:t>
            </w:r>
            <w:r>
              <w:rPr>
                <w:spacing w:val="-3"/>
                <w:sz w:val="9"/>
                <w:szCs w:val="9"/>
              </w:rPr>
              <w:t xml:space="preserve"> </w:t>
            </w:r>
            <w:r>
              <w:rPr>
                <w:spacing w:val="5"/>
                <w:sz w:val="9"/>
                <w:szCs w:val="9"/>
              </w:rPr>
              <w:t>8）生产许可证编号</w:t>
            </w:r>
            <w:r>
              <w:rPr>
                <w:sz w:val="9"/>
                <w:szCs w:val="9"/>
              </w:rPr>
              <w:t>；（</w:t>
            </w:r>
            <w:r>
              <w:rPr>
                <w:spacing w:val="-7"/>
                <w:sz w:val="9"/>
                <w:szCs w:val="9"/>
              </w:rPr>
              <w:t xml:space="preserve"> </w:t>
            </w:r>
            <w:r>
              <w:rPr>
                <w:spacing w:val="5"/>
                <w:sz w:val="9"/>
                <w:szCs w:val="9"/>
              </w:rPr>
              <w:t>9）</w:t>
            </w:r>
            <w:r>
              <w:rPr>
                <w:spacing w:val="4"/>
                <w:sz w:val="9"/>
                <w:szCs w:val="9"/>
              </w:rPr>
              <w:t>法律</w:t>
            </w:r>
            <w:r>
              <w:rPr>
                <w:spacing w:val="-12"/>
                <w:sz w:val="9"/>
                <w:szCs w:val="9"/>
              </w:rPr>
              <w:t xml:space="preserve"> </w:t>
            </w:r>
            <w:r>
              <w:rPr>
                <w:spacing w:val="4"/>
                <w:sz w:val="9"/>
                <w:szCs w:val="9"/>
              </w:rPr>
              <w:t>、法规</w:t>
            </w:r>
            <w:r>
              <w:rPr>
                <w:sz w:val="9"/>
                <w:szCs w:val="9"/>
              </w:rPr>
              <w:t xml:space="preserve"> </w:t>
            </w:r>
            <w:r>
              <w:rPr>
                <w:spacing w:val="5"/>
                <w:sz w:val="9"/>
                <w:szCs w:val="9"/>
              </w:rPr>
              <w:t>或者食品安全标准规定标明的其他</w:t>
            </w:r>
          </w:p>
          <w:p w14:paraId="6A93A7F7">
            <w:pPr>
              <w:pStyle w:val="6"/>
              <w:spacing w:line="241" w:lineRule="auto"/>
              <w:ind w:left="18" w:right="44" w:firstLine="2"/>
              <w:jc w:val="both"/>
              <w:rPr>
                <w:sz w:val="9"/>
                <w:szCs w:val="9"/>
              </w:rPr>
            </w:pPr>
            <w:r>
              <w:rPr>
                <w:spacing w:val="5"/>
                <w:sz w:val="9"/>
                <w:szCs w:val="9"/>
              </w:rPr>
              <w:t>事项</w:t>
            </w:r>
            <w:r>
              <w:rPr>
                <w:sz w:val="9"/>
                <w:szCs w:val="9"/>
              </w:rPr>
              <w:t>；（</w:t>
            </w:r>
            <w:r>
              <w:rPr>
                <w:spacing w:val="-3"/>
                <w:sz w:val="9"/>
                <w:szCs w:val="9"/>
              </w:rPr>
              <w:t xml:space="preserve"> </w:t>
            </w:r>
            <w:r>
              <w:rPr>
                <w:spacing w:val="5"/>
                <w:sz w:val="9"/>
                <w:szCs w:val="9"/>
              </w:rPr>
              <w:t>10）专供婴幼儿和其他特定人群的主辅食品</w:t>
            </w:r>
            <w:r>
              <w:rPr>
                <w:spacing w:val="-5"/>
                <w:sz w:val="9"/>
                <w:szCs w:val="9"/>
              </w:rPr>
              <w:t xml:space="preserve"> </w:t>
            </w:r>
            <w:r>
              <w:rPr>
                <w:spacing w:val="5"/>
                <w:sz w:val="9"/>
                <w:szCs w:val="9"/>
              </w:rPr>
              <w:t>，还应当</w:t>
            </w:r>
            <w:r>
              <w:rPr>
                <w:spacing w:val="4"/>
                <w:sz w:val="9"/>
                <w:szCs w:val="9"/>
              </w:rPr>
              <w:t>标明主要营养成</w:t>
            </w:r>
            <w:r>
              <w:rPr>
                <w:sz w:val="9"/>
                <w:szCs w:val="9"/>
              </w:rPr>
              <w:t xml:space="preserve"> </w:t>
            </w:r>
            <w:r>
              <w:rPr>
                <w:spacing w:val="5"/>
                <w:sz w:val="9"/>
                <w:szCs w:val="9"/>
              </w:rPr>
              <w:t>分及其含量</w:t>
            </w:r>
            <w:r>
              <w:rPr>
                <w:sz w:val="9"/>
                <w:szCs w:val="9"/>
              </w:rPr>
              <w:t>；（</w:t>
            </w:r>
            <w:r>
              <w:rPr>
                <w:spacing w:val="-2"/>
                <w:sz w:val="9"/>
                <w:szCs w:val="9"/>
              </w:rPr>
              <w:t xml:space="preserve"> </w:t>
            </w:r>
            <w:r>
              <w:rPr>
                <w:spacing w:val="5"/>
                <w:sz w:val="9"/>
                <w:szCs w:val="9"/>
              </w:rPr>
              <w:t>11）加碘食盐应当有明显标识并标明碘的含量</w:t>
            </w:r>
            <w:r>
              <w:rPr>
                <w:spacing w:val="-10"/>
                <w:sz w:val="9"/>
                <w:szCs w:val="9"/>
              </w:rPr>
              <w:t xml:space="preserve"> </w:t>
            </w:r>
            <w:r>
              <w:rPr>
                <w:spacing w:val="5"/>
                <w:sz w:val="9"/>
                <w:szCs w:val="9"/>
              </w:rPr>
              <w:t>。未加碘食盐的</w:t>
            </w:r>
            <w:r>
              <w:rPr>
                <w:sz w:val="9"/>
                <w:szCs w:val="9"/>
              </w:rPr>
              <w:t xml:space="preserve"> </w:t>
            </w:r>
            <w:r>
              <w:rPr>
                <w:spacing w:val="4"/>
                <w:sz w:val="9"/>
                <w:szCs w:val="9"/>
              </w:rPr>
              <w:t>标签应当在显著位置标注“未加碘</w:t>
            </w:r>
            <w:r>
              <w:rPr>
                <w:spacing w:val="27"/>
                <w:w w:val="101"/>
                <w:sz w:val="9"/>
                <w:szCs w:val="9"/>
              </w:rPr>
              <w:t xml:space="preserve"> </w:t>
            </w:r>
            <w:r>
              <w:rPr>
                <w:spacing w:val="4"/>
                <w:sz w:val="9"/>
                <w:szCs w:val="9"/>
              </w:rPr>
              <w:t>”字样。</w:t>
            </w:r>
          </w:p>
          <w:p w14:paraId="75E1C9E8">
            <w:pPr>
              <w:pStyle w:val="6"/>
              <w:spacing w:before="12" w:line="229" w:lineRule="auto"/>
              <w:ind w:left="19" w:right="31" w:hanging="3"/>
              <w:jc w:val="both"/>
              <w:rPr>
                <w:sz w:val="9"/>
                <w:szCs w:val="9"/>
              </w:rPr>
            </w:pPr>
            <w:r>
              <w:rPr>
                <w:spacing w:val="5"/>
                <w:sz w:val="9"/>
                <w:szCs w:val="9"/>
              </w:rPr>
              <w:t>2.食品添加剂应当有标签</w:t>
            </w:r>
            <w:r>
              <w:rPr>
                <w:spacing w:val="-12"/>
                <w:sz w:val="9"/>
                <w:szCs w:val="9"/>
              </w:rPr>
              <w:t xml:space="preserve"> </w:t>
            </w:r>
            <w:r>
              <w:rPr>
                <w:spacing w:val="5"/>
                <w:sz w:val="9"/>
                <w:szCs w:val="9"/>
              </w:rPr>
              <w:t>、说明书和包装</w:t>
            </w:r>
            <w:r>
              <w:rPr>
                <w:spacing w:val="-9"/>
                <w:sz w:val="9"/>
                <w:szCs w:val="9"/>
              </w:rPr>
              <w:t xml:space="preserve"> </w:t>
            </w:r>
            <w:r>
              <w:rPr>
                <w:spacing w:val="5"/>
                <w:sz w:val="9"/>
                <w:szCs w:val="9"/>
              </w:rPr>
              <w:t>。标签上应当载明</w:t>
            </w:r>
            <w:r>
              <w:rPr>
                <w:spacing w:val="4"/>
                <w:sz w:val="9"/>
                <w:szCs w:val="9"/>
              </w:rPr>
              <w:t>“食品添加剂</w:t>
            </w:r>
            <w:r>
              <w:rPr>
                <w:spacing w:val="10"/>
                <w:w w:val="101"/>
                <w:sz w:val="9"/>
                <w:szCs w:val="9"/>
              </w:rPr>
              <w:t xml:space="preserve"> </w:t>
            </w:r>
            <w:r>
              <w:rPr>
                <w:spacing w:val="4"/>
                <w:sz w:val="9"/>
                <w:szCs w:val="9"/>
              </w:rPr>
              <w:t>”字</w:t>
            </w:r>
            <w:r>
              <w:rPr>
                <w:sz w:val="9"/>
                <w:szCs w:val="9"/>
              </w:rPr>
              <w:t xml:space="preserve">  </w:t>
            </w:r>
            <w:r>
              <w:rPr>
                <w:spacing w:val="4"/>
                <w:sz w:val="9"/>
                <w:szCs w:val="9"/>
              </w:rPr>
              <w:t>样</w:t>
            </w:r>
            <w:r>
              <w:rPr>
                <w:spacing w:val="-4"/>
                <w:sz w:val="9"/>
                <w:szCs w:val="9"/>
              </w:rPr>
              <w:t xml:space="preserve"> </w:t>
            </w:r>
            <w:r>
              <w:rPr>
                <w:spacing w:val="4"/>
                <w:sz w:val="9"/>
                <w:szCs w:val="9"/>
              </w:rPr>
              <w:t>。提供给消费者直接使用的食品添加剂</w:t>
            </w:r>
            <w:r>
              <w:rPr>
                <w:spacing w:val="-5"/>
                <w:sz w:val="9"/>
                <w:szCs w:val="9"/>
              </w:rPr>
              <w:t xml:space="preserve"> </w:t>
            </w:r>
            <w:r>
              <w:rPr>
                <w:spacing w:val="4"/>
                <w:sz w:val="9"/>
                <w:szCs w:val="9"/>
              </w:rPr>
              <w:t>，标签上还应当注明“零售</w:t>
            </w:r>
            <w:r>
              <w:rPr>
                <w:spacing w:val="10"/>
                <w:w w:val="103"/>
                <w:sz w:val="9"/>
                <w:szCs w:val="9"/>
              </w:rPr>
              <w:t xml:space="preserve"> </w:t>
            </w:r>
            <w:r>
              <w:rPr>
                <w:spacing w:val="4"/>
                <w:sz w:val="9"/>
                <w:szCs w:val="9"/>
              </w:rPr>
              <w:t>”字样。</w:t>
            </w:r>
            <w:r>
              <w:rPr>
                <w:sz w:val="9"/>
                <w:szCs w:val="9"/>
              </w:rPr>
              <w:t xml:space="preserve"> </w:t>
            </w:r>
            <w:r>
              <w:rPr>
                <w:spacing w:val="3"/>
                <w:sz w:val="9"/>
                <w:szCs w:val="9"/>
              </w:rPr>
              <w:t>标签</w:t>
            </w:r>
            <w:r>
              <w:rPr>
                <w:spacing w:val="-4"/>
                <w:sz w:val="9"/>
                <w:szCs w:val="9"/>
              </w:rPr>
              <w:t xml:space="preserve"> </w:t>
            </w:r>
            <w:r>
              <w:rPr>
                <w:spacing w:val="3"/>
                <w:sz w:val="9"/>
                <w:szCs w:val="9"/>
              </w:rPr>
              <w:t>、说明书还应当载明以下事项（</w:t>
            </w:r>
            <w:r>
              <w:rPr>
                <w:spacing w:val="-4"/>
                <w:sz w:val="9"/>
                <w:szCs w:val="9"/>
              </w:rPr>
              <w:t xml:space="preserve"> </w:t>
            </w:r>
            <w:r>
              <w:rPr>
                <w:spacing w:val="3"/>
                <w:sz w:val="9"/>
                <w:szCs w:val="9"/>
              </w:rPr>
              <w:t>1）</w:t>
            </w:r>
          </w:p>
          <w:p w14:paraId="2EB0CC78">
            <w:pPr>
              <w:pStyle w:val="6"/>
              <w:spacing w:line="239" w:lineRule="auto"/>
              <w:ind w:left="23" w:right="44" w:hanging="3"/>
              <w:rPr>
                <w:sz w:val="9"/>
                <w:szCs w:val="9"/>
              </w:rPr>
            </w:pPr>
            <w:r>
              <w:rPr>
                <w:spacing w:val="5"/>
                <w:sz w:val="9"/>
                <w:szCs w:val="9"/>
              </w:rPr>
              <w:t>名称</w:t>
            </w:r>
            <w:r>
              <w:rPr>
                <w:spacing w:val="-11"/>
                <w:sz w:val="9"/>
                <w:szCs w:val="9"/>
              </w:rPr>
              <w:t xml:space="preserve"> </w:t>
            </w:r>
            <w:r>
              <w:rPr>
                <w:spacing w:val="5"/>
                <w:sz w:val="9"/>
                <w:szCs w:val="9"/>
              </w:rPr>
              <w:t>、规格</w:t>
            </w:r>
            <w:r>
              <w:rPr>
                <w:spacing w:val="-13"/>
                <w:sz w:val="9"/>
                <w:szCs w:val="9"/>
              </w:rPr>
              <w:t xml:space="preserve"> </w:t>
            </w:r>
            <w:r>
              <w:rPr>
                <w:spacing w:val="5"/>
                <w:sz w:val="9"/>
                <w:szCs w:val="9"/>
              </w:rPr>
              <w:t>、净含量</w:t>
            </w:r>
            <w:r>
              <w:rPr>
                <w:spacing w:val="-12"/>
                <w:sz w:val="9"/>
                <w:szCs w:val="9"/>
              </w:rPr>
              <w:t xml:space="preserve"> </w:t>
            </w:r>
            <w:r>
              <w:rPr>
                <w:spacing w:val="5"/>
                <w:sz w:val="9"/>
                <w:szCs w:val="9"/>
              </w:rPr>
              <w:t>、生产日期</w:t>
            </w:r>
            <w:r>
              <w:rPr>
                <w:sz w:val="9"/>
                <w:szCs w:val="9"/>
              </w:rPr>
              <w:t>；（</w:t>
            </w:r>
            <w:r>
              <w:rPr>
                <w:spacing w:val="5"/>
                <w:sz w:val="9"/>
                <w:szCs w:val="9"/>
              </w:rPr>
              <w:t>2）成分或者配料表</w:t>
            </w:r>
            <w:r>
              <w:rPr>
                <w:sz w:val="9"/>
                <w:szCs w:val="9"/>
              </w:rPr>
              <w:t>；（</w:t>
            </w:r>
            <w:r>
              <w:rPr>
                <w:spacing w:val="-6"/>
                <w:sz w:val="9"/>
                <w:szCs w:val="9"/>
              </w:rPr>
              <w:t xml:space="preserve"> </w:t>
            </w:r>
            <w:r>
              <w:rPr>
                <w:spacing w:val="5"/>
                <w:sz w:val="9"/>
                <w:szCs w:val="9"/>
              </w:rPr>
              <w:t>3）</w:t>
            </w:r>
            <w:r>
              <w:rPr>
                <w:spacing w:val="4"/>
                <w:sz w:val="9"/>
                <w:szCs w:val="9"/>
              </w:rPr>
              <w:t>生产者的名称</w:t>
            </w:r>
            <w:r>
              <w:rPr>
                <w:sz w:val="9"/>
                <w:szCs w:val="9"/>
              </w:rPr>
              <w:t xml:space="preserve"> </w:t>
            </w:r>
            <w:r>
              <w:rPr>
                <w:spacing w:val="5"/>
                <w:sz w:val="9"/>
                <w:szCs w:val="9"/>
              </w:rPr>
              <w:t>、地址</w:t>
            </w:r>
            <w:r>
              <w:rPr>
                <w:spacing w:val="-12"/>
                <w:sz w:val="9"/>
                <w:szCs w:val="9"/>
              </w:rPr>
              <w:t xml:space="preserve"> </w:t>
            </w:r>
            <w:r>
              <w:rPr>
                <w:spacing w:val="5"/>
                <w:sz w:val="9"/>
                <w:szCs w:val="9"/>
              </w:rPr>
              <w:t>、联系方式</w:t>
            </w:r>
            <w:r>
              <w:rPr>
                <w:sz w:val="9"/>
                <w:szCs w:val="9"/>
              </w:rPr>
              <w:t>；（</w:t>
            </w:r>
            <w:r>
              <w:rPr>
                <w:spacing w:val="5"/>
                <w:sz w:val="9"/>
                <w:szCs w:val="9"/>
              </w:rPr>
              <w:t>4）保质期</w:t>
            </w:r>
            <w:r>
              <w:rPr>
                <w:sz w:val="9"/>
                <w:szCs w:val="9"/>
              </w:rPr>
              <w:t>；（</w:t>
            </w:r>
            <w:r>
              <w:rPr>
                <w:spacing w:val="-4"/>
                <w:sz w:val="9"/>
                <w:szCs w:val="9"/>
              </w:rPr>
              <w:t xml:space="preserve"> </w:t>
            </w:r>
            <w:r>
              <w:rPr>
                <w:spacing w:val="5"/>
                <w:sz w:val="9"/>
                <w:szCs w:val="9"/>
              </w:rPr>
              <w:t>5）产品标准代号</w:t>
            </w:r>
            <w:r>
              <w:rPr>
                <w:sz w:val="9"/>
                <w:szCs w:val="9"/>
              </w:rPr>
              <w:t>；（</w:t>
            </w:r>
            <w:r>
              <w:rPr>
                <w:spacing w:val="-6"/>
                <w:sz w:val="9"/>
                <w:szCs w:val="9"/>
              </w:rPr>
              <w:t xml:space="preserve"> </w:t>
            </w:r>
            <w:r>
              <w:rPr>
                <w:spacing w:val="4"/>
                <w:sz w:val="9"/>
                <w:szCs w:val="9"/>
              </w:rPr>
              <w:t>6）贮存条件；</w:t>
            </w:r>
          </w:p>
          <w:p w14:paraId="2481330F">
            <w:pPr>
              <w:pStyle w:val="6"/>
              <w:spacing w:line="237" w:lineRule="auto"/>
              <w:ind w:left="28"/>
              <w:rPr>
                <w:sz w:val="9"/>
                <w:szCs w:val="9"/>
              </w:rPr>
            </w:pPr>
            <w:r>
              <w:rPr>
                <w:spacing w:val="4"/>
                <w:sz w:val="9"/>
                <w:szCs w:val="9"/>
              </w:rPr>
              <w:t>（7）生产许可证编号</w:t>
            </w:r>
            <w:r>
              <w:rPr>
                <w:sz w:val="9"/>
                <w:szCs w:val="9"/>
              </w:rPr>
              <w:t>；（</w:t>
            </w:r>
            <w:r>
              <w:rPr>
                <w:spacing w:val="-4"/>
                <w:sz w:val="9"/>
                <w:szCs w:val="9"/>
              </w:rPr>
              <w:t xml:space="preserve"> </w:t>
            </w:r>
            <w:r>
              <w:rPr>
                <w:spacing w:val="4"/>
                <w:sz w:val="9"/>
                <w:szCs w:val="9"/>
              </w:rPr>
              <w:t>8）使用范围</w:t>
            </w:r>
            <w:r>
              <w:rPr>
                <w:spacing w:val="-13"/>
                <w:sz w:val="9"/>
                <w:szCs w:val="9"/>
              </w:rPr>
              <w:t xml:space="preserve"> </w:t>
            </w:r>
            <w:r>
              <w:rPr>
                <w:spacing w:val="4"/>
                <w:sz w:val="9"/>
                <w:szCs w:val="9"/>
              </w:rPr>
              <w:t>、用</w:t>
            </w:r>
          </w:p>
          <w:p w14:paraId="60EFA87D">
            <w:pPr>
              <w:pStyle w:val="6"/>
              <w:spacing w:before="2" w:line="239" w:lineRule="auto"/>
              <w:ind w:left="19" w:right="23" w:firstLine="2"/>
              <w:rPr>
                <w:sz w:val="9"/>
                <w:szCs w:val="9"/>
              </w:rPr>
            </w:pPr>
            <w:r>
              <w:rPr>
                <w:spacing w:val="4"/>
                <w:sz w:val="9"/>
                <w:szCs w:val="9"/>
              </w:rPr>
              <w:t>量</w:t>
            </w:r>
            <w:r>
              <w:rPr>
                <w:spacing w:val="-11"/>
                <w:sz w:val="9"/>
                <w:szCs w:val="9"/>
              </w:rPr>
              <w:t xml:space="preserve"> </w:t>
            </w:r>
            <w:r>
              <w:rPr>
                <w:spacing w:val="4"/>
                <w:sz w:val="9"/>
                <w:szCs w:val="9"/>
              </w:rPr>
              <w:t>、使用方法</w:t>
            </w:r>
            <w:r>
              <w:rPr>
                <w:spacing w:val="5"/>
                <w:sz w:val="9"/>
                <w:szCs w:val="9"/>
              </w:rPr>
              <w:t>；（</w:t>
            </w:r>
            <w:r>
              <w:rPr>
                <w:spacing w:val="-7"/>
                <w:sz w:val="9"/>
                <w:szCs w:val="9"/>
              </w:rPr>
              <w:t xml:space="preserve"> </w:t>
            </w:r>
            <w:r>
              <w:rPr>
                <w:spacing w:val="4"/>
                <w:sz w:val="9"/>
                <w:szCs w:val="9"/>
              </w:rPr>
              <w:t>9）法律</w:t>
            </w:r>
            <w:r>
              <w:rPr>
                <w:spacing w:val="-12"/>
                <w:sz w:val="9"/>
                <w:szCs w:val="9"/>
              </w:rPr>
              <w:t xml:space="preserve"> </w:t>
            </w:r>
            <w:r>
              <w:rPr>
                <w:spacing w:val="4"/>
                <w:sz w:val="9"/>
                <w:szCs w:val="9"/>
              </w:rPr>
              <w:t>、法规或者食品安全标准规定标明的其他事项</w:t>
            </w:r>
            <w:r>
              <w:rPr>
                <w:spacing w:val="-9"/>
                <w:sz w:val="9"/>
                <w:szCs w:val="9"/>
              </w:rPr>
              <w:t xml:space="preserve"> </w:t>
            </w:r>
            <w:r>
              <w:rPr>
                <w:spacing w:val="4"/>
                <w:sz w:val="9"/>
                <w:szCs w:val="9"/>
              </w:rPr>
              <w:t>。3.进</w:t>
            </w:r>
            <w:r>
              <w:rPr>
                <w:sz w:val="9"/>
                <w:szCs w:val="9"/>
              </w:rPr>
              <w:t xml:space="preserve"> </w:t>
            </w:r>
            <w:r>
              <w:rPr>
                <w:spacing w:val="5"/>
                <w:sz w:val="9"/>
                <w:szCs w:val="9"/>
              </w:rPr>
              <w:t>口的预包装食品</w:t>
            </w:r>
            <w:r>
              <w:rPr>
                <w:spacing w:val="-13"/>
                <w:sz w:val="9"/>
                <w:szCs w:val="9"/>
              </w:rPr>
              <w:t xml:space="preserve"> </w:t>
            </w:r>
            <w:r>
              <w:rPr>
                <w:spacing w:val="5"/>
                <w:sz w:val="9"/>
                <w:szCs w:val="9"/>
              </w:rPr>
              <w:t>、食品添加剂应当有中文标签；依法应当有说明书的</w:t>
            </w:r>
            <w:r>
              <w:rPr>
                <w:spacing w:val="-5"/>
                <w:sz w:val="9"/>
                <w:szCs w:val="9"/>
              </w:rPr>
              <w:t xml:space="preserve"> </w:t>
            </w:r>
            <w:r>
              <w:rPr>
                <w:spacing w:val="5"/>
                <w:sz w:val="9"/>
                <w:szCs w:val="9"/>
              </w:rPr>
              <w:t>，还应当</w:t>
            </w:r>
            <w:r>
              <w:rPr>
                <w:sz w:val="9"/>
                <w:szCs w:val="9"/>
              </w:rPr>
              <w:t xml:space="preserve">  </w:t>
            </w:r>
            <w:r>
              <w:rPr>
                <w:spacing w:val="5"/>
                <w:sz w:val="9"/>
                <w:szCs w:val="9"/>
              </w:rPr>
              <w:t>有中文说明书</w:t>
            </w:r>
            <w:r>
              <w:rPr>
                <w:spacing w:val="-9"/>
                <w:sz w:val="9"/>
                <w:szCs w:val="9"/>
              </w:rPr>
              <w:t xml:space="preserve"> </w:t>
            </w:r>
            <w:r>
              <w:rPr>
                <w:spacing w:val="5"/>
                <w:sz w:val="9"/>
                <w:szCs w:val="9"/>
              </w:rPr>
              <w:t>。标签</w:t>
            </w:r>
            <w:r>
              <w:rPr>
                <w:spacing w:val="-13"/>
                <w:sz w:val="9"/>
                <w:szCs w:val="9"/>
              </w:rPr>
              <w:t xml:space="preserve"> </w:t>
            </w:r>
            <w:r>
              <w:rPr>
                <w:spacing w:val="5"/>
                <w:sz w:val="9"/>
                <w:szCs w:val="9"/>
              </w:rPr>
              <w:t>、说明书应当标示原产国国名或地区区名</w:t>
            </w:r>
            <w:r>
              <w:rPr>
                <w:spacing w:val="4"/>
                <w:sz w:val="9"/>
                <w:szCs w:val="9"/>
              </w:rPr>
              <w:t>（如香港</w:t>
            </w:r>
            <w:r>
              <w:rPr>
                <w:spacing w:val="-12"/>
                <w:sz w:val="9"/>
                <w:szCs w:val="9"/>
              </w:rPr>
              <w:t xml:space="preserve"> </w:t>
            </w:r>
            <w:r>
              <w:rPr>
                <w:spacing w:val="4"/>
                <w:sz w:val="9"/>
                <w:szCs w:val="9"/>
              </w:rPr>
              <w:t>、澳门</w:t>
            </w:r>
            <w:r>
              <w:rPr>
                <w:sz w:val="9"/>
                <w:szCs w:val="9"/>
              </w:rPr>
              <w:t xml:space="preserve">  </w:t>
            </w:r>
            <w:r>
              <w:rPr>
                <w:spacing w:val="4"/>
                <w:sz w:val="9"/>
                <w:szCs w:val="9"/>
              </w:rPr>
              <w:t>、 台湾），</w:t>
            </w:r>
            <w:r>
              <w:rPr>
                <w:spacing w:val="-1"/>
                <w:sz w:val="9"/>
                <w:szCs w:val="9"/>
              </w:rPr>
              <w:t xml:space="preserve"> </w:t>
            </w:r>
            <w:r>
              <w:rPr>
                <w:spacing w:val="4"/>
                <w:sz w:val="9"/>
                <w:szCs w:val="9"/>
              </w:rPr>
              <w:t>以及在中国依法登记注册的代理商</w:t>
            </w:r>
            <w:r>
              <w:rPr>
                <w:spacing w:val="-12"/>
                <w:sz w:val="9"/>
                <w:szCs w:val="9"/>
              </w:rPr>
              <w:t xml:space="preserve"> </w:t>
            </w:r>
            <w:r>
              <w:rPr>
                <w:spacing w:val="4"/>
                <w:sz w:val="9"/>
                <w:szCs w:val="9"/>
              </w:rPr>
              <w:t>、进口商或经</w:t>
            </w:r>
            <w:r>
              <w:rPr>
                <w:spacing w:val="3"/>
                <w:sz w:val="9"/>
                <w:szCs w:val="9"/>
              </w:rPr>
              <w:t>销者的名称</w:t>
            </w:r>
            <w:r>
              <w:rPr>
                <w:spacing w:val="-12"/>
                <w:sz w:val="9"/>
                <w:szCs w:val="9"/>
              </w:rPr>
              <w:t xml:space="preserve"> </w:t>
            </w:r>
            <w:r>
              <w:rPr>
                <w:spacing w:val="3"/>
                <w:sz w:val="9"/>
                <w:szCs w:val="9"/>
              </w:rPr>
              <w:t>、地址</w:t>
            </w:r>
            <w:r>
              <w:rPr>
                <w:sz w:val="9"/>
                <w:szCs w:val="9"/>
              </w:rPr>
              <w:t xml:space="preserve">  </w:t>
            </w:r>
            <w:r>
              <w:rPr>
                <w:spacing w:val="4"/>
                <w:sz w:val="9"/>
                <w:szCs w:val="9"/>
              </w:rPr>
              <w:t>和联系方式 ，可不标示生产者的名称</w:t>
            </w:r>
            <w:r>
              <w:rPr>
                <w:spacing w:val="-12"/>
                <w:sz w:val="9"/>
                <w:szCs w:val="9"/>
              </w:rPr>
              <w:t xml:space="preserve"> </w:t>
            </w:r>
            <w:r>
              <w:rPr>
                <w:spacing w:val="4"/>
                <w:sz w:val="9"/>
                <w:szCs w:val="9"/>
              </w:rPr>
              <w:t>、地址和联系方式</w:t>
            </w:r>
            <w:r>
              <w:rPr>
                <w:spacing w:val="-5"/>
                <w:sz w:val="9"/>
                <w:szCs w:val="9"/>
              </w:rPr>
              <w:t xml:space="preserve"> </w:t>
            </w:r>
            <w:r>
              <w:rPr>
                <w:spacing w:val="4"/>
                <w:sz w:val="9"/>
                <w:szCs w:val="9"/>
              </w:rPr>
              <w:t>，应当符合我国法律</w:t>
            </w:r>
            <w:r>
              <w:rPr>
                <w:spacing w:val="-12"/>
                <w:sz w:val="9"/>
                <w:szCs w:val="9"/>
              </w:rPr>
              <w:t xml:space="preserve"> </w:t>
            </w:r>
            <w:r>
              <w:rPr>
                <w:spacing w:val="4"/>
                <w:sz w:val="9"/>
                <w:szCs w:val="9"/>
              </w:rPr>
              <w:t>、</w:t>
            </w:r>
            <w:r>
              <w:rPr>
                <w:sz w:val="9"/>
                <w:szCs w:val="9"/>
              </w:rPr>
              <w:t xml:space="preserve">  </w:t>
            </w:r>
            <w:r>
              <w:rPr>
                <w:spacing w:val="4"/>
                <w:sz w:val="9"/>
                <w:szCs w:val="9"/>
              </w:rPr>
              <w:t>行政法规的规定和食品安全国家标准的要求</w:t>
            </w:r>
            <w:r>
              <w:rPr>
                <w:spacing w:val="-9"/>
                <w:sz w:val="9"/>
                <w:szCs w:val="9"/>
              </w:rPr>
              <w:t xml:space="preserve"> </w:t>
            </w:r>
            <w:r>
              <w:rPr>
                <w:spacing w:val="4"/>
                <w:sz w:val="9"/>
                <w:szCs w:val="9"/>
              </w:rPr>
              <w:t>。4.标签</w:t>
            </w:r>
            <w:r>
              <w:rPr>
                <w:spacing w:val="-13"/>
                <w:sz w:val="9"/>
                <w:szCs w:val="9"/>
              </w:rPr>
              <w:t xml:space="preserve"> </w:t>
            </w:r>
            <w:r>
              <w:rPr>
                <w:spacing w:val="4"/>
                <w:sz w:val="9"/>
                <w:szCs w:val="9"/>
              </w:rPr>
              <w:t>、说明书应当清楚</w:t>
            </w:r>
            <w:r>
              <w:rPr>
                <w:spacing w:val="-12"/>
                <w:sz w:val="9"/>
                <w:szCs w:val="9"/>
              </w:rPr>
              <w:t xml:space="preserve"> </w:t>
            </w:r>
            <w:r>
              <w:rPr>
                <w:spacing w:val="3"/>
                <w:sz w:val="9"/>
                <w:szCs w:val="9"/>
              </w:rPr>
              <w:t>、醒 目</w:t>
            </w:r>
            <w:r>
              <w:rPr>
                <w:sz w:val="9"/>
                <w:szCs w:val="9"/>
              </w:rPr>
              <w:t xml:space="preserve">   </w:t>
            </w:r>
            <w:r>
              <w:rPr>
                <w:spacing w:val="4"/>
                <w:sz w:val="9"/>
                <w:szCs w:val="9"/>
              </w:rPr>
              <w:t>、持久</w:t>
            </w:r>
            <w:r>
              <w:rPr>
                <w:spacing w:val="2"/>
                <w:sz w:val="9"/>
                <w:szCs w:val="9"/>
              </w:rPr>
              <w:t xml:space="preserve"> </w:t>
            </w:r>
            <w:r>
              <w:rPr>
                <w:spacing w:val="4"/>
                <w:sz w:val="9"/>
                <w:szCs w:val="9"/>
              </w:rPr>
              <w:t>，使消费者购买时易于辨认和识读。</w:t>
            </w:r>
          </w:p>
        </w:tc>
        <w:tc>
          <w:tcPr>
            <w:tcW w:w="754" w:type="dxa"/>
            <w:vAlign w:val="top"/>
          </w:tcPr>
          <w:p w14:paraId="27B4AC51">
            <w:pPr>
              <w:spacing w:line="261" w:lineRule="auto"/>
              <w:rPr>
                <w:rFonts w:ascii="Arial"/>
                <w:sz w:val="21"/>
              </w:rPr>
            </w:pPr>
          </w:p>
          <w:p w14:paraId="7AEF34E7">
            <w:pPr>
              <w:spacing w:line="261" w:lineRule="auto"/>
              <w:rPr>
                <w:rFonts w:ascii="Arial"/>
                <w:sz w:val="21"/>
              </w:rPr>
            </w:pPr>
          </w:p>
          <w:p w14:paraId="3F1F54E1">
            <w:pPr>
              <w:spacing w:line="261" w:lineRule="auto"/>
              <w:rPr>
                <w:rFonts w:ascii="Arial"/>
                <w:sz w:val="21"/>
              </w:rPr>
            </w:pPr>
          </w:p>
          <w:p w14:paraId="5A50F3F3">
            <w:pPr>
              <w:spacing w:line="262" w:lineRule="auto"/>
              <w:rPr>
                <w:rFonts w:ascii="Arial"/>
                <w:sz w:val="21"/>
              </w:rPr>
            </w:pPr>
          </w:p>
          <w:p w14:paraId="5F9C61C0">
            <w:pPr>
              <w:spacing w:line="262" w:lineRule="auto"/>
              <w:rPr>
                <w:rFonts w:ascii="Arial"/>
                <w:sz w:val="21"/>
              </w:rPr>
            </w:pPr>
          </w:p>
          <w:p w14:paraId="61A677BB">
            <w:pPr>
              <w:pStyle w:val="6"/>
              <w:spacing w:before="40" w:line="228" w:lineRule="auto"/>
              <w:ind w:left="22" w:right="58" w:hanging="1"/>
              <w:jc w:val="both"/>
            </w:pPr>
            <w:r>
              <w:rPr>
                <w:spacing w:val="1"/>
              </w:rPr>
              <w:t>食品经营监管</w:t>
            </w:r>
            <w:r>
              <w:t xml:space="preserve"> </w:t>
            </w:r>
            <w:r>
              <w:rPr>
                <w:spacing w:val="-1"/>
              </w:rPr>
              <w:t>股</w:t>
            </w:r>
            <w:r>
              <w:rPr>
                <w:spacing w:val="-15"/>
              </w:rPr>
              <w:t xml:space="preserve"> </w:t>
            </w:r>
            <w:r>
              <w:rPr>
                <w:spacing w:val="-1"/>
              </w:rPr>
              <w:t>、各市场监</w:t>
            </w:r>
            <w:r>
              <w:t xml:space="preserve"> </w:t>
            </w:r>
            <w:r>
              <w:rPr>
                <w:spacing w:val="-1"/>
              </w:rPr>
              <w:t>管所</w:t>
            </w:r>
            <w:r>
              <w:rPr>
                <w:spacing w:val="-15"/>
              </w:rPr>
              <w:t xml:space="preserve"> </w:t>
            </w:r>
            <w:r>
              <w:rPr>
                <w:spacing w:val="-1"/>
              </w:rPr>
              <w:t>、综合行</w:t>
            </w:r>
            <w:r>
              <w:t xml:space="preserve"> 政执法大队</w:t>
            </w:r>
          </w:p>
        </w:tc>
      </w:tr>
      <w:tr w14:paraId="35137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5" w:hRule="atLeast"/>
        </w:trPr>
        <w:tc>
          <w:tcPr>
            <w:tcW w:w="402" w:type="dxa"/>
            <w:vAlign w:val="top"/>
          </w:tcPr>
          <w:p w14:paraId="7C10794D">
            <w:pPr>
              <w:spacing w:line="285" w:lineRule="auto"/>
              <w:rPr>
                <w:rFonts w:ascii="Arial"/>
                <w:sz w:val="21"/>
              </w:rPr>
            </w:pPr>
          </w:p>
          <w:p w14:paraId="3C098857">
            <w:pPr>
              <w:spacing w:line="286" w:lineRule="auto"/>
              <w:rPr>
                <w:rFonts w:ascii="Arial"/>
                <w:sz w:val="21"/>
              </w:rPr>
            </w:pPr>
          </w:p>
          <w:p w14:paraId="7DFDA8BD">
            <w:pPr>
              <w:pStyle w:val="6"/>
              <w:spacing w:before="40" w:line="179" w:lineRule="auto"/>
              <w:ind w:left="19"/>
            </w:pPr>
            <w:r>
              <w:rPr>
                <w:spacing w:val="-2"/>
              </w:rPr>
              <w:t>31</w:t>
            </w:r>
          </w:p>
        </w:tc>
        <w:tc>
          <w:tcPr>
            <w:tcW w:w="861" w:type="dxa"/>
            <w:vAlign w:val="top"/>
          </w:tcPr>
          <w:p w14:paraId="2DCA1D94">
            <w:pPr>
              <w:pStyle w:val="6"/>
              <w:spacing w:before="57" w:line="230" w:lineRule="auto"/>
              <w:ind w:left="17" w:right="58"/>
            </w:pPr>
            <w:r>
              <w:rPr>
                <w:spacing w:val="1"/>
              </w:rPr>
              <w:t>散装食品的容器</w:t>
            </w:r>
            <w:r>
              <w:t xml:space="preserve"> </w:t>
            </w:r>
            <w:r>
              <w:rPr>
                <w:spacing w:val="1"/>
              </w:rPr>
              <w:t>、外包装上应标</w:t>
            </w:r>
            <w:r>
              <w:rPr>
                <w:spacing w:val="2"/>
              </w:rPr>
              <w:t xml:space="preserve"> </w:t>
            </w:r>
            <w:r>
              <w:rPr>
                <w:spacing w:val="-1"/>
              </w:rPr>
              <w:t>明食品的名称</w:t>
            </w:r>
            <w:r>
              <w:rPr>
                <w:spacing w:val="-12"/>
              </w:rPr>
              <w:t xml:space="preserve"> </w:t>
            </w:r>
            <w:r>
              <w:rPr>
                <w:spacing w:val="-1"/>
              </w:rPr>
              <w:t>、</w:t>
            </w:r>
            <w:r>
              <w:t xml:space="preserve"> </w:t>
            </w:r>
            <w:r>
              <w:rPr>
                <w:spacing w:val="1"/>
              </w:rPr>
              <w:t xml:space="preserve">生产日期或者生 </w:t>
            </w:r>
            <w:r>
              <w:rPr>
                <w:spacing w:val="-1"/>
              </w:rPr>
              <w:t>产批号</w:t>
            </w:r>
            <w:r>
              <w:rPr>
                <w:spacing w:val="-13"/>
              </w:rPr>
              <w:t xml:space="preserve"> </w:t>
            </w:r>
            <w:r>
              <w:rPr>
                <w:spacing w:val="-1"/>
              </w:rPr>
              <w:t>、保质期</w:t>
            </w:r>
            <w:r>
              <w:t xml:space="preserve"> </w:t>
            </w:r>
            <w:r>
              <w:rPr>
                <w:spacing w:val="1"/>
              </w:rPr>
              <w:t xml:space="preserve">以及生产经营者 </w:t>
            </w:r>
            <w:r>
              <w:rPr>
                <w:spacing w:val="-1"/>
              </w:rPr>
              <w:t>名称</w:t>
            </w:r>
            <w:r>
              <w:rPr>
                <w:spacing w:val="-12"/>
              </w:rPr>
              <w:t xml:space="preserve"> </w:t>
            </w:r>
            <w:r>
              <w:rPr>
                <w:spacing w:val="-1"/>
              </w:rPr>
              <w:t>、地址、联</w:t>
            </w:r>
            <w:r>
              <w:t xml:space="preserve"> </w:t>
            </w:r>
            <w:r>
              <w:rPr>
                <w:spacing w:val="1"/>
              </w:rPr>
              <w:t>系方式等内容</w:t>
            </w:r>
          </w:p>
        </w:tc>
        <w:tc>
          <w:tcPr>
            <w:tcW w:w="3412" w:type="dxa"/>
            <w:vAlign w:val="top"/>
          </w:tcPr>
          <w:p w14:paraId="65A3B567">
            <w:pPr>
              <w:spacing w:line="403" w:lineRule="auto"/>
              <w:rPr>
                <w:rFonts w:ascii="Arial"/>
                <w:sz w:val="21"/>
              </w:rPr>
            </w:pPr>
          </w:p>
          <w:p w14:paraId="4FD93FB3">
            <w:pPr>
              <w:pStyle w:val="6"/>
              <w:spacing w:before="40" w:line="227" w:lineRule="auto"/>
              <w:ind w:left="17" w:right="23" w:firstLine="1"/>
              <w:jc w:val="both"/>
            </w:pPr>
            <w:r>
              <w:rPr>
                <w:spacing w:val="1"/>
              </w:rPr>
              <w:t>销售散装食品</w:t>
            </w:r>
            <w:r>
              <w:rPr>
                <w:spacing w:val="-7"/>
              </w:rPr>
              <w:t xml:space="preserve"> </w:t>
            </w:r>
            <w:r>
              <w:rPr>
                <w:spacing w:val="1"/>
              </w:rPr>
              <w:t>，未在散装食品的容器、外包装上标明食品的名称</w:t>
            </w:r>
            <w:r>
              <w:rPr>
                <w:spacing w:val="-16"/>
              </w:rPr>
              <w:t xml:space="preserve"> </w:t>
            </w:r>
            <w:r>
              <w:rPr>
                <w:spacing w:val="1"/>
              </w:rPr>
              <w:t>、生</w:t>
            </w:r>
            <w:r>
              <w:t xml:space="preserve"> 产 日期或生产批号</w:t>
            </w:r>
            <w:r>
              <w:rPr>
                <w:spacing w:val="-2"/>
              </w:rPr>
              <w:t xml:space="preserve"> </w:t>
            </w:r>
            <w:r>
              <w:t>、保质期及生产经营者名称</w:t>
            </w:r>
            <w:r>
              <w:rPr>
                <w:spacing w:val="-16"/>
              </w:rPr>
              <w:t xml:space="preserve"> </w:t>
            </w:r>
            <w:r>
              <w:t xml:space="preserve">、地址、联系方式等内 </w:t>
            </w:r>
            <w:r>
              <w:rPr>
                <w:spacing w:val="-2"/>
              </w:rPr>
              <w:t>容。</w:t>
            </w:r>
          </w:p>
        </w:tc>
        <w:tc>
          <w:tcPr>
            <w:tcW w:w="7361" w:type="dxa"/>
            <w:vAlign w:val="top"/>
          </w:tcPr>
          <w:p w14:paraId="065390A4">
            <w:pPr>
              <w:spacing w:line="249" w:lineRule="auto"/>
              <w:rPr>
                <w:rFonts w:ascii="Arial"/>
                <w:sz w:val="21"/>
              </w:rPr>
            </w:pPr>
          </w:p>
          <w:p w14:paraId="4C9DB262">
            <w:pPr>
              <w:pStyle w:val="6"/>
              <w:spacing w:before="40" w:line="205" w:lineRule="auto"/>
              <w:ind w:left="64"/>
            </w:pPr>
            <w:r>
              <w:t>《  中华人民共和国食品安全法》</w:t>
            </w:r>
          </w:p>
          <w:p w14:paraId="4793DC3F">
            <w:pPr>
              <w:pStyle w:val="6"/>
              <w:spacing w:before="17" w:line="223" w:lineRule="auto"/>
              <w:ind w:left="19" w:right="31" w:firstLine="116"/>
            </w:pPr>
            <w:r>
              <w:rPr>
                <w:spacing w:val="1"/>
              </w:rPr>
              <w:t>第六十八条</w:t>
            </w:r>
            <w:r>
              <w:rPr>
                <w:spacing w:val="24"/>
                <w:w w:val="102"/>
              </w:rPr>
              <w:t xml:space="preserve"> </w:t>
            </w:r>
            <w:r>
              <w:rPr>
                <w:spacing w:val="1"/>
              </w:rPr>
              <w:t>食品经营者销售散装食品</w:t>
            </w:r>
            <w:r>
              <w:rPr>
                <w:spacing w:val="-8"/>
              </w:rPr>
              <w:t xml:space="preserve"> </w:t>
            </w:r>
            <w:r>
              <w:rPr>
                <w:spacing w:val="1"/>
              </w:rPr>
              <w:t>，应当在散装食品的容器、外包装上标明食品的名称</w:t>
            </w:r>
            <w:r>
              <w:rPr>
                <w:spacing w:val="-16"/>
              </w:rPr>
              <w:t xml:space="preserve"> </w:t>
            </w:r>
            <w:r>
              <w:rPr>
                <w:spacing w:val="1"/>
              </w:rPr>
              <w:t>、生产日期或者生产批号、保质期以及生产经营者名称、</w:t>
            </w:r>
            <w:r>
              <w:t xml:space="preserve"> 地址</w:t>
            </w:r>
            <w:r>
              <w:rPr>
                <w:spacing w:val="-12"/>
              </w:rPr>
              <w:t xml:space="preserve"> </w:t>
            </w:r>
            <w:r>
              <w:t>、联系方式等内容。</w:t>
            </w:r>
          </w:p>
          <w:p w14:paraId="684B711E">
            <w:pPr>
              <w:pStyle w:val="6"/>
              <w:spacing w:before="12" w:line="227" w:lineRule="auto"/>
              <w:ind w:left="27" w:right="207" w:firstLine="108"/>
            </w:pPr>
            <w:r>
              <w:rPr>
                <w:spacing w:val="1"/>
              </w:rPr>
              <w:t>第</w:t>
            </w:r>
            <w:r>
              <w:rPr>
                <w:spacing w:val="-17"/>
              </w:rPr>
              <w:t xml:space="preserve"> </w:t>
            </w:r>
            <w:r>
              <w:rPr>
                <w:spacing w:val="1"/>
              </w:rPr>
              <w:t>一</w:t>
            </w:r>
            <w:r>
              <w:rPr>
                <w:spacing w:val="11"/>
                <w:w w:val="102"/>
              </w:rPr>
              <w:t xml:space="preserve"> </w:t>
            </w:r>
            <w:r>
              <w:rPr>
                <w:spacing w:val="1"/>
              </w:rPr>
              <w:t>百二十六条第一款第七项</w:t>
            </w:r>
            <w:r>
              <w:rPr>
                <w:spacing w:val="7"/>
                <w:w w:val="101"/>
              </w:rPr>
              <w:t xml:space="preserve"> </w:t>
            </w:r>
            <w:r>
              <w:rPr>
                <w:spacing w:val="1"/>
              </w:rPr>
              <w:t>违反本法规定</w:t>
            </w:r>
            <w:r>
              <w:rPr>
                <w:spacing w:val="-7"/>
              </w:rPr>
              <w:t xml:space="preserve"> </w:t>
            </w:r>
            <w:r>
              <w:rPr>
                <w:spacing w:val="1"/>
              </w:rPr>
              <w:t>，有下列情形之一的， 由县级以上人民政</w:t>
            </w:r>
            <w:r>
              <w:t>府食品安全监督管理部门责令改正</w:t>
            </w:r>
            <w:r>
              <w:rPr>
                <w:spacing w:val="-8"/>
              </w:rPr>
              <w:t xml:space="preserve"> </w:t>
            </w:r>
            <w:r>
              <w:t xml:space="preserve">，给予警告；拒不改正 </w:t>
            </w:r>
            <w:r>
              <w:rPr>
                <w:spacing w:val="1"/>
              </w:rPr>
              <w:t>的</w:t>
            </w:r>
            <w:r>
              <w:rPr>
                <w:spacing w:val="-6"/>
              </w:rPr>
              <w:t xml:space="preserve"> </w:t>
            </w:r>
            <w:r>
              <w:rPr>
                <w:spacing w:val="1"/>
              </w:rPr>
              <w:t>，处五千元以上五万元以下罚款；情节严重的</w:t>
            </w:r>
            <w:r>
              <w:rPr>
                <w:spacing w:val="-6"/>
              </w:rPr>
              <w:t xml:space="preserve"> </w:t>
            </w:r>
            <w:r>
              <w:rPr>
                <w:spacing w:val="1"/>
              </w:rPr>
              <w:t>，责令停产停业</w:t>
            </w:r>
            <w:r>
              <w:rPr>
                <w:spacing w:val="-7"/>
              </w:rPr>
              <w:t xml:space="preserve"> </w:t>
            </w:r>
            <w:r>
              <w:rPr>
                <w:spacing w:val="1"/>
              </w:rPr>
              <w:t>，直至吊销许可证</w:t>
            </w:r>
            <w:r>
              <w:rPr>
                <w:spacing w:val="-2"/>
              </w:rPr>
              <w:t>：（</w:t>
            </w:r>
            <w:r>
              <w:rPr>
                <w:spacing w:val="1"/>
              </w:rPr>
              <w:t>七）食品经营者未按规定要求销售食品。</w:t>
            </w:r>
          </w:p>
        </w:tc>
        <w:tc>
          <w:tcPr>
            <w:tcW w:w="3323" w:type="dxa"/>
            <w:vAlign w:val="top"/>
          </w:tcPr>
          <w:p w14:paraId="705F6F5D">
            <w:pPr>
              <w:spacing w:line="251" w:lineRule="auto"/>
              <w:rPr>
                <w:rFonts w:ascii="Arial"/>
                <w:sz w:val="21"/>
              </w:rPr>
            </w:pPr>
          </w:p>
          <w:p w14:paraId="2606F9DB">
            <w:pPr>
              <w:pStyle w:val="6"/>
              <w:spacing w:before="40" w:line="228" w:lineRule="auto"/>
              <w:ind w:left="21" w:right="45"/>
            </w:pPr>
            <w:r>
              <w:rPr>
                <w:spacing w:val="1"/>
              </w:rPr>
              <w:t>散装食品的容器</w:t>
            </w:r>
            <w:r>
              <w:rPr>
                <w:spacing w:val="-9"/>
              </w:rPr>
              <w:t xml:space="preserve"> </w:t>
            </w:r>
            <w:r>
              <w:rPr>
                <w:spacing w:val="1"/>
              </w:rPr>
              <w:t>、外包装上应当标明食品的名称</w:t>
            </w:r>
            <w:r>
              <w:rPr>
                <w:spacing w:val="-16"/>
              </w:rPr>
              <w:t xml:space="preserve"> </w:t>
            </w:r>
            <w:r>
              <w:rPr>
                <w:spacing w:val="1"/>
              </w:rPr>
              <w:t>、生产日期或者生</w:t>
            </w:r>
            <w:r>
              <w:t xml:space="preserve"> 产批号</w:t>
            </w:r>
            <w:r>
              <w:rPr>
                <w:spacing w:val="-7"/>
              </w:rPr>
              <w:t xml:space="preserve"> </w:t>
            </w:r>
            <w:r>
              <w:t>、保质期以及生产经营者名称</w:t>
            </w:r>
            <w:r>
              <w:rPr>
                <w:spacing w:val="-16"/>
              </w:rPr>
              <w:t xml:space="preserve"> </w:t>
            </w:r>
            <w:r>
              <w:t>、地址</w:t>
            </w:r>
            <w:r>
              <w:rPr>
                <w:spacing w:val="-15"/>
              </w:rPr>
              <w:t xml:space="preserve"> </w:t>
            </w:r>
            <w:r>
              <w:t>、联系方式等内容</w:t>
            </w:r>
            <w:r>
              <w:rPr>
                <w:spacing w:val="-12"/>
              </w:rPr>
              <w:t xml:space="preserve"> </w:t>
            </w:r>
            <w:r>
              <w:t xml:space="preserve">。散 </w:t>
            </w:r>
            <w:r>
              <w:rPr>
                <w:spacing w:val="1"/>
              </w:rPr>
              <w:t>装熟食制品还应当标明保存条件和温度</w:t>
            </w:r>
            <w:r>
              <w:rPr>
                <w:spacing w:val="-13"/>
              </w:rPr>
              <w:t xml:space="preserve"> </w:t>
            </w:r>
            <w:r>
              <w:rPr>
                <w:spacing w:val="1"/>
              </w:rPr>
              <w:t>。保质期不超过72小时的</w:t>
            </w:r>
            <w:r>
              <w:rPr>
                <w:spacing w:val="-6"/>
              </w:rPr>
              <w:t xml:space="preserve"> </w:t>
            </w:r>
            <w:r>
              <w:rPr>
                <w:spacing w:val="1"/>
              </w:rPr>
              <w:t>，</w:t>
            </w:r>
            <w:r>
              <w:t xml:space="preserve"> </w:t>
            </w:r>
            <w:r>
              <w:rPr>
                <w:spacing w:val="1"/>
              </w:rPr>
              <w:t>应当标注到小时</w:t>
            </w:r>
            <w:r>
              <w:rPr>
                <w:spacing w:val="-7"/>
              </w:rPr>
              <w:t xml:space="preserve"> </w:t>
            </w:r>
            <w:r>
              <w:rPr>
                <w:spacing w:val="1"/>
              </w:rPr>
              <w:t>，并采用24小时制标注</w:t>
            </w:r>
            <w:r>
              <w:rPr>
                <w:spacing w:val="-13"/>
              </w:rPr>
              <w:t xml:space="preserve"> </w:t>
            </w:r>
            <w:r>
              <w:rPr>
                <w:spacing w:val="1"/>
              </w:rPr>
              <w:t>。标注的生产日</w:t>
            </w:r>
            <w:r>
              <w:t xml:space="preserve">期应当与生 </w:t>
            </w:r>
            <w:r>
              <w:rPr>
                <w:spacing w:val="1"/>
              </w:rPr>
              <w:t>产者在出厂时标注的生产日期一致。</w:t>
            </w:r>
          </w:p>
        </w:tc>
        <w:tc>
          <w:tcPr>
            <w:tcW w:w="754" w:type="dxa"/>
            <w:vAlign w:val="top"/>
          </w:tcPr>
          <w:p w14:paraId="12C02C6F">
            <w:pPr>
              <w:spacing w:line="326" w:lineRule="auto"/>
              <w:rPr>
                <w:rFonts w:ascii="Arial"/>
                <w:sz w:val="21"/>
              </w:rPr>
            </w:pPr>
          </w:p>
          <w:p w14:paraId="6349F3FA">
            <w:pPr>
              <w:pStyle w:val="6"/>
              <w:spacing w:before="40" w:line="228" w:lineRule="auto"/>
              <w:ind w:left="22" w:right="58" w:hanging="1"/>
              <w:jc w:val="both"/>
            </w:pPr>
            <w:r>
              <w:rPr>
                <w:spacing w:val="1"/>
              </w:rPr>
              <w:t>食品经营监管</w:t>
            </w:r>
            <w:r>
              <w:t xml:space="preserve"> </w:t>
            </w:r>
            <w:r>
              <w:rPr>
                <w:spacing w:val="-1"/>
              </w:rPr>
              <w:t>股</w:t>
            </w:r>
            <w:r>
              <w:rPr>
                <w:spacing w:val="-15"/>
              </w:rPr>
              <w:t xml:space="preserve"> </w:t>
            </w:r>
            <w:r>
              <w:rPr>
                <w:spacing w:val="-1"/>
              </w:rPr>
              <w:t>、各市场监</w:t>
            </w:r>
            <w:r>
              <w:t xml:space="preserve"> </w:t>
            </w:r>
            <w:r>
              <w:rPr>
                <w:spacing w:val="-1"/>
              </w:rPr>
              <w:t>管所</w:t>
            </w:r>
            <w:r>
              <w:rPr>
                <w:spacing w:val="-15"/>
              </w:rPr>
              <w:t xml:space="preserve"> </w:t>
            </w:r>
            <w:r>
              <w:rPr>
                <w:spacing w:val="-1"/>
              </w:rPr>
              <w:t>、综合行</w:t>
            </w:r>
            <w:r>
              <w:t xml:space="preserve"> 政执法大队</w:t>
            </w:r>
          </w:p>
        </w:tc>
      </w:tr>
      <w:tr w14:paraId="0504B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5" w:hRule="atLeast"/>
        </w:trPr>
        <w:tc>
          <w:tcPr>
            <w:tcW w:w="402" w:type="dxa"/>
            <w:vAlign w:val="top"/>
          </w:tcPr>
          <w:p w14:paraId="060E4F3C">
            <w:pPr>
              <w:spacing w:line="259" w:lineRule="auto"/>
              <w:rPr>
                <w:rFonts w:ascii="Arial"/>
                <w:sz w:val="21"/>
              </w:rPr>
            </w:pPr>
          </w:p>
          <w:p w14:paraId="6434E4C7">
            <w:pPr>
              <w:spacing w:line="259" w:lineRule="auto"/>
              <w:rPr>
                <w:rFonts w:ascii="Arial"/>
                <w:sz w:val="21"/>
              </w:rPr>
            </w:pPr>
          </w:p>
          <w:p w14:paraId="3D950F49">
            <w:pPr>
              <w:spacing w:line="259" w:lineRule="auto"/>
              <w:rPr>
                <w:rFonts w:ascii="Arial"/>
                <w:sz w:val="21"/>
              </w:rPr>
            </w:pPr>
          </w:p>
          <w:p w14:paraId="7C27E960">
            <w:pPr>
              <w:spacing w:line="259" w:lineRule="auto"/>
              <w:rPr>
                <w:rFonts w:ascii="Arial"/>
                <w:sz w:val="21"/>
              </w:rPr>
            </w:pPr>
          </w:p>
          <w:p w14:paraId="6D097D4B">
            <w:pPr>
              <w:spacing w:line="259" w:lineRule="auto"/>
              <w:rPr>
                <w:rFonts w:ascii="Arial"/>
                <w:sz w:val="21"/>
              </w:rPr>
            </w:pPr>
          </w:p>
          <w:p w14:paraId="0658C41A">
            <w:pPr>
              <w:spacing w:line="260" w:lineRule="auto"/>
              <w:rPr>
                <w:rFonts w:ascii="Arial"/>
                <w:sz w:val="21"/>
              </w:rPr>
            </w:pPr>
          </w:p>
          <w:p w14:paraId="4252158C">
            <w:pPr>
              <w:pStyle w:val="6"/>
              <w:spacing w:before="40" w:line="179" w:lineRule="auto"/>
              <w:ind w:left="19"/>
            </w:pPr>
            <w:r>
              <w:rPr>
                <w:spacing w:val="-2"/>
              </w:rPr>
              <w:t>32</w:t>
            </w:r>
          </w:p>
        </w:tc>
        <w:tc>
          <w:tcPr>
            <w:tcW w:w="861" w:type="dxa"/>
            <w:vAlign w:val="top"/>
          </w:tcPr>
          <w:p w14:paraId="318340A6">
            <w:pPr>
              <w:spacing w:line="246" w:lineRule="auto"/>
              <w:rPr>
                <w:rFonts w:ascii="Arial"/>
                <w:sz w:val="21"/>
              </w:rPr>
            </w:pPr>
          </w:p>
          <w:p w14:paraId="1CD0C90D">
            <w:pPr>
              <w:spacing w:line="247" w:lineRule="auto"/>
              <w:rPr>
                <w:rFonts w:ascii="Arial"/>
                <w:sz w:val="21"/>
              </w:rPr>
            </w:pPr>
          </w:p>
          <w:p w14:paraId="5BC71B44">
            <w:pPr>
              <w:spacing w:line="247" w:lineRule="auto"/>
              <w:rPr>
                <w:rFonts w:ascii="Arial"/>
                <w:sz w:val="21"/>
              </w:rPr>
            </w:pPr>
          </w:p>
          <w:p w14:paraId="12C4F28E">
            <w:pPr>
              <w:spacing w:line="247" w:lineRule="auto"/>
              <w:rPr>
                <w:rFonts w:ascii="Arial"/>
                <w:sz w:val="21"/>
              </w:rPr>
            </w:pPr>
          </w:p>
          <w:p w14:paraId="5965828C">
            <w:pPr>
              <w:spacing w:line="247" w:lineRule="auto"/>
              <w:rPr>
                <w:rFonts w:ascii="Arial"/>
                <w:sz w:val="21"/>
              </w:rPr>
            </w:pPr>
          </w:p>
          <w:p w14:paraId="10169A20">
            <w:pPr>
              <w:pStyle w:val="6"/>
              <w:spacing w:before="40" w:line="229" w:lineRule="auto"/>
              <w:ind w:left="17" w:right="169"/>
              <w:jc w:val="both"/>
            </w:pPr>
            <w:r>
              <w:rPr>
                <w:spacing w:val="1"/>
              </w:rPr>
              <w:t>食品经营企业</w:t>
            </w:r>
            <w:r>
              <w:t xml:space="preserve"> </w:t>
            </w:r>
            <w:r>
              <w:rPr>
                <w:spacing w:val="1"/>
              </w:rPr>
              <w:t>应当建立健全</w:t>
            </w:r>
            <w:r>
              <w:t xml:space="preserve"> </w:t>
            </w:r>
            <w:r>
              <w:rPr>
                <w:spacing w:val="1"/>
              </w:rPr>
              <w:t>食品安全管理</w:t>
            </w:r>
            <w:r>
              <w:t xml:space="preserve"> </w:t>
            </w:r>
            <w:r>
              <w:rPr>
                <w:spacing w:val="-1"/>
              </w:rPr>
              <w:t>制度</w:t>
            </w:r>
            <w:r>
              <w:rPr>
                <w:spacing w:val="-14"/>
              </w:rPr>
              <w:t xml:space="preserve"> </w:t>
            </w:r>
            <w:r>
              <w:rPr>
                <w:spacing w:val="-1"/>
              </w:rPr>
              <w:t>、加强人</w:t>
            </w:r>
            <w:r>
              <w:t xml:space="preserve"> 员管理</w:t>
            </w:r>
          </w:p>
        </w:tc>
        <w:tc>
          <w:tcPr>
            <w:tcW w:w="3412" w:type="dxa"/>
            <w:vAlign w:val="top"/>
          </w:tcPr>
          <w:p w14:paraId="142592C9">
            <w:pPr>
              <w:spacing w:line="246" w:lineRule="auto"/>
              <w:rPr>
                <w:rFonts w:ascii="Arial"/>
                <w:sz w:val="21"/>
              </w:rPr>
            </w:pPr>
          </w:p>
          <w:p w14:paraId="73EA39CA">
            <w:pPr>
              <w:spacing w:line="247" w:lineRule="auto"/>
              <w:rPr>
                <w:rFonts w:ascii="Arial"/>
                <w:sz w:val="21"/>
              </w:rPr>
            </w:pPr>
          </w:p>
          <w:p w14:paraId="126F1649">
            <w:pPr>
              <w:spacing w:line="247" w:lineRule="auto"/>
              <w:rPr>
                <w:rFonts w:ascii="Arial"/>
                <w:sz w:val="21"/>
              </w:rPr>
            </w:pPr>
          </w:p>
          <w:p w14:paraId="17FECEF1">
            <w:pPr>
              <w:spacing w:line="247" w:lineRule="auto"/>
              <w:rPr>
                <w:rFonts w:ascii="Arial"/>
                <w:sz w:val="21"/>
              </w:rPr>
            </w:pPr>
          </w:p>
          <w:p w14:paraId="60DA8DF6">
            <w:pPr>
              <w:spacing w:line="247" w:lineRule="auto"/>
              <w:rPr>
                <w:rFonts w:ascii="Arial"/>
                <w:sz w:val="21"/>
              </w:rPr>
            </w:pPr>
          </w:p>
          <w:p w14:paraId="782827F9">
            <w:pPr>
              <w:pStyle w:val="6"/>
              <w:spacing w:before="40" w:line="203" w:lineRule="auto"/>
              <w:ind w:left="19"/>
            </w:pPr>
            <w:r>
              <w:rPr>
                <w:spacing w:val="1"/>
              </w:rPr>
              <w:t>1.食品经营企业未按规定建立食品安全管理制度。</w:t>
            </w:r>
          </w:p>
          <w:p w14:paraId="7E09AF2C">
            <w:pPr>
              <w:pStyle w:val="6"/>
              <w:spacing w:before="18" w:line="203" w:lineRule="auto"/>
              <w:ind w:left="13"/>
            </w:pPr>
            <w:r>
              <w:rPr>
                <w:spacing w:val="-1"/>
              </w:rPr>
              <w:t>2.食品经营企业未按规定配备或培训</w:t>
            </w:r>
            <w:r>
              <w:rPr>
                <w:spacing w:val="4"/>
              </w:rPr>
              <w:t xml:space="preserve"> </w:t>
            </w:r>
            <w:r>
              <w:rPr>
                <w:spacing w:val="-1"/>
              </w:rPr>
              <w:t>、考核 食</w:t>
            </w:r>
            <w:r>
              <w:rPr>
                <w:spacing w:val="19"/>
              </w:rPr>
              <w:t xml:space="preserve"> </w:t>
            </w:r>
            <w:r>
              <w:rPr>
                <w:spacing w:val="-1"/>
              </w:rPr>
              <w:t>品</w:t>
            </w:r>
            <w:r>
              <w:rPr>
                <w:spacing w:val="9"/>
                <w:w w:val="102"/>
              </w:rPr>
              <w:t xml:space="preserve"> </w:t>
            </w:r>
            <w:r>
              <w:rPr>
                <w:spacing w:val="-1"/>
              </w:rPr>
              <w:t>安</w:t>
            </w:r>
            <w:r>
              <w:rPr>
                <w:spacing w:val="8"/>
              </w:rPr>
              <w:t xml:space="preserve"> </w:t>
            </w:r>
            <w:r>
              <w:rPr>
                <w:spacing w:val="-1"/>
              </w:rPr>
              <w:t>全</w:t>
            </w:r>
            <w:r>
              <w:rPr>
                <w:spacing w:val="8"/>
                <w:w w:val="102"/>
              </w:rPr>
              <w:t xml:space="preserve"> </w:t>
            </w:r>
            <w:r>
              <w:rPr>
                <w:spacing w:val="-1"/>
              </w:rPr>
              <w:t>管</w:t>
            </w:r>
            <w:r>
              <w:rPr>
                <w:spacing w:val="10"/>
              </w:rPr>
              <w:t xml:space="preserve"> </w:t>
            </w:r>
            <w:r>
              <w:rPr>
                <w:spacing w:val="-1"/>
              </w:rPr>
              <w:t>理</w:t>
            </w:r>
            <w:r>
              <w:rPr>
                <w:spacing w:val="7"/>
                <w:w w:val="102"/>
              </w:rPr>
              <w:t xml:space="preserve"> </w:t>
            </w:r>
            <w:r>
              <w:rPr>
                <w:spacing w:val="-1"/>
              </w:rPr>
              <w:t>人员。</w:t>
            </w:r>
          </w:p>
          <w:p w14:paraId="01630D3F">
            <w:pPr>
              <w:pStyle w:val="6"/>
              <w:spacing w:before="18" w:line="226" w:lineRule="auto"/>
              <w:ind w:left="26" w:right="24" w:hanging="10"/>
            </w:pPr>
            <w:r>
              <w:rPr>
                <w:spacing w:val="1"/>
              </w:rPr>
              <w:t>3.食品经营人员未保持个人卫生</w:t>
            </w:r>
            <w:r>
              <w:rPr>
                <w:spacing w:val="6"/>
              </w:rPr>
              <w:t xml:space="preserve"> </w:t>
            </w:r>
            <w:r>
              <w:rPr>
                <w:spacing w:val="1"/>
              </w:rPr>
              <w:t>，经营食品时未将手洗净并穿戴清洁</w:t>
            </w:r>
            <w:r>
              <w:t xml:space="preserve">  </w:t>
            </w:r>
            <w:r>
              <w:rPr>
                <w:spacing w:val="1"/>
              </w:rPr>
              <w:t>的工作衣、帽等</w:t>
            </w:r>
            <w:r>
              <w:rPr>
                <w:spacing w:val="-7"/>
              </w:rPr>
              <w:t xml:space="preserve"> </w:t>
            </w:r>
            <w:r>
              <w:rPr>
                <w:spacing w:val="1"/>
              </w:rPr>
              <w:t>，或销售无包装的直接入口食品</w:t>
            </w:r>
            <w:r>
              <w:t>时未使用无毒</w:t>
            </w:r>
            <w:r>
              <w:rPr>
                <w:spacing w:val="-15"/>
              </w:rPr>
              <w:t xml:space="preserve"> </w:t>
            </w:r>
            <w:r>
              <w:t>、清洁</w:t>
            </w:r>
          </w:p>
          <w:p w14:paraId="4343CEC3">
            <w:pPr>
              <w:pStyle w:val="6"/>
              <w:spacing w:before="7" w:line="204" w:lineRule="auto"/>
              <w:ind w:left="27"/>
            </w:pPr>
            <w:r>
              <w:rPr>
                <w:spacing w:val="-1"/>
              </w:rPr>
              <w:t>的容器</w:t>
            </w:r>
            <w:r>
              <w:rPr>
                <w:spacing w:val="-7"/>
              </w:rPr>
              <w:t xml:space="preserve"> </w:t>
            </w:r>
            <w:r>
              <w:rPr>
                <w:spacing w:val="-1"/>
              </w:rPr>
              <w:t>、售货工具和设备。</w:t>
            </w:r>
          </w:p>
        </w:tc>
        <w:tc>
          <w:tcPr>
            <w:tcW w:w="7361" w:type="dxa"/>
            <w:vAlign w:val="top"/>
          </w:tcPr>
          <w:p w14:paraId="4DAFCB18">
            <w:pPr>
              <w:spacing w:line="465" w:lineRule="auto"/>
              <w:rPr>
                <w:rFonts w:ascii="Arial"/>
                <w:sz w:val="21"/>
              </w:rPr>
            </w:pPr>
          </w:p>
          <w:p w14:paraId="45FA2B92">
            <w:pPr>
              <w:pStyle w:val="6"/>
              <w:spacing w:before="40" w:line="198" w:lineRule="auto"/>
              <w:ind w:left="122"/>
            </w:pPr>
            <w:r>
              <w:t>《  中华人民共和国食品安全法》</w:t>
            </w:r>
          </w:p>
          <w:p w14:paraId="5A6587C8">
            <w:pPr>
              <w:pStyle w:val="6"/>
              <w:spacing w:line="235" w:lineRule="auto"/>
              <w:ind w:left="20" w:right="30" w:firstLine="116"/>
            </w:pPr>
            <w:r>
              <w:rPr>
                <w:spacing w:val="1"/>
              </w:rPr>
              <w:t>第三十三条第一款第八项</w:t>
            </w:r>
            <w:r>
              <w:rPr>
                <w:spacing w:val="7"/>
                <w:w w:val="101"/>
              </w:rPr>
              <w:t xml:space="preserve"> </w:t>
            </w:r>
            <w:r>
              <w:rPr>
                <w:spacing w:val="1"/>
              </w:rPr>
              <w:t>食品生产经营应当符合食品安全标准</w:t>
            </w:r>
            <w:r>
              <w:rPr>
                <w:spacing w:val="-8"/>
              </w:rPr>
              <w:t xml:space="preserve"> </w:t>
            </w:r>
            <w:r>
              <w:rPr>
                <w:spacing w:val="1"/>
              </w:rPr>
              <w:t>，并符合下列要求</w:t>
            </w:r>
            <w:r>
              <w:rPr>
                <w:spacing w:val="-3"/>
              </w:rPr>
              <w:t>：（</w:t>
            </w:r>
            <w:r>
              <w:rPr>
                <w:spacing w:val="-10"/>
              </w:rPr>
              <w:t xml:space="preserve"> </w:t>
            </w:r>
            <w:r>
              <w:rPr>
                <w:spacing w:val="1"/>
              </w:rPr>
              <w:t>八）食品生产经营人员应当保持个人卫生</w:t>
            </w:r>
            <w:r>
              <w:rPr>
                <w:spacing w:val="-8"/>
              </w:rPr>
              <w:t xml:space="preserve"> </w:t>
            </w:r>
            <w:r>
              <w:rPr>
                <w:spacing w:val="1"/>
              </w:rPr>
              <w:t>，生产经营食品时，</w:t>
            </w:r>
            <w:r>
              <w:t xml:space="preserve"> </w:t>
            </w:r>
            <w:r>
              <w:rPr>
                <w:spacing w:val="1"/>
              </w:rPr>
              <w:t>应当将手洗净</w:t>
            </w:r>
            <w:r>
              <w:rPr>
                <w:spacing w:val="-7"/>
              </w:rPr>
              <w:t xml:space="preserve"> </w:t>
            </w:r>
            <w:r>
              <w:rPr>
                <w:spacing w:val="1"/>
              </w:rPr>
              <w:t>，穿戴清洁的工作衣</w:t>
            </w:r>
            <w:r>
              <w:rPr>
                <w:spacing w:val="-15"/>
              </w:rPr>
              <w:t xml:space="preserve"> </w:t>
            </w:r>
            <w:r>
              <w:rPr>
                <w:spacing w:val="1"/>
              </w:rPr>
              <w:t>、帽等；销售无包装的直接入口食品时</w:t>
            </w:r>
            <w:r>
              <w:rPr>
                <w:spacing w:val="-7"/>
              </w:rPr>
              <w:t xml:space="preserve"> </w:t>
            </w:r>
            <w:r>
              <w:rPr>
                <w:spacing w:val="1"/>
              </w:rPr>
              <w:t>，应当使用无</w:t>
            </w:r>
            <w:r>
              <w:t>毒</w:t>
            </w:r>
            <w:r>
              <w:rPr>
                <w:spacing w:val="-16"/>
              </w:rPr>
              <w:t xml:space="preserve"> </w:t>
            </w:r>
            <w:r>
              <w:t>、清洁的容器</w:t>
            </w:r>
            <w:r>
              <w:rPr>
                <w:spacing w:val="-14"/>
              </w:rPr>
              <w:t xml:space="preserve"> </w:t>
            </w:r>
            <w:r>
              <w:t>、售货工具和设备。</w:t>
            </w:r>
          </w:p>
          <w:p w14:paraId="338DF664">
            <w:pPr>
              <w:pStyle w:val="6"/>
              <w:spacing w:before="17" w:line="204" w:lineRule="auto"/>
              <w:ind w:left="136"/>
            </w:pPr>
            <w:r>
              <w:rPr>
                <w:spacing w:val="1"/>
              </w:rPr>
              <w:t>第四十</w:t>
            </w:r>
            <w:r>
              <w:rPr>
                <w:spacing w:val="21"/>
              </w:rPr>
              <w:t xml:space="preserve"> </w:t>
            </w:r>
            <w:r>
              <w:rPr>
                <w:spacing w:val="1"/>
              </w:rPr>
              <w:t>四条 食品生产经营企业应当建立健全食品安全管</w:t>
            </w:r>
            <w:r>
              <w:t>理制度</w:t>
            </w:r>
            <w:r>
              <w:rPr>
                <w:spacing w:val="-6"/>
              </w:rPr>
              <w:t xml:space="preserve"> </w:t>
            </w:r>
            <w:r>
              <w:t>，对职工进行食</w:t>
            </w:r>
          </w:p>
          <w:p w14:paraId="38CAE636">
            <w:pPr>
              <w:pStyle w:val="6"/>
              <w:spacing w:before="18" w:line="226" w:lineRule="auto"/>
              <w:ind w:left="18" w:right="36" w:firstLine="10"/>
              <w:jc w:val="both"/>
            </w:pPr>
            <w:r>
              <w:rPr>
                <w:spacing w:val="1"/>
              </w:rPr>
              <w:t>品安全知识培训</w:t>
            </w:r>
            <w:r>
              <w:rPr>
                <w:spacing w:val="-6"/>
              </w:rPr>
              <w:t xml:space="preserve"> </w:t>
            </w:r>
            <w:r>
              <w:rPr>
                <w:spacing w:val="1"/>
              </w:rPr>
              <w:t>，加强食品检验工作</w:t>
            </w:r>
            <w:r>
              <w:rPr>
                <w:spacing w:val="-9"/>
              </w:rPr>
              <w:t xml:space="preserve"> </w:t>
            </w:r>
            <w:r>
              <w:rPr>
                <w:spacing w:val="1"/>
              </w:rPr>
              <w:t>，依法从事生产经营活动</w:t>
            </w:r>
            <w:r>
              <w:rPr>
                <w:spacing w:val="-11"/>
              </w:rPr>
              <w:t xml:space="preserve"> </w:t>
            </w:r>
            <w:r>
              <w:rPr>
                <w:spacing w:val="1"/>
              </w:rPr>
              <w:t>。食品生产经营企业的主要负责人应当落实企业食品安全管理制度</w:t>
            </w:r>
            <w:r>
              <w:rPr>
                <w:spacing w:val="-6"/>
              </w:rPr>
              <w:t xml:space="preserve"> </w:t>
            </w:r>
            <w:r>
              <w:rPr>
                <w:spacing w:val="1"/>
              </w:rPr>
              <w:t>，对本企</w:t>
            </w:r>
            <w:r>
              <w:t xml:space="preserve">业的食品安 </w:t>
            </w:r>
            <w:r>
              <w:rPr>
                <w:spacing w:val="1"/>
              </w:rPr>
              <w:t>全工作全面负责</w:t>
            </w:r>
            <w:r>
              <w:rPr>
                <w:spacing w:val="-13"/>
              </w:rPr>
              <w:t xml:space="preserve"> </w:t>
            </w:r>
            <w:r>
              <w:rPr>
                <w:spacing w:val="1"/>
              </w:rPr>
              <w:t>。食品生产经营企业应当配备食品安全管理人员</w:t>
            </w:r>
            <w:r>
              <w:rPr>
                <w:spacing w:val="-8"/>
              </w:rPr>
              <w:t xml:space="preserve"> </w:t>
            </w:r>
            <w:r>
              <w:rPr>
                <w:spacing w:val="1"/>
              </w:rPr>
              <w:t>，加强对其培训和考核</w:t>
            </w:r>
            <w:r>
              <w:rPr>
                <w:spacing w:val="-12"/>
              </w:rPr>
              <w:t xml:space="preserve"> </w:t>
            </w:r>
            <w:r>
              <w:rPr>
                <w:spacing w:val="1"/>
              </w:rPr>
              <w:t>。经考核不具备食品安全管理能力的</w:t>
            </w:r>
            <w:r>
              <w:rPr>
                <w:spacing w:val="-8"/>
              </w:rPr>
              <w:t xml:space="preserve"> </w:t>
            </w:r>
            <w:r>
              <w:rPr>
                <w:spacing w:val="1"/>
              </w:rPr>
              <w:t>，不得上岗</w:t>
            </w:r>
            <w:r>
              <w:rPr>
                <w:spacing w:val="-13"/>
              </w:rPr>
              <w:t xml:space="preserve"> </w:t>
            </w:r>
            <w:r>
              <w:rPr>
                <w:spacing w:val="1"/>
              </w:rPr>
              <w:t>。食品安全监</w:t>
            </w:r>
            <w:r>
              <w:t xml:space="preserve"> </w:t>
            </w:r>
            <w:r>
              <w:rPr>
                <w:spacing w:val="2"/>
              </w:rPr>
              <w:t>督管理部门应当对企业食品安全管理人员随机进行监督抽查考核并公布考核情况</w:t>
            </w:r>
            <w:r>
              <w:rPr>
                <w:spacing w:val="-13"/>
              </w:rPr>
              <w:t xml:space="preserve"> </w:t>
            </w:r>
            <w:r>
              <w:rPr>
                <w:spacing w:val="2"/>
              </w:rPr>
              <w:t>。监督抽查考核不得</w:t>
            </w:r>
            <w:r>
              <w:rPr>
                <w:spacing w:val="1"/>
              </w:rPr>
              <w:t>收取费用。</w:t>
            </w:r>
          </w:p>
          <w:p w14:paraId="56C44FA7">
            <w:pPr>
              <w:pStyle w:val="6"/>
              <w:spacing w:before="8" w:line="216" w:lineRule="auto"/>
              <w:ind w:left="21" w:right="67" w:firstLine="114"/>
            </w:pPr>
            <w:r>
              <w:rPr>
                <w:spacing w:val="1"/>
              </w:rPr>
              <w:t>第</w:t>
            </w:r>
            <w:r>
              <w:rPr>
                <w:spacing w:val="-17"/>
              </w:rPr>
              <w:t xml:space="preserve"> </w:t>
            </w:r>
            <w:r>
              <w:rPr>
                <w:spacing w:val="1"/>
              </w:rPr>
              <w:t>一</w:t>
            </w:r>
            <w:r>
              <w:rPr>
                <w:spacing w:val="11"/>
                <w:w w:val="102"/>
              </w:rPr>
              <w:t xml:space="preserve"> </w:t>
            </w:r>
            <w:r>
              <w:rPr>
                <w:spacing w:val="1"/>
              </w:rPr>
              <w:t>百二十六条第一款第二项</w:t>
            </w:r>
            <w:r>
              <w:rPr>
                <w:spacing w:val="12"/>
                <w:w w:val="101"/>
              </w:rPr>
              <w:t xml:space="preserve"> </w:t>
            </w:r>
            <w:r>
              <w:rPr>
                <w:spacing w:val="1"/>
              </w:rPr>
              <w:t>、第五项 违反本法规定</w:t>
            </w:r>
            <w:r>
              <w:rPr>
                <w:spacing w:val="-7"/>
              </w:rPr>
              <w:t xml:space="preserve"> </w:t>
            </w:r>
            <w:r>
              <w:rPr>
                <w:spacing w:val="1"/>
              </w:rPr>
              <w:t>，有下列情形之一的， 由</w:t>
            </w:r>
            <w:r>
              <w:t>县级以上人民政府食品安全监督管理部门责令改正</w:t>
            </w:r>
            <w:r>
              <w:rPr>
                <w:spacing w:val="-8"/>
              </w:rPr>
              <w:t xml:space="preserve"> </w:t>
            </w:r>
            <w:r>
              <w:t xml:space="preserve">，给予警告；拒 </w:t>
            </w:r>
            <w:r>
              <w:rPr>
                <w:spacing w:val="1"/>
              </w:rPr>
              <w:t>不改正的</w:t>
            </w:r>
            <w:r>
              <w:rPr>
                <w:spacing w:val="-7"/>
              </w:rPr>
              <w:t xml:space="preserve"> </w:t>
            </w:r>
            <w:r>
              <w:rPr>
                <w:spacing w:val="1"/>
              </w:rPr>
              <w:t>，处五千元以上五万元以下罚款；情节严重的</w:t>
            </w:r>
            <w:r>
              <w:rPr>
                <w:spacing w:val="-7"/>
              </w:rPr>
              <w:t xml:space="preserve"> </w:t>
            </w:r>
            <w:r>
              <w:rPr>
                <w:spacing w:val="1"/>
              </w:rPr>
              <w:t>，</w:t>
            </w:r>
            <w:r>
              <w:t>责令停产停业</w:t>
            </w:r>
            <w:r>
              <w:rPr>
                <w:spacing w:val="-8"/>
              </w:rPr>
              <w:t xml:space="preserve"> </w:t>
            </w:r>
            <w:r>
              <w:t>，直至吊销许可证</w:t>
            </w:r>
            <w:r>
              <w:rPr>
                <w:spacing w:val="-5"/>
              </w:rPr>
              <w:t>：（</w:t>
            </w:r>
            <w:r>
              <w:rPr>
                <w:spacing w:val="-3"/>
              </w:rPr>
              <w:t xml:space="preserve"> </w:t>
            </w:r>
            <w:r>
              <w:t>二）食品生</w:t>
            </w:r>
          </w:p>
          <w:p w14:paraId="202DAB5B">
            <w:pPr>
              <w:pStyle w:val="6"/>
              <w:spacing w:before="1" w:line="233" w:lineRule="auto"/>
              <w:ind w:left="17" w:right="59" w:firstLine="3"/>
            </w:pPr>
            <w:r>
              <w:rPr>
                <w:spacing w:val="1"/>
              </w:rPr>
              <w:t>产经营企业未按规定建立食品安全管理制度</w:t>
            </w:r>
            <w:r>
              <w:rPr>
                <w:spacing w:val="-6"/>
              </w:rPr>
              <w:t xml:space="preserve"> </w:t>
            </w:r>
            <w:r>
              <w:rPr>
                <w:spacing w:val="1"/>
              </w:rPr>
              <w:t>，或者未按规定配备或者培训</w:t>
            </w:r>
            <w:r>
              <w:rPr>
                <w:spacing w:val="-16"/>
              </w:rPr>
              <w:t xml:space="preserve"> </w:t>
            </w:r>
            <w:r>
              <w:rPr>
                <w:spacing w:val="1"/>
              </w:rPr>
              <w:t>、考核食品安全管理人员</w:t>
            </w:r>
            <w:r>
              <w:rPr>
                <w:spacing w:val="-4"/>
              </w:rPr>
              <w:t>；（</w:t>
            </w:r>
            <w:r>
              <w:rPr>
                <w:spacing w:val="-3"/>
              </w:rPr>
              <w:t xml:space="preserve"> </w:t>
            </w:r>
            <w:r>
              <w:rPr>
                <w:spacing w:val="1"/>
              </w:rPr>
              <w:t>五）餐具</w:t>
            </w:r>
            <w:r>
              <w:rPr>
                <w:spacing w:val="-15"/>
              </w:rPr>
              <w:t xml:space="preserve"> </w:t>
            </w:r>
            <w:r>
              <w:rPr>
                <w:spacing w:val="1"/>
              </w:rPr>
              <w:t>、饮具和盛放直接入口食品的容器，</w:t>
            </w:r>
            <w:r>
              <w:t xml:space="preserve"> </w:t>
            </w:r>
            <w:r>
              <w:rPr>
                <w:spacing w:val="1"/>
              </w:rPr>
              <w:t>使用前未经洗净</w:t>
            </w:r>
            <w:r>
              <w:rPr>
                <w:spacing w:val="-15"/>
              </w:rPr>
              <w:t xml:space="preserve"> </w:t>
            </w:r>
            <w:r>
              <w:rPr>
                <w:spacing w:val="1"/>
              </w:rPr>
              <w:t>、消毒或者清洗消毒不合格</w:t>
            </w:r>
            <w:r>
              <w:rPr>
                <w:spacing w:val="-8"/>
              </w:rPr>
              <w:t xml:space="preserve"> </w:t>
            </w:r>
            <w:r>
              <w:rPr>
                <w:spacing w:val="1"/>
              </w:rPr>
              <w:t>，或者餐饮服务设施、设备未按规定定期维护</w:t>
            </w:r>
            <w:r>
              <w:rPr>
                <w:spacing w:val="-14"/>
              </w:rPr>
              <w:t xml:space="preserve"> </w:t>
            </w:r>
            <w:r>
              <w:rPr>
                <w:spacing w:val="1"/>
              </w:rPr>
              <w:t>、清洗</w:t>
            </w:r>
            <w:r>
              <w:rPr>
                <w:spacing w:val="-16"/>
              </w:rPr>
              <w:t xml:space="preserve"> </w:t>
            </w:r>
            <w:r>
              <w:rPr>
                <w:spacing w:val="1"/>
              </w:rPr>
              <w:t>、校</w:t>
            </w:r>
            <w:r>
              <w:t>验。</w:t>
            </w:r>
          </w:p>
          <w:p w14:paraId="298B2B9F">
            <w:pPr>
              <w:pStyle w:val="6"/>
              <w:spacing w:before="19" w:line="205" w:lineRule="auto"/>
              <w:ind w:left="122"/>
            </w:pPr>
            <w:r>
              <w:rPr>
                <w:spacing w:val="1"/>
              </w:rPr>
              <w:t>《  中华人民共和国食品安全法实施条例》</w:t>
            </w:r>
          </w:p>
          <w:p w14:paraId="4A9C76AA">
            <w:pPr>
              <w:pStyle w:val="6"/>
              <w:spacing w:before="18" w:line="227" w:lineRule="auto"/>
              <w:ind w:left="19" w:right="9" w:firstLine="117"/>
            </w:pPr>
            <w:r>
              <w:rPr>
                <w:spacing w:val="2"/>
              </w:rPr>
              <w:t>第七十条</w:t>
            </w:r>
            <w:r>
              <w:rPr>
                <w:spacing w:val="17"/>
                <w:w w:val="103"/>
              </w:rPr>
              <w:t xml:space="preserve"> </w:t>
            </w:r>
            <w:r>
              <w:rPr>
                <w:spacing w:val="2"/>
              </w:rPr>
              <w:t>除食品安全法第一百二十五条第一款、第一百二十六条</w:t>
            </w:r>
            <w:r>
              <w:rPr>
                <w:spacing w:val="1"/>
              </w:rPr>
              <w:t>规定的情形外</w:t>
            </w:r>
            <w:r>
              <w:rPr>
                <w:spacing w:val="-7"/>
              </w:rPr>
              <w:t xml:space="preserve"> </w:t>
            </w:r>
            <w:r>
              <w:rPr>
                <w:spacing w:val="1"/>
              </w:rPr>
              <w:t>，食品生产经营者的生产经营行为不符合食品安全法第三十三条第</w:t>
            </w:r>
            <w:r>
              <w:rPr>
                <w:spacing w:val="-17"/>
              </w:rPr>
              <w:t xml:space="preserve"> </w:t>
            </w:r>
            <w:r>
              <w:rPr>
                <w:spacing w:val="1"/>
              </w:rPr>
              <w:t>一</w:t>
            </w:r>
            <w:r>
              <w:t xml:space="preserve"> </w:t>
            </w:r>
            <w:r>
              <w:rPr>
                <w:spacing w:val="2"/>
              </w:rPr>
              <w:t>款第五项、第七项至第十项的规定</w:t>
            </w:r>
            <w:r>
              <w:rPr>
                <w:spacing w:val="-5"/>
              </w:rPr>
              <w:t xml:space="preserve"> </w:t>
            </w:r>
            <w:r>
              <w:rPr>
                <w:spacing w:val="2"/>
              </w:rPr>
              <w:t>，或者不符合有关食品生产经</w:t>
            </w:r>
            <w:r>
              <w:rPr>
                <w:spacing w:val="1"/>
              </w:rPr>
              <w:t>营过程要求的食品安全国家标准的</w:t>
            </w:r>
            <w:r>
              <w:rPr>
                <w:spacing w:val="-6"/>
              </w:rPr>
              <w:t xml:space="preserve"> </w:t>
            </w:r>
            <w:r>
              <w:rPr>
                <w:spacing w:val="1"/>
              </w:rPr>
              <w:t>，依照食品安全法第一百二十六条第一款</w:t>
            </w:r>
            <w:r>
              <w:rPr>
                <w:spacing w:val="-17"/>
              </w:rPr>
              <w:t xml:space="preserve"> </w:t>
            </w:r>
            <w:r>
              <w:rPr>
                <w:spacing w:val="1"/>
              </w:rPr>
              <w:t>、本条例</w:t>
            </w:r>
            <w:r>
              <w:t xml:space="preserve">  </w:t>
            </w:r>
            <w:r>
              <w:rPr>
                <w:spacing w:val="1"/>
              </w:rPr>
              <w:t>第七十五条的规定给予处罚。</w:t>
            </w:r>
          </w:p>
        </w:tc>
        <w:tc>
          <w:tcPr>
            <w:tcW w:w="3323" w:type="dxa"/>
            <w:vAlign w:val="top"/>
          </w:tcPr>
          <w:p w14:paraId="7A07914D">
            <w:pPr>
              <w:pStyle w:val="6"/>
              <w:spacing w:before="23" w:line="232" w:lineRule="auto"/>
              <w:ind w:left="22" w:right="26"/>
            </w:pPr>
            <w:r>
              <w:rPr>
                <w:spacing w:val="1"/>
              </w:rPr>
              <w:t>1.应当建立并执行以下食品安全管理制度</w:t>
            </w:r>
            <w:r>
              <w:rPr>
                <w:spacing w:val="5"/>
              </w:rPr>
              <w:t>：（</w:t>
            </w:r>
            <w:r>
              <w:rPr>
                <w:spacing w:val="-6"/>
              </w:rPr>
              <w:t xml:space="preserve"> </w:t>
            </w:r>
            <w:r>
              <w:rPr>
                <w:spacing w:val="1"/>
              </w:rPr>
              <w:t>1）从业人员健康管理</w:t>
            </w:r>
            <w:r>
              <w:t xml:space="preserve"> </w:t>
            </w:r>
            <w:r>
              <w:rPr>
                <w:spacing w:val="2"/>
              </w:rPr>
              <w:t>制度</w:t>
            </w:r>
            <w:r>
              <w:rPr>
                <w:spacing w:val="-4"/>
              </w:rPr>
              <w:t>；（</w:t>
            </w:r>
            <w:r>
              <w:rPr>
                <w:spacing w:val="2"/>
              </w:rPr>
              <w:t>2）进货查验制度</w:t>
            </w:r>
            <w:r>
              <w:rPr>
                <w:spacing w:val="-4"/>
              </w:rPr>
              <w:t>；（</w:t>
            </w:r>
            <w:r>
              <w:rPr>
                <w:spacing w:val="-7"/>
              </w:rPr>
              <w:t xml:space="preserve"> </w:t>
            </w:r>
            <w:r>
              <w:rPr>
                <w:spacing w:val="2"/>
              </w:rPr>
              <w:t>3）餐饮具清洗消毒保洁制度；</w:t>
            </w:r>
          </w:p>
          <w:p w14:paraId="55507323">
            <w:pPr>
              <w:pStyle w:val="6"/>
              <w:spacing w:line="231" w:lineRule="auto"/>
              <w:ind w:left="21" w:right="50" w:firstLine="7"/>
            </w:pPr>
            <w:r>
              <w:rPr>
                <w:spacing w:val="1"/>
              </w:rPr>
              <w:t>（4）食品安全自检自查与报告制度</w:t>
            </w:r>
            <w:r>
              <w:rPr>
                <w:spacing w:val="2"/>
              </w:rPr>
              <w:t>；（</w:t>
            </w:r>
            <w:r>
              <w:rPr>
                <w:spacing w:val="-7"/>
              </w:rPr>
              <w:t xml:space="preserve"> </w:t>
            </w:r>
            <w:r>
              <w:rPr>
                <w:spacing w:val="1"/>
              </w:rPr>
              <w:t>5）从业人员培训管理制</w:t>
            </w:r>
            <w:r>
              <w:t xml:space="preserve">     </w:t>
            </w:r>
            <w:r>
              <w:rPr>
                <w:spacing w:val="1"/>
              </w:rPr>
              <w:t>度</w:t>
            </w:r>
            <w:r>
              <w:rPr>
                <w:spacing w:val="-2"/>
              </w:rPr>
              <w:t>；（</w:t>
            </w:r>
            <w:r>
              <w:rPr>
                <w:spacing w:val="-5"/>
              </w:rPr>
              <w:t xml:space="preserve"> </w:t>
            </w:r>
            <w:r>
              <w:rPr>
                <w:spacing w:val="1"/>
              </w:rPr>
              <w:t>6）食品安全管理员制度</w:t>
            </w:r>
            <w:r>
              <w:rPr>
                <w:spacing w:val="-2"/>
              </w:rPr>
              <w:t>；（</w:t>
            </w:r>
            <w:r>
              <w:rPr>
                <w:spacing w:val="-8"/>
              </w:rPr>
              <w:t xml:space="preserve"> </w:t>
            </w:r>
            <w:r>
              <w:rPr>
                <w:spacing w:val="1"/>
              </w:rPr>
              <w:t>7）场所及设施设备清洗消毒和</w:t>
            </w:r>
            <w:r>
              <w:t xml:space="preserve"> </w:t>
            </w:r>
            <w:r>
              <w:rPr>
                <w:spacing w:val="1"/>
              </w:rPr>
              <w:t>维修保养制度</w:t>
            </w:r>
            <w:r>
              <w:rPr>
                <w:spacing w:val="-2"/>
              </w:rPr>
              <w:t>；（</w:t>
            </w:r>
            <w:r>
              <w:rPr>
                <w:spacing w:val="-3"/>
              </w:rPr>
              <w:t xml:space="preserve"> </w:t>
            </w:r>
            <w:r>
              <w:rPr>
                <w:spacing w:val="1"/>
              </w:rPr>
              <w:t>8）食品贮存管理制度</w:t>
            </w:r>
            <w:r>
              <w:rPr>
                <w:spacing w:val="-2"/>
              </w:rPr>
              <w:t>；（</w:t>
            </w:r>
            <w:r>
              <w:rPr>
                <w:spacing w:val="-8"/>
              </w:rPr>
              <w:t xml:space="preserve"> </w:t>
            </w:r>
            <w:r>
              <w:rPr>
                <w:spacing w:val="1"/>
              </w:rPr>
              <w:t>9）食品经营过程与控</w:t>
            </w:r>
            <w:r>
              <w:t xml:space="preserve"> </w:t>
            </w:r>
            <w:r>
              <w:rPr>
                <w:spacing w:val="1"/>
              </w:rPr>
              <w:t>制制度</w:t>
            </w:r>
            <w:r>
              <w:rPr>
                <w:spacing w:val="-3"/>
              </w:rPr>
              <w:t>；（</w:t>
            </w:r>
            <w:r>
              <w:rPr>
                <w:spacing w:val="-6"/>
              </w:rPr>
              <w:t xml:space="preserve"> </w:t>
            </w:r>
            <w:r>
              <w:rPr>
                <w:spacing w:val="1"/>
              </w:rPr>
              <w:t>10）食品添加剂使用制度</w:t>
            </w:r>
            <w:r>
              <w:rPr>
                <w:spacing w:val="-3"/>
              </w:rPr>
              <w:t>；（</w:t>
            </w:r>
            <w:r>
              <w:rPr>
                <w:spacing w:val="-7"/>
              </w:rPr>
              <w:t xml:space="preserve"> </w:t>
            </w:r>
            <w:r>
              <w:rPr>
                <w:spacing w:val="1"/>
              </w:rPr>
              <w:t>11）废弃物处置制度；</w:t>
            </w:r>
          </w:p>
          <w:p w14:paraId="1C291252">
            <w:pPr>
              <w:pStyle w:val="6"/>
              <w:spacing w:line="230" w:lineRule="auto"/>
              <w:ind w:left="28"/>
            </w:pPr>
            <w:r>
              <w:rPr>
                <w:spacing w:val="1"/>
              </w:rPr>
              <w:t>（12）食品安全追溯制度</w:t>
            </w:r>
            <w:r>
              <w:rPr>
                <w:spacing w:val="-3"/>
              </w:rPr>
              <w:t xml:space="preserve">；（ </w:t>
            </w:r>
            <w:r>
              <w:rPr>
                <w:spacing w:val="1"/>
              </w:rPr>
              <w:t>13）不合格食品召回制度等。</w:t>
            </w:r>
          </w:p>
          <w:p w14:paraId="5A82CFEC">
            <w:pPr>
              <w:pStyle w:val="6"/>
              <w:spacing w:before="2" w:line="231" w:lineRule="auto"/>
              <w:ind w:left="21" w:right="26" w:hanging="5"/>
            </w:pPr>
            <w:r>
              <w:rPr>
                <w:spacing w:val="1"/>
              </w:rPr>
              <w:t>2.在人员管理方面应当做好以下工作</w:t>
            </w:r>
            <w:r>
              <w:rPr>
                <w:spacing w:val="-4"/>
              </w:rPr>
              <w:t xml:space="preserve">：（ </w:t>
            </w:r>
            <w:r>
              <w:rPr>
                <w:spacing w:val="1"/>
              </w:rPr>
              <w:t>1）</w:t>
            </w:r>
            <w:r>
              <w:rPr>
                <w:spacing w:val="-6"/>
              </w:rPr>
              <w:t xml:space="preserve"> </w:t>
            </w:r>
            <w:r>
              <w:rPr>
                <w:spacing w:val="1"/>
              </w:rPr>
              <w:t>明确各岗位食品安全管</w:t>
            </w:r>
            <w:r>
              <w:t xml:space="preserve"> </w:t>
            </w:r>
            <w:r>
              <w:rPr>
                <w:spacing w:val="1"/>
              </w:rPr>
              <w:t>理责任</w:t>
            </w:r>
            <w:r>
              <w:rPr>
                <w:spacing w:val="-6"/>
              </w:rPr>
              <w:t xml:space="preserve"> </w:t>
            </w:r>
            <w:r>
              <w:rPr>
                <w:spacing w:val="1"/>
              </w:rPr>
              <w:t>，主要负责人知晓食品安全责任</w:t>
            </w:r>
            <w:r>
              <w:rPr>
                <w:spacing w:val="-3"/>
              </w:rPr>
              <w:t>；（</w:t>
            </w:r>
            <w:r>
              <w:rPr>
                <w:spacing w:val="-10"/>
              </w:rPr>
              <w:t xml:space="preserve"> </w:t>
            </w:r>
            <w:r>
              <w:rPr>
                <w:spacing w:val="1"/>
              </w:rPr>
              <w:t>2）配备专职食品安全</w:t>
            </w:r>
            <w:r>
              <w:t xml:space="preserve">    管理员</w:t>
            </w:r>
            <w:r>
              <w:rPr>
                <w:spacing w:val="12"/>
              </w:rPr>
              <w:t xml:space="preserve"> </w:t>
            </w:r>
            <w:r>
              <w:t>，并加强对其培训和考核</w:t>
            </w:r>
            <w:r>
              <w:rPr>
                <w:spacing w:val="-6"/>
              </w:rPr>
              <w:t xml:space="preserve"> </w:t>
            </w:r>
            <w:r>
              <w:t xml:space="preserve">，经考核不具备食品安全管理能力  </w:t>
            </w:r>
            <w:r>
              <w:rPr>
                <w:spacing w:val="1"/>
              </w:rPr>
              <w:t>的</w:t>
            </w:r>
            <w:r>
              <w:rPr>
                <w:spacing w:val="-7"/>
              </w:rPr>
              <w:t xml:space="preserve"> </w:t>
            </w:r>
            <w:r>
              <w:rPr>
                <w:spacing w:val="1"/>
              </w:rPr>
              <w:t>，不得上岗</w:t>
            </w:r>
            <w:r>
              <w:rPr>
                <w:spacing w:val="-5"/>
              </w:rPr>
              <w:t>；（</w:t>
            </w:r>
            <w:r>
              <w:rPr>
                <w:spacing w:val="-7"/>
              </w:rPr>
              <w:t xml:space="preserve"> </w:t>
            </w:r>
            <w:r>
              <w:rPr>
                <w:spacing w:val="1"/>
              </w:rPr>
              <w:t>3）不得聘用禁聘人员从事食品安全管理工作；</w:t>
            </w:r>
          </w:p>
          <w:p w14:paraId="2E71B99E">
            <w:pPr>
              <w:pStyle w:val="6"/>
              <w:spacing w:before="2" w:line="234" w:lineRule="auto"/>
              <w:ind w:left="20" w:right="43" w:firstLine="8"/>
            </w:pPr>
            <w:r>
              <w:rPr>
                <w:spacing w:val="1"/>
              </w:rPr>
              <w:t>（4）建立并执行从业人员健康管理制度</w:t>
            </w:r>
            <w:r>
              <w:rPr>
                <w:spacing w:val="-4"/>
              </w:rPr>
              <w:t xml:space="preserve"> </w:t>
            </w:r>
            <w:r>
              <w:rPr>
                <w:spacing w:val="1"/>
              </w:rPr>
              <w:t>，从事接触直接入口食品</w:t>
            </w:r>
            <w:r>
              <w:t xml:space="preserve">   </w:t>
            </w:r>
            <w:r>
              <w:rPr>
                <w:spacing w:val="1"/>
              </w:rPr>
              <w:t>工作的食品生产经营人员应当每年进行健康检查</w:t>
            </w:r>
            <w:r>
              <w:rPr>
                <w:spacing w:val="5"/>
              </w:rPr>
              <w:t xml:space="preserve"> </w:t>
            </w:r>
            <w:r>
              <w:rPr>
                <w:spacing w:val="1"/>
              </w:rPr>
              <w:t>，取得健康证明后</w:t>
            </w:r>
            <w:r>
              <w:t xml:space="preserve"> </w:t>
            </w:r>
            <w:r>
              <w:rPr>
                <w:spacing w:val="1"/>
              </w:rPr>
              <w:t>方可上岗工作</w:t>
            </w:r>
            <w:r>
              <w:rPr>
                <w:spacing w:val="-3"/>
              </w:rPr>
              <w:t>；（</w:t>
            </w:r>
            <w:r>
              <w:rPr>
                <w:spacing w:val="-7"/>
              </w:rPr>
              <w:t xml:space="preserve"> </w:t>
            </w:r>
            <w:r>
              <w:rPr>
                <w:spacing w:val="1"/>
              </w:rPr>
              <w:t>5）建立从业人员健康档案</w:t>
            </w:r>
            <w:r>
              <w:rPr>
                <w:spacing w:val="-7"/>
              </w:rPr>
              <w:t xml:space="preserve"> </w:t>
            </w:r>
            <w:r>
              <w:rPr>
                <w:spacing w:val="1"/>
              </w:rPr>
              <w:t>，每日应对从业人员</w:t>
            </w:r>
            <w:r>
              <w:t xml:space="preserve">   </w:t>
            </w:r>
            <w:r>
              <w:rPr>
                <w:spacing w:val="1"/>
              </w:rPr>
              <w:t>进行岗前健康检查并做好记录</w:t>
            </w:r>
            <w:r>
              <w:rPr>
                <w:spacing w:val="6"/>
              </w:rPr>
              <w:t xml:space="preserve"> </w:t>
            </w:r>
            <w:r>
              <w:rPr>
                <w:spacing w:val="1"/>
              </w:rPr>
              <w:t>。从业人员的健康证明应当在显著位</w:t>
            </w:r>
            <w:r>
              <w:t xml:space="preserve"> </w:t>
            </w:r>
            <w:r>
              <w:rPr>
                <w:spacing w:val="1"/>
              </w:rPr>
              <w:t>置统一公示</w:t>
            </w:r>
            <w:r>
              <w:rPr>
                <w:spacing w:val="-3"/>
              </w:rPr>
              <w:t>；（</w:t>
            </w:r>
            <w:r>
              <w:rPr>
                <w:spacing w:val="-7"/>
              </w:rPr>
              <w:t xml:space="preserve"> </w:t>
            </w:r>
            <w:r>
              <w:rPr>
                <w:spacing w:val="1"/>
              </w:rPr>
              <w:t>6）每年组织从业人员进行食品安全知识培训</w:t>
            </w:r>
            <w:r>
              <w:rPr>
                <w:spacing w:val="-7"/>
              </w:rPr>
              <w:t xml:space="preserve"> </w:t>
            </w:r>
            <w:r>
              <w:rPr>
                <w:spacing w:val="1"/>
              </w:rPr>
              <w:t>，有</w:t>
            </w:r>
            <w:r>
              <w:t xml:space="preserve">   </w:t>
            </w:r>
            <w:r>
              <w:rPr>
                <w:spacing w:val="2"/>
              </w:rPr>
              <w:t>完整的从业人员食品安全培训记录和能力考核记录</w:t>
            </w:r>
            <w:r>
              <w:rPr>
                <w:spacing w:val="-5"/>
              </w:rPr>
              <w:t>；（</w:t>
            </w:r>
            <w:r>
              <w:rPr>
                <w:spacing w:val="-7"/>
              </w:rPr>
              <w:t xml:space="preserve"> </w:t>
            </w:r>
            <w:r>
              <w:rPr>
                <w:spacing w:val="2"/>
              </w:rPr>
              <w:t>7）</w:t>
            </w:r>
            <w:r>
              <w:rPr>
                <w:spacing w:val="1"/>
              </w:rPr>
              <w:t>每年都</w:t>
            </w:r>
            <w:r>
              <w:t xml:space="preserve">   </w:t>
            </w:r>
            <w:r>
              <w:rPr>
                <w:spacing w:val="1"/>
              </w:rPr>
              <w:t>应当按规定组织食品安全管理人员进行食品安全知识培训</w:t>
            </w:r>
            <w:r>
              <w:rPr>
                <w:spacing w:val="6"/>
              </w:rPr>
              <w:t xml:space="preserve"> </w:t>
            </w:r>
            <w:r>
              <w:rPr>
                <w:spacing w:val="1"/>
              </w:rPr>
              <w:t>，并对其</w:t>
            </w:r>
            <w:r>
              <w:t xml:space="preserve"> </w:t>
            </w:r>
            <w:r>
              <w:rPr>
                <w:spacing w:val="2"/>
              </w:rPr>
              <w:t>食品安全管理能力进行考核</w:t>
            </w:r>
            <w:r>
              <w:rPr>
                <w:spacing w:val="-4"/>
              </w:rPr>
              <w:t>；（</w:t>
            </w:r>
            <w:r>
              <w:rPr>
                <w:spacing w:val="-6"/>
              </w:rPr>
              <w:t xml:space="preserve"> </w:t>
            </w:r>
            <w:r>
              <w:rPr>
                <w:spacing w:val="2"/>
              </w:rPr>
              <w:t>8）从业人员穿戴</w:t>
            </w:r>
            <w:r>
              <w:rPr>
                <w:spacing w:val="1"/>
              </w:rPr>
              <w:t>清洁的工作衣</w:t>
            </w:r>
          </w:p>
          <w:p w14:paraId="732F72C2">
            <w:pPr>
              <w:pStyle w:val="6"/>
              <w:spacing w:before="3" w:line="215" w:lineRule="auto"/>
              <w:ind w:left="20" w:right="43" w:firstLine="7"/>
            </w:pPr>
            <w:r>
              <w:t>帽</w:t>
            </w:r>
            <w:r>
              <w:rPr>
                <w:spacing w:val="-7"/>
              </w:rPr>
              <w:t xml:space="preserve"> </w:t>
            </w:r>
            <w:r>
              <w:t>，双手清洁</w:t>
            </w:r>
            <w:r>
              <w:rPr>
                <w:spacing w:val="-8"/>
              </w:rPr>
              <w:t xml:space="preserve"> </w:t>
            </w:r>
            <w:r>
              <w:t>，保持个人卫生</w:t>
            </w:r>
            <w:r>
              <w:rPr>
                <w:spacing w:val="-7"/>
              </w:rPr>
              <w:t xml:space="preserve"> </w:t>
            </w:r>
            <w:r>
              <w:t>，专间和专用操作场所</w:t>
            </w:r>
            <w:r>
              <w:rPr>
                <w:spacing w:val="-1"/>
              </w:rPr>
              <w:t>内的操作人员</w:t>
            </w:r>
            <w:r>
              <w:t xml:space="preserve"> 还应当穿戴专用工作服</w:t>
            </w:r>
            <w:r>
              <w:rPr>
                <w:spacing w:val="3"/>
              </w:rPr>
              <w:t xml:space="preserve"> </w:t>
            </w:r>
            <w:r>
              <w:t>，并佩戴口罩。</w:t>
            </w:r>
          </w:p>
        </w:tc>
        <w:tc>
          <w:tcPr>
            <w:tcW w:w="754" w:type="dxa"/>
            <w:vAlign w:val="top"/>
          </w:tcPr>
          <w:p w14:paraId="45026CFA">
            <w:pPr>
              <w:spacing w:line="261" w:lineRule="auto"/>
              <w:rPr>
                <w:rFonts w:ascii="Arial"/>
                <w:sz w:val="21"/>
              </w:rPr>
            </w:pPr>
          </w:p>
          <w:p w14:paraId="3C416B6F">
            <w:pPr>
              <w:spacing w:line="262" w:lineRule="auto"/>
              <w:rPr>
                <w:rFonts w:ascii="Arial"/>
                <w:sz w:val="21"/>
              </w:rPr>
            </w:pPr>
          </w:p>
          <w:p w14:paraId="3E68BD1B">
            <w:pPr>
              <w:spacing w:line="262" w:lineRule="auto"/>
              <w:rPr>
                <w:rFonts w:ascii="Arial"/>
                <w:sz w:val="21"/>
              </w:rPr>
            </w:pPr>
          </w:p>
          <w:p w14:paraId="6E5B15E4">
            <w:pPr>
              <w:spacing w:line="262" w:lineRule="auto"/>
              <w:rPr>
                <w:rFonts w:ascii="Arial"/>
                <w:sz w:val="21"/>
              </w:rPr>
            </w:pPr>
          </w:p>
          <w:p w14:paraId="22039787">
            <w:pPr>
              <w:spacing w:line="262" w:lineRule="auto"/>
              <w:rPr>
                <w:rFonts w:ascii="Arial"/>
                <w:sz w:val="21"/>
              </w:rPr>
            </w:pPr>
          </w:p>
          <w:p w14:paraId="79E322A6">
            <w:pPr>
              <w:pStyle w:val="6"/>
              <w:spacing w:before="40" w:line="228" w:lineRule="auto"/>
              <w:ind w:left="22" w:right="58" w:hanging="1"/>
              <w:jc w:val="both"/>
            </w:pPr>
            <w:r>
              <w:rPr>
                <w:spacing w:val="1"/>
              </w:rPr>
              <w:t>食品经营监管</w:t>
            </w:r>
            <w:r>
              <w:t xml:space="preserve"> </w:t>
            </w:r>
            <w:r>
              <w:rPr>
                <w:spacing w:val="-1"/>
              </w:rPr>
              <w:t>股</w:t>
            </w:r>
            <w:r>
              <w:rPr>
                <w:spacing w:val="-15"/>
              </w:rPr>
              <w:t xml:space="preserve"> </w:t>
            </w:r>
            <w:r>
              <w:rPr>
                <w:spacing w:val="-1"/>
              </w:rPr>
              <w:t>、各市场监</w:t>
            </w:r>
            <w:r>
              <w:t xml:space="preserve"> </w:t>
            </w:r>
            <w:r>
              <w:rPr>
                <w:spacing w:val="-1"/>
              </w:rPr>
              <w:t>管所</w:t>
            </w:r>
            <w:r>
              <w:rPr>
                <w:spacing w:val="-15"/>
              </w:rPr>
              <w:t xml:space="preserve"> </w:t>
            </w:r>
            <w:r>
              <w:rPr>
                <w:spacing w:val="-1"/>
              </w:rPr>
              <w:t>、综合行</w:t>
            </w:r>
            <w:r>
              <w:t xml:space="preserve"> 政执法大队</w:t>
            </w:r>
          </w:p>
        </w:tc>
      </w:tr>
    </w:tbl>
    <w:p w14:paraId="211C848C">
      <w:pPr>
        <w:rPr>
          <w:rFonts w:ascii="Arial"/>
          <w:sz w:val="21"/>
        </w:rPr>
      </w:pPr>
    </w:p>
    <w:p w14:paraId="6CA77CAC">
      <w:pPr>
        <w:rPr>
          <w:rFonts w:ascii="Arial" w:hAnsi="Arial" w:eastAsia="Arial" w:cs="Arial"/>
          <w:sz w:val="21"/>
          <w:szCs w:val="21"/>
        </w:rPr>
        <w:sectPr>
          <w:pgSz w:w="16837" w:h="11905"/>
          <w:pgMar w:top="290" w:right="375" w:bottom="400" w:left="343" w:header="0" w:footer="0" w:gutter="0"/>
          <w:cols w:space="720" w:num="1"/>
        </w:sectPr>
      </w:pPr>
    </w:p>
    <w:tbl>
      <w:tblPr>
        <w:tblStyle w:val="5"/>
        <w:tblW w:w="161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2"/>
        <w:gridCol w:w="861"/>
        <w:gridCol w:w="3412"/>
        <w:gridCol w:w="7361"/>
        <w:gridCol w:w="3323"/>
        <w:gridCol w:w="754"/>
      </w:tblGrid>
      <w:tr w14:paraId="16BFE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9" w:hRule="atLeast"/>
        </w:trPr>
        <w:tc>
          <w:tcPr>
            <w:tcW w:w="402" w:type="dxa"/>
            <w:vAlign w:val="top"/>
          </w:tcPr>
          <w:p w14:paraId="0AD1F5C9">
            <w:pPr>
              <w:spacing w:line="259" w:lineRule="auto"/>
              <w:rPr>
                <w:rFonts w:ascii="Arial"/>
                <w:sz w:val="21"/>
              </w:rPr>
            </w:pPr>
          </w:p>
          <w:p w14:paraId="50094D15">
            <w:pPr>
              <w:spacing w:line="260" w:lineRule="auto"/>
              <w:rPr>
                <w:rFonts w:ascii="Arial"/>
                <w:sz w:val="21"/>
              </w:rPr>
            </w:pPr>
          </w:p>
          <w:p w14:paraId="6766C722">
            <w:pPr>
              <w:spacing w:line="260" w:lineRule="auto"/>
              <w:rPr>
                <w:rFonts w:ascii="Arial"/>
                <w:sz w:val="21"/>
              </w:rPr>
            </w:pPr>
          </w:p>
          <w:p w14:paraId="1025B341">
            <w:pPr>
              <w:spacing w:line="260" w:lineRule="auto"/>
              <w:rPr>
                <w:rFonts w:ascii="Arial"/>
                <w:sz w:val="21"/>
              </w:rPr>
            </w:pPr>
          </w:p>
          <w:p w14:paraId="188F38FC">
            <w:pPr>
              <w:spacing w:line="260" w:lineRule="auto"/>
              <w:rPr>
                <w:rFonts w:ascii="Arial"/>
                <w:sz w:val="21"/>
              </w:rPr>
            </w:pPr>
          </w:p>
          <w:p w14:paraId="71CB29EF">
            <w:pPr>
              <w:pStyle w:val="6"/>
              <w:spacing w:before="40" w:line="179" w:lineRule="auto"/>
              <w:ind w:left="19"/>
            </w:pPr>
            <w:r>
              <w:rPr>
                <w:spacing w:val="-2"/>
              </w:rPr>
              <w:t>33</w:t>
            </w:r>
          </w:p>
        </w:tc>
        <w:tc>
          <w:tcPr>
            <w:tcW w:w="861" w:type="dxa"/>
            <w:vAlign w:val="top"/>
          </w:tcPr>
          <w:p w14:paraId="733DC8F6">
            <w:pPr>
              <w:spacing w:line="282" w:lineRule="auto"/>
              <w:rPr>
                <w:rFonts w:ascii="Arial"/>
                <w:sz w:val="21"/>
              </w:rPr>
            </w:pPr>
          </w:p>
          <w:p w14:paraId="3ED34C06">
            <w:pPr>
              <w:spacing w:line="283" w:lineRule="auto"/>
              <w:rPr>
                <w:rFonts w:ascii="Arial"/>
                <w:sz w:val="21"/>
              </w:rPr>
            </w:pPr>
          </w:p>
          <w:p w14:paraId="22E926BD">
            <w:pPr>
              <w:spacing w:line="283" w:lineRule="auto"/>
              <w:rPr>
                <w:rFonts w:ascii="Arial"/>
                <w:sz w:val="21"/>
              </w:rPr>
            </w:pPr>
          </w:p>
          <w:p w14:paraId="3B3CF163">
            <w:pPr>
              <w:spacing w:line="283" w:lineRule="auto"/>
              <w:rPr>
                <w:rFonts w:ascii="Arial"/>
                <w:sz w:val="21"/>
              </w:rPr>
            </w:pPr>
          </w:p>
          <w:p w14:paraId="78BA84D9">
            <w:pPr>
              <w:pStyle w:val="6"/>
              <w:spacing w:before="40" w:line="228" w:lineRule="auto"/>
              <w:ind w:left="17" w:right="170"/>
              <w:jc w:val="both"/>
            </w:pPr>
            <w:r>
              <w:rPr>
                <w:spacing w:val="1"/>
              </w:rPr>
              <w:t>食品经营者应</w:t>
            </w:r>
            <w:r>
              <w:t xml:space="preserve"> </w:t>
            </w:r>
            <w:r>
              <w:rPr>
                <w:spacing w:val="1"/>
              </w:rPr>
              <w:t>当履行进货查</w:t>
            </w:r>
            <w:r>
              <w:t xml:space="preserve"> </w:t>
            </w:r>
            <w:r>
              <w:rPr>
                <w:spacing w:val="-1"/>
              </w:rPr>
              <w:t>验义务</w:t>
            </w:r>
          </w:p>
        </w:tc>
        <w:tc>
          <w:tcPr>
            <w:tcW w:w="3412" w:type="dxa"/>
            <w:vAlign w:val="top"/>
          </w:tcPr>
          <w:p w14:paraId="34AFA688">
            <w:pPr>
              <w:spacing w:line="248" w:lineRule="auto"/>
              <w:rPr>
                <w:rFonts w:ascii="Arial"/>
                <w:sz w:val="21"/>
              </w:rPr>
            </w:pPr>
          </w:p>
          <w:p w14:paraId="16F0BF69">
            <w:pPr>
              <w:spacing w:line="249" w:lineRule="auto"/>
              <w:rPr>
                <w:rFonts w:ascii="Arial"/>
                <w:sz w:val="21"/>
              </w:rPr>
            </w:pPr>
          </w:p>
          <w:p w14:paraId="1433791C">
            <w:pPr>
              <w:spacing w:line="249" w:lineRule="auto"/>
              <w:rPr>
                <w:rFonts w:ascii="Arial"/>
                <w:sz w:val="21"/>
              </w:rPr>
            </w:pPr>
          </w:p>
          <w:p w14:paraId="326E3D0A">
            <w:pPr>
              <w:pStyle w:val="6"/>
              <w:spacing w:before="40" w:line="227" w:lineRule="auto"/>
              <w:ind w:left="16" w:right="57" w:firstLine="2"/>
            </w:pPr>
            <w:r>
              <w:rPr>
                <w:spacing w:val="1"/>
              </w:rPr>
              <w:t>1.采购食品</w:t>
            </w:r>
            <w:r>
              <w:rPr>
                <w:spacing w:val="4"/>
              </w:rPr>
              <w:t xml:space="preserve"> </w:t>
            </w:r>
            <w:r>
              <w:rPr>
                <w:spacing w:val="1"/>
              </w:rPr>
              <w:t>，未查验供货者的许可证和食品出厂检验合格证或其他合</w:t>
            </w:r>
            <w:r>
              <w:t xml:space="preserve"> 格证明。</w:t>
            </w:r>
          </w:p>
          <w:p w14:paraId="628E6FA1">
            <w:pPr>
              <w:pStyle w:val="6"/>
              <w:spacing w:before="6" w:line="222" w:lineRule="auto"/>
              <w:ind w:left="30" w:right="23" w:hanging="17"/>
            </w:pPr>
            <w:r>
              <w:rPr>
                <w:spacing w:val="1"/>
              </w:rPr>
              <w:t>2.食品经营企业未建立食品进货查验记录制度</w:t>
            </w:r>
            <w:r>
              <w:rPr>
                <w:spacing w:val="9"/>
                <w:w w:val="101"/>
              </w:rPr>
              <w:t xml:space="preserve"> </w:t>
            </w:r>
            <w:r>
              <w:rPr>
                <w:spacing w:val="1"/>
              </w:rPr>
              <w:t>，或记录和凭证保存期</w:t>
            </w:r>
            <w:r>
              <w:t xml:space="preserve">   </w:t>
            </w:r>
            <w:r>
              <w:rPr>
                <w:spacing w:val="1"/>
              </w:rPr>
              <w:t>限少于产品保质期满后六个月</w:t>
            </w:r>
            <w:r>
              <w:rPr>
                <w:spacing w:val="-7"/>
              </w:rPr>
              <w:t xml:space="preserve"> </w:t>
            </w:r>
            <w:r>
              <w:rPr>
                <w:spacing w:val="1"/>
              </w:rPr>
              <w:t>，没有明确保质期的保存期限少于二年</w:t>
            </w:r>
          </w:p>
          <w:p w14:paraId="227DB3A6">
            <w:pPr>
              <w:pStyle w:val="6"/>
              <w:spacing w:before="80" w:line="68" w:lineRule="exact"/>
              <w:ind w:left="26"/>
            </w:pPr>
            <w:r>
              <w:rPr>
                <w:position w:val="1"/>
              </w:rPr>
              <w:t>。</w:t>
            </w:r>
          </w:p>
          <w:p w14:paraId="7C2D6FF9">
            <w:pPr>
              <w:pStyle w:val="6"/>
              <w:spacing w:before="17" w:line="227" w:lineRule="auto"/>
              <w:ind w:left="21" w:right="23" w:hanging="5"/>
              <w:jc w:val="both"/>
            </w:pPr>
            <w:r>
              <w:rPr>
                <w:spacing w:val="1"/>
              </w:rPr>
              <w:t>3.食品添加剂经营者未建立食品添加剂进货查验记录制度</w:t>
            </w:r>
            <w:r>
              <w:rPr>
                <w:spacing w:val="6"/>
              </w:rPr>
              <w:t xml:space="preserve"> </w:t>
            </w:r>
            <w:r>
              <w:rPr>
                <w:spacing w:val="1"/>
              </w:rPr>
              <w:t>，或记录和</w:t>
            </w:r>
            <w:r>
              <w:t xml:space="preserve">   </w:t>
            </w:r>
            <w:r>
              <w:rPr>
                <w:spacing w:val="1"/>
              </w:rPr>
              <w:t>凭证保存期限少于产品保质期满后六个月</w:t>
            </w:r>
            <w:r>
              <w:rPr>
                <w:spacing w:val="3"/>
              </w:rPr>
              <w:t xml:space="preserve"> </w:t>
            </w:r>
            <w:r>
              <w:rPr>
                <w:spacing w:val="1"/>
              </w:rPr>
              <w:t>，没有明确保质期的保存期</w:t>
            </w:r>
            <w:r>
              <w:t xml:space="preserve"> 限少于二年。</w:t>
            </w:r>
          </w:p>
        </w:tc>
        <w:tc>
          <w:tcPr>
            <w:tcW w:w="7361" w:type="dxa"/>
            <w:vAlign w:val="top"/>
          </w:tcPr>
          <w:p w14:paraId="6821DBDA">
            <w:pPr>
              <w:spacing w:line="362" w:lineRule="auto"/>
              <w:rPr>
                <w:rFonts w:ascii="Arial"/>
                <w:sz w:val="21"/>
              </w:rPr>
            </w:pPr>
          </w:p>
          <w:p w14:paraId="63B5CC1F">
            <w:pPr>
              <w:pStyle w:val="6"/>
              <w:spacing w:before="40" w:line="201" w:lineRule="auto"/>
              <w:ind w:left="122"/>
            </w:pPr>
            <w:r>
              <w:t>《  中华人民共和国食品安全法》</w:t>
            </w:r>
          </w:p>
          <w:p w14:paraId="434BB929">
            <w:pPr>
              <w:pStyle w:val="6"/>
              <w:spacing w:line="172" w:lineRule="exact"/>
              <w:ind w:left="136"/>
            </w:pPr>
            <w:r>
              <w:rPr>
                <w:spacing w:val="2"/>
                <w:position w:val="2"/>
              </w:rPr>
              <w:t>第五十三条 食品经营者采购食品</w:t>
            </w:r>
            <w:r>
              <w:rPr>
                <w:spacing w:val="-9"/>
                <w:position w:val="2"/>
              </w:rPr>
              <w:t xml:space="preserve"> </w:t>
            </w:r>
            <w:r>
              <w:rPr>
                <w:spacing w:val="2"/>
                <w:position w:val="2"/>
              </w:rPr>
              <w:t>，应当查验供货者的许可证和食品出厂检验合格证或者其他合格证明（以下称合格证明文件）。</w:t>
            </w:r>
          </w:p>
          <w:p w14:paraId="5DDE2C2B">
            <w:pPr>
              <w:pStyle w:val="6"/>
              <w:spacing w:before="2" w:line="228" w:lineRule="auto"/>
              <w:ind w:left="18" w:right="36" w:firstLine="113"/>
            </w:pPr>
            <w:r>
              <w:rPr>
                <w:spacing w:val="2"/>
              </w:rPr>
              <w:t>食品经营企业应当建立食品进货查验记录制度</w:t>
            </w:r>
            <w:r>
              <w:rPr>
                <w:spacing w:val="-9"/>
              </w:rPr>
              <w:t xml:space="preserve"> </w:t>
            </w:r>
            <w:r>
              <w:rPr>
                <w:spacing w:val="2"/>
              </w:rPr>
              <w:t>，如实记录食品的</w:t>
            </w:r>
            <w:r>
              <w:rPr>
                <w:spacing w:val="1"/>
              </w:rPr>
              <w:t>名称</w:t>
            </w:r>
            <w:r>
              <w:rPr>
                <w:spacing w:val="-15"/>
              </w:rPr>
              <w:t xml:space="preserve"> </w:t>
            </w:r>
            <w:r>
              <w:rPr>
                <w:spacing w:val="1"/>
              </w:rPr>
              <w:t>、规格、数量</w:t>
            </w:r>
            <w:r>
              <w:rPr>
                <w:spacing w:val="-15"/>
              </w:rPr>
              <w:t xml:space="preserve"> </w:t>
            </w:r>
            <w:r>
              <w:rPr>
                <w:spacing w:val="1"/>
              </w:rPr>
              <w:t>、生产日期或者生产批号、保质期、进货日期以及供货者名称</w:t>
            </w:r>
            <w:r>
              <w:rPr>
                <w:spacing w:val="-17"/>
              </w:rPr>
              <w:t xml:space="preserve"> </w:t>
            </w:r>
            <w:r>
              <w:rPr>
                <w:spacing w:val="1"/>
              </w:rPr>
              <w:t>、</w:t>
            </w:r>
            <w:r>
              <w:t xml:space="preserve"> </w:t>
            </w:r>
            <w:r>
              <w:rPr>
                <w:spacing w:val="1"/>
              </w:rPr>
              <w:t>地址</w:t>
            </w:r>
            <w:r>
              <w:rPr>
                <w:spacing w:val="-12"/>
              </w:rPr>
              <w:t xml:space="preserve"> </w:t>
            </w:r>
            <w:r>
              <w:rPr>
                <w:spacing w:val="1"/>
              </w:rPr>
              <w:t>、联系方式等内容</w:t>
            </w:r>
            <w:r>
              <w:rPr>
                <w:spacing w:val="-9"/>
              </w:rPr>
              <w:t xml:space="preserve"> </w:t>
            </w:r>
            <w:r>
              <w:rPr>
                <w:spacing w:val="1"/>
              </w:rPr>
              <w:t>，并保存相关凭证</w:t>
            </w:r>
            <w:r>
              <w:rPr>
                <w:spacing w:val="-12"/>
              </w:rPr>
              <w:t xml:space="preserve"> </w:t>
            </w:r>
            <w:r>
              <w:rPr>
                <w:spacing w:val="1"/>
              </w:rPr>
              <w:t>。记录和凭证保存期限应当符合本法第五十条第二款的规定</w:t>
            </w:r>
            <w:r>
              <w:rPr>
                <w:spacing w:val="-12"/>
              </w:rPr>
              <w:t xml:space="preserve"> </w:t>
            </w:r>
            <w:r>
              <w:rPr>
                <w:spacing w:val="1"/>
              </w:rPr>
              <w:t>。实行统一配送经营方式的食品经营企业</w:t>
            </w:r>
            <w:r>
              <w:rPr>
                <w:spacing w:val="-8"/>
              </w:rPr>
              <w:t xml:space="preserve"> </w:t>
            </w:r>
            <w:r>
              <w:rPr>
                <w:spacing w:val="1"/>
              </w:rPr>
              <w:t>，可以</w:t>
            </w:r>
            <w:r>
              <w:t xml:space="preserve"> </w:t>
            </w:r>
            <w:r>
              <w:rPr>
                <w:spacing w:val="2"/>
              </w:rPr>
              <w:t>由企业总部统一查验供货者的许可证和食品合格证明文件</w:t>
            </w:r>
            <w:r>
              <w:rPr>
                <w:spacing w:val="-7"/>
              </w:rPr>
              <w:t xml:space="preserve"> </w:t>
            </w:r>
            <w:r>
              <w:rPr>
                <w:spacing w:val="2"/>
              </w:rPr>
              <w:t>，进行食</w:t>
            </w:r>
            <w:r>
              <w:rPr>
                <w:spacing w:val="1"/>
              </w:rPr>
              <w:t>品进货查验记录</w:t>
            </w:r>
            <w:r>
              <w:rPr>
                <w:spacing w:val="-13"/>
              </w:rPr>
              <w:t xml:space="preserve"> </w:t>
            </w:r>
            <w:r>
              <w:rPr>
                <w:spacing w:val="1"/>
              </w:rPr>
              <w:t>。从事食品批发业务的经营企业应当建立食品销售记录制度</w:t>
            </w:r>
            <w:r>
              <w:rPr>
                <w:spacing w:val="-7"/>
              </w:rPr>
              <w:t xml:space="preserve"> </w:t>
            </w:r>
            <w:r>
              <w:rPr>
                <w:spacing w:val="1"/>
              </w:rPr>
              <w:t>，如实</w:t>
            </w:r>
            <w:r>
              <w:t xml:space="preserve"> </w:t>
            </w:r>
            <w:r>
              <w:rPr>
                <w:spacing w:val="1"/>
              </w:rPr>
              <w:t>记录批发食品的名称</w:t>
            </w:r>
            <w:r>
              <w:rPr>
                <w:spacing w:val="-14"/>
              </w:rPr>
              <w:t xml:space="preserve"> </w:t>
            </w:r>
            <w:r>
              <w:rPr>
                <w:spacing w:val="1"/>
              </w:rPr>
              <w:t>、规格</w:t>
            </w:r>
            <w:r>
              <w:rPr>
                <w:spacing w:val="-16"/>
              </w:rPr>
              <w:t xml:space="preserve"> </w:t>
            </w:r>
            <w:r>
              <w:rPr>
                <w:spacing w:val="1"/>
              </w:rPr>
              <w:t>、数量</w:t>
            </w:r>
            <w:r>
              <w:rPr>
                <w:spacing w:val="-15"/>
              </w:rPr>
              <w:t xml:space="preserve"> </w:t>
            </w:r>
            <w:r>
              <w:rPr>
                <w:spacing w:val="1"/>
              </w:rPr>
              <w:t>、生产日期或者生产批号</w:t>
            </w:r>
            <w:r>
              <w:rPr>
                <w:spacing w:val="-14"/>
              </w:rPr>
              <w:t xml:space="preserve"> </w:t>
            </w:r>
            <w:r>
              <w:rPr>
                <w:spacing w:val="1"/>
              </w:rPr>
              <w:t>、保质期、销售日期以及购货</w:t>
            </w:r>
            <w:r>
              <w:t>者名称</w:t>
            </w:r>
            <w:r>
              <w:rPr>
                <w:spacing w:val="-17"/>
              </w:rPr>
              <w:t xml:space="preserve"> </w:t>
            </w:r>
            <w:r>
              <w:t>、地址</w:t>
            </w:r>
            <w:r>
              <w:rPr>
                <w:spacing w:val="-15"/>
              </w:rPr>
              <w:t xml:space="preserve"> </w:t>
            </w:r>
            <w:r>
              <w:t>、联系方式等内容</w:t>
            </w:r>
            <w:r>
              <w:rPr>
                <w:spacing w:val="-7"/>
              </w:rPr>
              <w:t xml:space="preserve"> </w:t>
            </w:r>
            <w:r>
              <w:t>，并保存相关凭证</w:t>
            </w:r>
            <w:r>
              <w:rPr>
                <w:spacing w:val="-12"/>
              </w:rPr>
              <w:t xml:space="preserve"> </w:t>
            </w:r>
            <w:r>
              <w:t xml:space="preserve">。记录和 </w:t>
            </w:r>
            <w:r>
              <w:rPr>
                <w:spacing w:val="2"/>
              </w:rPr>
              <w:t>凭证保存期限应当符合本法第五十条第二款的规定。</w:t>
            </w:r>
          </w:p>
          <w:p w14:paraId="7912CFAB">
            <w:pPr>
              <w:pStyle w:val="6"/>
              <w:spacing w:before="11" w:line="204" w:lineRule="auto"/>
              <w:ind w:right="10"/>
              <w:jc w:val="right"/>
            </w:pPr>
            <w:r>
              <w:rPr>
                <w:spacing w:val="1"/>
              </w:rPr>
              <w:t>第六十条 食品添加剂经营者采购食品添加剂</w:t>
            </w:r>
            <w:r>
              <w:rPr>
                <w:spacing w:val="4"/>
              </w:rPr>
              <w:t xml:space="preserve"> </w:t>
            </w:r>
            <w:r>
              <w:rPr>
                <w:spacing w:val="1"/>
              </w:rPr>
              <w:t>，应当依法查验供货者的许可证和产品合格证明文件</w:t>
            </w:r>
            <w:r>
              <w:rPr>
                <w:spacing w:val="-8"/>
              </w:rPr>
              <w:t xml:space="preserve"> </w:t>
            </w:r>
            <w:r>
              <w:rPr>
                <w:spacing w:val="1"/>
              </w:rPr>
              <w:t>，如实记录食品添加剂的名称</w:t>
            </w:r>
            <w:r>
              <w:rPr>
                <w:spacing w:val="-16"/>
              </w:rPr>
              <w:t xml:space="preserve"> </w:t>
            </w:r>
            <w:r>
              <w:rPr>
                <w:spacing w:val="1"/>
              </w:rPr>
              <w:t>、规格</w:t>
            </w:r>
            <w:r>
              <w:rPr>
                <w:spacing w:val="-15"/>
              </w:rPr>
              <w:t xml:space="preserve"> </w:t>
            </w:r>
            <w:r>
              <w:rPr>
                <w:spacing w:val="1"/>
              </w:rPr>
              <w:t>、数量、生产</w:t>
            </w:r>
          </w:p>
          <w:p w14:paraId="2762D4DE">
            <w:pPr>
              <w:pStyle w:val="6"/>
              <w:spacing w:before="17" w:line="223" w:lineRule="auto"/>
              <w:ind w:left="22" w:right="2060" w:firstLine="19"/>
            </w:pPr>
            <w:r>
              <w:t>日期或者生产批号</w:t>
            </w:r>
            <w:r>
              <w:rPr>
                <w:spacing w:val="-5"/>
              </w:rPr>
              <w:t xml:space="preserve"> </w:t>
            </w:r>
            <w:r>
              <w:t>、保质期、进货日期以及供货者名称</w:t>
            </w:r>
            <w:r>
              <w:rPr>
                <w:spacing w:val="-17"/>
              </w:rPr>
              <w:t xml:space="preserve"> </w:t>
            </w:r>
            <w:r>
              <w:t>、地址</w:t>
            </w:r>
            <w:r>
              <w:rPr>
                <w:spacing w:val="-15"/>
              </w:rPr>
              <w:t xml:space="preserve"> </w:t>
            </w:r>
            <w:r>
              <w:t>、联系方式等内容</w:t>
            </w:r>
            <w:r>
              <w:rPr>
                <w:spacing w:val="-7"/>
              </w:rPr>
              <w:t xml:space="preserve"> </w:t>
            </w:r>
            <w:r>
              <w:t>，并保存相关凭证</w:t>
            </w:r>
            <w:r>
              <w:rPr>
                <w:spacing w:val="-12"/>
              </w:rPr>
              <w:t xml:space="preserve"> </w:t>
            </w:r>
            <w:r>
              <w:t xml:space="preserve">。记录和 </w:t>
            </w:r>
            <w:r>
              <w:rPr>
                <w:spacing w:val="1"/>
              </w:rPr>
              <w:t>凭证保存期限应当符合本法第五十条第二款的规定。</w:t>
            </w:r>
          </w:p>
          <w:p w14:paraId="69972E5E">
            <w:pPr>
              <w:pStyle w:val="6"/>
              <w:spacing w:before="12" w:line="227" w:lineRule="auto"/>
              <w:ind w:left="27" w:right="207" w:firstLine="108"/>
            </w:pPr>
            <w:r>
              <w:rPr>
                <w:spacing w:val="1"/>
              </w:rPr>
              <w:t>第</w:t>
            </w:r>
            <w:r>
              <w:rPr>
                <w:spacing w:val="-17"/>
              </w:rPr>
              <w:t xml:space="preserve"> </w:t>
            </w:r>
            <w:r>
              <w:rPr>
                <w:spacing w:val="1"/>
              </w:rPr>
              <w:t>一</w:t>
            </w:r>
            <w:r>
              <w:rPr>
                <w:spacing w:val="11"/>
                <w:w w:val="102"/>
              </w:rPr>
              <w:t xml:space="preserve"> </w:t>
            </w:r>
            <w:r>
              <w:rPr>
                <w:spacing w:val="1"/>
              </w:rPr>
              <w:t>百二十六条第一款第三项</w:t>
            </w:r>
            <w:r>
              <w:rPr>
                <w:spacing w:val="7"/>
                <w:w w:val="101"/>
              </w:rPr>
              <w:t xml:space="preserve"> </w:t>
            </w:r>
            <w:r>
              <w:rPr>
                <w:spacing w:val="1"/>
              </w:rPr>
              <w:t>违反本法规定</w:t>
            </w:r>
            <w:r>
              <w:rPr>
                <w:spacing w:val="-7"/>
              </w:rPr>
              <w:t xml:space="preserve"> </w:t>
            </w:r>
            <w:r>
              <w:rPr>
                <w:spacing w:val="1"/>
              </w:rPr>
              <w:t>，有下列情形之一的， 由县级以上人民政</w:t>
            </w:r>
            <w:r>
              <w:t>府食品安全监督管理部门责令改正</w:t>
            </w:r>
            <w:r>
              <w:rPr>
                <w:spacing w:val="-8"/>
              </w:rPr>
              <w:t xml:space="preserve"> </w:t>
            </w:r>
            <w:r>
              <w:t>，给予警告；拒不改正 的</w:t>
            </w:r>
            <w:r>
              <w:rPr>
                <w:spacing w:val="-6"/>
              </w:rPr>
              <w:t xml:space="preserve"> </w:t>
            </w:r>
            <w:r>
              <w:t>，处五千元以上五万元以下罚款；情节严重的</w:t>
            </w:r>
            <w:r>
              <w:rPr>
                <w:spacing w:val="-5"/>
              </w:rPr>
              <w:t xml:space="preserve"> </w:t>
            </w:r>
            <w:r>
              <w:t>，责令停产停业</w:t>
            </w:r>
            <w:r>
              <w:rPr>
                <w:spacing w:val="-7"/>
              </w:rPr>
              <w:t xml:space="preserve"> </w:t>
            </w:r>
            <w:r>
              <w:t>，直至吊销许可证</w:t>
            </w:r>
            <w:r>
              <w:rPr>
                <w:spacing w:val="-5"/>
              </w:rPr>
              <w:t>：（</w:t>
            </w:r>
            <w:r>
              <w:rPr>
                <w:spacing w:val="2"/>
              </w:rPr>
              <w:t xml:space="preserve"> </w:t>
            </w:r>
            <w:r>
              <w:t>三）食品</w:t>
            </w:r>
            <w:r>
              <w:rPr>
                <w:spacing w:val="-16"/>
              </w:rPr>
              <w:t xml:space="preserve"> </w:t>
            </w:r>
            <w:r>
              <w:t>、食品添加</w:t>
            </w:r>
          </w:p>
          <w:p w14:paraId="36D21776">
            <w:pPr>
              <w:pStyle w:val="6"/>
              <w:spacing w:before="5" w:line="203" w:lineRule="auto"/>
              <w:ind w:left="22"/>
            </w:pPr>
            <w:r>
              <w:rPr>
                <w:spacing w:val="1"/>
              </w:rPr>
              <w:t>剂生产经营者进货时未查验许可证和相关证明文件 ，或者未按规定建立并遵守进货查验记录</w:t>
            </w:r>
            <w:r>
              <w:rPr>
                <w:spacing w:val="-17"/>
              </w:rPr>
              <w:t xml:space="preserve"> </w:t>
            </w:r>
            <w:r>
              <w:rPr>
                <w:spacing w:val="1"/>
              </w:rPr>
              <w:t>、</w:t>
            </w:r>
            <w:r>
              <w:rPr>
                <w:spacing w:val="-4"/>
              </w:rPr>
              <w:t xml:space="preserve"> </w:t>
            </w:r>
            <w:r>
              <w:rPr>
                <w:spacing w:val="1"/>
              </w:rPr>
              <w:t>出厂检验记录和销售记录制度。</w:t>
            </w:r>
          </w:p>
        </w:tc>
        <w:tc>
          <w:tcPr>
            <w:tcW w:w="3323" w:type="dxa"/>
            <w:vAlign w:val="top"/>
          </w:tcPr>
          <w:p w14:paraId="3CF077B1">
            <w:pPr>
              <w:pStyle w:val="6"/>
              <w:spacing w:before="26" w:line="204" w:lineRule="auto"/>
              <w:ind w:left="22"/>
            </w:pPr>
            <w:r>
              <w:t>1.应当建立食品进货查验记录制度，</w:t>
            </w:r>
            <w:r>
              <w:rPr>
                <w:spacing w:val="7"/>
              </w:rPr>
              <w:t xml:space="preserve"> </w:t>
            </w:r>
            <w:r>
              <w:t>明确进货查验的方式、</w:t>
            </w:r>
            <w:r>
              <w:rPr>
                <w:spacing w:val="-6"/>
              </w:rPr>
              <w:t xml:space="preserve"> </w:t>
            </w:r>
            <w:r>
              <w:t>内容、</w:t>
            </w:r>
          </w:p>
          <w:p w14:paraId="2DBFBC6E">
            <w:pPr>
              <w:pStyle w:val="6"/>
              <w:spacing w:before="22" w:line="226" w:lineRule="auto"/>
              <w:ind w:left="18" w:right="42" w:firstLine="4"/>
            </w:pPr>
            <w:r>
              <w:t>项 目</w:t>
            </w:r>
            <w:r>
              <w:rPr>
                <w:spacing w:val="-15"/>
              </w:rPr>
              <w:t xml:space="preserve"> </w:t>
            </w:r>
            <w:r>
              <w:t>、负责人、记录方式内容</w:t>
            </w:r>
            <w:r>
              <w:rPr>
                <w:spacing w:val="-16"/>
              </w:rPr>
              <w:t xml:space="preserve"> </w:t>
            </w:r>
            <w:r>
              <w:t>、相关记录和凭证保存</w:t>
            </w:r>
            <w:r>
              <w:rPr>
                <w:spacing w:val="-1"/>
              </w:rPr>
              <w:t>等要求</w:t>
            </w:r>
            <w:r>
              <w:rPr>
                <w:spacing w:val="-13"/>
              </w:rPr>
              <w:t xml:space="preserve"> </w:t>
            </w:r>
            <w:r>
              <w:rPr>
                <w:spacing w:val="-1"/>
              </w:rPr>
              <w:t>。2.应</w:t>
            </w:r>
            <w:r>
              <w:t xml:space="preserve">   </w:t>
            </w:r>
            <w:r>
              <w:rPr>
                <w:spacing w:val="2"/>
              </w:rPr>
              <w:t>当查验供货者的许可证和食品出厂检验合格证或者其他合格证明：</w:t>
            </w:r>
            <w:r>
              <w:rPr>
                <w:spacing w:val="7"/>
                <w:w w:val="101"/>
              </w:rPr>
              <w:t xml:space="preserve"> </w:t>
            </w:r>
            <w:r>
              <w:t>（</w:t>
            </w:r>
            <w:r>
              <w:rPr>
                <w:spacing w:val="4"/>
              </w:rPr>
              <w:t xml:space="preserve"> </w:t>
            </w:r>
            <w:r>
              <w:t>1）从生产单位采购食品、食品添加剂的</w:t>
            </w:r>
            <w:r>
              <w:rPr>
                <w:spacing w:val="-7"/>
              </w:rPr>
              <w:t xml:space="preserve"> </w:t>
            </w:r>
            <w:r>
              <w:t>，查看其食品</w:t>
            </w:r>
            <w:r>
              <w:rPr>
                <w:spacing w:val="-17"/>
              </w:rPr>
              <w:t xml:space="preserve"> </w:t>
            </w:r>
            <w:r>
              <w:t xml:space="preserve">、食品添   </w:t>
            </w:r>
            <w:r>
              <w:rPr>
                <w:spacing w:val="1"/>
              </w:rPr>
              <w:t>加剂生产许可证</w:t>
            </w:r>
            <w:r>
              <w:rPr>
                <w:spacing w:val="-7"/>
              </w:rPr>
              <w:t xml:space="preserve"> </w:t>
            </w:r>
            <w:r>
              <w:rPr>
                <w:spacing w:val="1"/>
              </w:rPr>
              <w:t>，查看生产单位出具的食品出厂检验合</w:t>
            </w:r>
            <w:r>
              <w:t>格证</w:t>
            </w:r>
            <w:r>
              <w:rPr>
                <w:spacing w:val="-7"/>
              </w:rPr>
              <w:t xml:space="preserve"> </w:t>
            </w:r>
            <w:r>
              <w:t xml:space="preserve">，或检 </w:t>
            </w:r>
            <w:r>
              <w:rPr>
                <w:spacing w:val="1"/>
              </w:rPr>
              <w:t>验机构出具的检验合格报告等其他合格证明</w:t>
            </w:r>
            <w:r>
              <w:rPr>
                <w:spacing w:val="-11"/>
              </w:rPr>
              <w:t xml:space="preserve"> </w:t>
            </w:r>
            <w:r>
              <w:rPr>
                <w:spacing w:val="1"/>
              </w:rPr>
              <w:t>。（</w:t>
            </w:r>
            <w:r>
              <w:rPr>
                <w:spacing w:val="-11"/>
              </w:rPr>
              <w:t xml:space="preserve"> </w:t>
            </w:r>
            <w:r>
              <w:rPr>
                <w:spacing w:val="1"/>
              </w:rPr>
              <w:t>2）从经营单位采</w:t>
            </w:r>
            <w:r>
              <w:t xml:space="preserve">   </w:t>
            </w:r>
            <w:r>
              <w:rPr>
                <w:spacing w:val="1"/>
              </w:rPr>
              <w:t>购食品的</w:t>
            </w:r>
            <w:r>
              <w:rPr>
                <w:spacing w:val="-8"/>
              </w:rPr>
              <w:t xml:space="preserve"> </w:t>
            </w:r>
            <w:r>
              <w:rPr>
                <w:spacing w:val="1"/>
              </w:rPr>
              <w:t>，查看其食品经营许可证或备案信息凭证</w:t>
            </w:r>
            <w:r>
              <w:rPr>
                <w:spacing w:val="-8"/>
              </w:rPr>
              <w:t xml:space="preserve"> </w:t>
            </w:r>
            <w:r>
              <w:rPr>
                <w:spacing w:val="1"/>
              </w:rPr>
              <w:t>，查</w:t>
            </w:r>
            <w:r>
              <w:t xml:space="preserve">看食品出厂 </w:t>
            </w:r>
            <w:r>
              <w:rPr>
                <w:spacing w:val="1"/>
              </w:rPr>
              <w:t>检验合格证或检验合格报告等其他合格证明</w:t>
            </w:r>
            <w:r>
              <w:rPr>
                <w:spacing w:val="-12"/>
              </w:rPr>
              <w:t xml:space="preserve"> </w:t>
            </w:r>
            <w:r>
              <w:rPr>
                <w:spacing w:val="1"/>
              </w:rPr>
              <w:t>。采购进口食品</w:t>
            </w:r>
            <w:r>
              <w:rPr>
                <w:spacing w:val="-7"/>
              </w:rPr>
              <w:t xml:space="preserve"> </w:t>
            </w:r>
            <w:r>
              <w:rPr>
                <w:spacing w:val="1"/>
              </w:rPr>
              <w:t>，应当</w:t>
            </w:r>
            <w:r>
              <w:t xml:space="preserve"> </w:t>
            </w:r>
            <w:r>
              <w:rPr>
                <w:spacing w:val="1"/>
              </w:rPr>
              <w:t>查看海关出具的入境货物检验检疫证明</w:t>
            </w:r>
            <w:r>
              <w:rPr>
                <w:spacing w:val="7"/>
                <w:w w:val="102"/>
              </w:rPr>
              <w:t xml:space="preserve"> </w:t>
            </w:r>
            <w:r>
              <w:rPr>
                <w:spacing w:val="1"/>
              </w:rPr>
              <w:t>，应做到每一批次货证相符</w:t>
            </w:r>
            <w:r>
              <w:t xml:space="preserve"> 。（</w:t>
            </w:r>
            <w:r>
              <w:rPr>
                <w:spacing w:val="-4"/>
              </w:rPr>
              <w:t xml:space="preserve"> </w:t>
            </w:r>
            <w:r>
              <w:t>3）从经营单位采购食品添加剂的</w:t>
            </w:r>
            <w:r>
              <w:rPr>
                <w:spacing w:val="-9"/>
              </w:rPr>
              <w:t xml:space="preserve"> </w:t>
            </w:r>
            <w:r>
              <w:t>，查看其营业执照</w:t>
            </w:r>
            <w:r>
              <w:rPr>
                <w:spacing w:val="-7"/>
              </w:rPr>
              <w:t xml:space="preserve"> </w:t>
            </w:r>
            <w:r>
              <w:t xml:space="preserve">，查看产   </w:t>
            </w:r>
            <w:r>
              <w:rPr>
                <w:spacing w:val="1"/>
              </w:rPr>
              <w:t>品合格证明文件</w:t>
            </w:r>
            <w:r>
              <w:rPr>
                <w:spacing w:val="-8"/>
              </w:rPr>
              <w:t xml:space="preserve"> </w:t>
            </w:r>
            <w:r>
              <w:rPr>
                <w:spacing w:val="1"/>
              </w:rPr>
              <w:t>。3.应当查验所采购食品</w:t>
            </w:r>
            <w:r>
              <w:rPr>
                <w:spacing w:val="-15"/>
              </w:rPr>
              <w:t xml:space="preserve"> </w:t>
            </w:r>
            <w:r>
              <w:rPr>
                <w:spacing w:val="1"/>
              </w:rPr>
              <w:t>、食品添加剂的感官性状</w:t>
            </w:r>
            <w:r>
              <w:t xml:space="preserve">   </w:t>
            </w:r>
            <w:r>
              <w:rPr>
                <w:spacing w:val="1"/>
              </w:rPr>
              <w:t>等质量安全状况</w:t>
            </w:r>
            <w:r>
              <w:rPr>
                <w:spacing w:val="-5"/>
              </w:rPr>
              <w:t xml:space="preserve"> </w:t>
            </w:r>
            <w:r>
              <w:rPr>
                <w:spacing w:val="1"/>
              </w:rPr>
              <w:t>。4. 食品销售企业</w:t>
            </w:r>
            <w:r>
              <w:rPr>
                <w:spacing w:val="-16"/>
              </w:rPr>
              <w:t xml:space="preserve"> </w:t>
            </w:r>
            <w:r>
              <w:rPr>
                <w:spacing w:val="1"/>
              </w:rPr>
              <w:t>、食品添加剂经营者应当记录所</w:t>
            </w:r>
            <w:r>
              <w:t xml:space="preserve"> </w:t>
            </w:r>
            <w:r>
              <w:rPr>
                <w:spacing w:val="1"/>
              </w:rPr>
              <w:t>采购食品、食品添加剂的名称</w:t>
            </w:r>
            <w:r>
              <w:rPr>
                <w:spacing w:val="-4"/>
              </w:rPr>
              <w:t xml:space="preserve"> </w:t>
            </w:r>
            <w:r>
              <w:rPr>
                <w:spacing w:val="1"/>
              </w:rPr>
              <w:t>、规格、数量</w:t>
            </w:r>
            <w:r>
              <w:rPr>
                <w:spacing w:val="-16"/>
              </w:rPr>
              <w:t xml:space="preserve"> </w:t>
            </w:r>
            <w:r>
              <w:rPr>
                <w:spacing w:val="1"/>
              </w:rPr>
              <w:t>、生产日期或者生产批</w:t>
            </w:r>
            <w:r>
              <w:t xml:space="preserve"> 号</w:t>
            </w:r>
            <w:r>
              <w:rPr>
                <w:spacing w:val="-4"/>
              </w:rPr>
              <w:t xml:space="preserve"> </w:t>
            </w:r>
            <w:r>
              <w:t>、保质期、进货日期以及供货者名称</w:t>
            </w:r>
            <w:r>
              <w:rPr>
                <w:spacing w:val="-17"/>
              </w:rPr>
              <w:t xml:space="preserve"> </w:t>
            </w:r>
            <w:r>
              <w:t>、地址</w:t>
            </w:r>
            <w:r>
              <w:rPr>
                <w:spacing w:val="-15"/>
              </w:rPr>
              <w:t xml:space="preserve"> </w:t>
            </w:r>
            <w:r>
              <w:t>、联系方式等内容</w:t>
            </w:r>
            <w:r>
              <w:rPr>
                <w:spacing w:val="-9"/>
              </w:rPr>
              <w:t xml:space="preserve"> </w:t>
            </w:r>
            <w:r>
              <w:t xml:space="preserve">， </w:t>
            </w:r>
            <w:r>
              <w:rPr>
                <w:spacing w:val="1"/>
              </w:rPr>
              <w:t>并保存相关凭证</w:t>
            </w:r>
            <w:r>
              <w:rPr>
                <w:spacing w:val="6"/>
              </w:rPr>
              <w:t xml:space="preserve"> </w:t>
            </w:r>
            <w:r>
              <w:rPr>
                <w:spacing w:val="1"/>
              </w:rPr>
              <w:t>。5.记录和凭证保存期限不得少于产品保质期满后</w:t>
            </w:r>
            <w:r>
              <w:t xml:space="preserve">   </w:t>
            </w:r>
            <w:r>
              <w:rPr>
                <w:spacing w:val="1"/>
              </w:rPr>
              <w:t>六个月；没有明确保质期的</w:t>
            </w:r>
            <w:r>
              <w:rPr>
                <w:spacing w:val="7"/>
                <w:w w:val="102"/>
              </w:rPr>
              <w:t xml:space="preserve"> </w:t>
            </w:r>
            <w:r>
              <w:rPr>
                <w:spacing w:val="1"/>
              </w:rPr>
              <w:t>，保存期限不得少于二年（从进货日起</w:t>
            </w:r>
            <w:r>
              <w:t xml:space="preserve"> </w:t>
            </w:r>
            <w:r>
              <w:rPr>
                <w:spacing w:val="1"/>
              </w:rPr>
              <w:t>计）。进货查验资料应当及时更新</w:t>
            </w:r>
            <w:r>
              <w:rPr>
                <w:spacing w:val="-5"/>
              </w:rPr>
              <w:t xml:space="preserve"> </w:t>
            </w:r>
            <w:r>
              <w:rPr>
                <w:spacing w:val="1"/>
              </w:rPr>
              <w:t>。许可证</w:t>
            </w:r>
            <w:r>
              <w:rPr>
                <w:spacing w:val="-15"/>
              </w:rPr>
              <w:t xml:space="preserve"> </w:t>
            </w:r>
            <w:r>
              <w:rPr>
                <w:spacing w:val="1"/>
              </w:rPr>
              <w:t>、合格证明文件等相关</w:t>
            </w:r>
            <w:r>
              <w:t xml:space="preserve"> </w:t>
            </w:r>
            <w:r>
              <w:rPr>
                <w:spacing w:val="1"/>
              </w:rPr>
              <w:t>资料应在有效期内。</w:t>
            </w:r>
          </w:p>
        </w:tc>
        <w:tc>
          <w:tcPr>
            <w:tcW w:w="754" w:type="dxa"/>
            <w:vAlign w:val="top"/>
          </w:tcPr>
          <w:p w14:paraId="5A1300C1">
            <w:pPr>
              <w:spacing w:line="264" w:lineRule="auto"/>
              <w:rPr>
                <w:rFonts w:ascii="Arial"/>
                <w:sz w:val="21"/>
              </w:rPr>
            </w:pPr>
          </w:p>
          <w:p w14:paraId="36A3C96A">
            <w:pPr>
              <w:spacing w:line="264" w:lineRule="auto"/>
              <w:rPr>
                <w:rFonts w:ascii="Arial"/>
                <w:sz w:val="21"/>
              </w:rPr>
            </w:pPr>
          </w:p>
          <w:p w14:paraId="3F5BB728">
            <w:pPr>
              <w:spacing w:line="264" w:lineRule="auto"/>
              <w:rPr>
                <w:rFonts w:ascii="Arial"/>
                <w:sz w:val="21"/>
              </w:rPr>
            </w:pPr>
          </w:p>
          <w:p w14:paraId="7D04FFD4">
            <w:pPr>
              <w:spacing w:line="264" w:lineRule="auto"/>
              <w:rPr>
                <w:rFonts w:ascii="Arial"/>
                <w:sz w:val="21"/>
              </w:rPr>
            </w:pPr>
          </w:p>
          <w:p w14:paraId="7BA969F4">
            <w:pPr>
              <w:pStyle w:val="6"/>
              <w:spacing w:before="40" w:line="227" w:lineRule="auto"/>
              <w:ind w:left="22" w:right="58" w:hanging="1"/>
              <w:jc w:val="both"/>
            </w:pPr>
            <w:r>
              <w:rPr>
                <w:spacing w:val="1"/>
              </w:rPr>
              <w:t>食品经营监管</w:t>
            </w:r>
            <w:r>
              <w:t xml:space="preserve"> </w:t>
            </w:r>
            <w:r>
              <w:rPr>
                <w:spacing w:val="-1"/>
              </w:rPr>
              <w:t>股</w:t>
            </w:r>
            <w:r>
              <w:rPr>
                <w:spacing w:val="-15"/>
              </w:rPr>
              <w:t xml:space="preserve"> </w:t>
            </w:r>
            <w:r>
              <w:rPr>
                <w:spacing w:val="-1"/>
              </w:rPr>
              <w:t>、各市场监</w:t>
            </w:r>
            <w:r>
              <w:t xml:space="preserve"> </w:t>
            </w:r>
            <w:r>
              <w:rPr>
                <w:spacing w:val="-1"/>
              </w:rPr>
              <w:t>管所</w:t>
            </w:r>
            <w:r>
              <w:rPr>
                <w:spacing w:val="-15"/>
              </w:rPr>
              <w:t xml:space="preserve"> </w:t>
            </w:r>
            <w:r>
              <w:rPr>
                <w:spacing w:val="-1"/>
              </w:rPr>
              <w:t>、综合行</w:t>
            </w:r>
            <w:r>
              <w:t xml:space="preserve"> 政执法大队</w:t>
            </w:r>
          </w:p>
        </w:tc>
      </w:tr>
      <w:tr w14:paraId="24B79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402" w:type="dxa"/>
            <w:vAlign w:val="top"/>
          </w:tcPr>
          <w:p w14:paraId="425FAA4A">
            <w:pPr>
              <w:spacing w:line="410" w:lineRule="auto"/>
              <w:rPr>
                <w:rFonts w:ascii="Arial"/>
                <w:sz w:val="21"/>
              </w:rPr>
            </w:pPr>
          </w:p>
          <w:p w14:paraId="34DB943B">
            <w:pPr>
              <w:pStyle w:val="6"/>
              <w:spacing w:before="40" w:line="179" w:lineRule="auto"/>
              <w:ind w:left="19"/>
            </w:pPr>
            <w:r>
              <w:rPr>
                <w:spacing w:val="-2"/>
              </w:rPr>
              <w:t>34</w:t>
            </w:r>
          </w:p>
        </w:tc>
        <w:tc>
          <w:tcPr>
            <w:tcW w:w="861" w:type="dxa"/>
            <w:vAlign w:val="top"/>
          </w:tcPr>
          <w:p w14:paraId="2688BC16">
            <w:pPr>
              <w:spacing w:line="242" w:lineRule="auto"/>
              <w:rPr>
                <w:rFonts w:ascii="Arial"/>
                <w:sz w:val="21"/>
              </w:rPr>
            </w:pPr>
          </w:p>
          <w:p w14:paraId="7AE38E02">
            <w:pPr>
              <w:pStyle w:val="6"/>
              <w:spacing w:before="40" w:line="227" w:lineRule="auto"/>
              <w:ind w:left="17" w:right="170"/>
              <w:jc w:val="both"/>
            </w:pPr>
            <w:r>
              <w:rPr>
                <w:spacing w:val="1"/>
              </w:rPr>
              <w:t>食品经营者应</w:t>
            </w:r>
            <w:r>
              <w:t xml:space="preserve"> </w:t>
            </w:r>
            <w:r>
              <w:rPr>
                <w:spacing w:val="1"/>
              </w:rPr>
              <w:t>当建立食品安</w:t>
            </w:r>
            <w:r>
              <w:t xml:space="preserve"> </w:t>
            </w:r>
            <w:r>
              <w:rPr>
                <w:spacing w:val="1"/>
              </w:rPr>
              <w:t>全自查制度</w:t>
            </w:r>
          </w:p>
        </w:tc>
        <w:tc>
          <w:tcPr>
            <w:tcW w:w="3412" w:type="dxa"/>
            <w:vAlign w:val="top"/>
          </w:tcPr>
          <w:p w14:paraId="67AC3058">
            <w:pPr>
              <w:spacing w:line="318" w:lineRule="auto"/>
              <w:rPr>
                <w:rFonts w:ascii="Arial"/>
                <w:sz w:val="21"/>
              </w:rPr>
            </w:pPr>
          </w:p>
          <w:p w14:paraId="038EB29B">
            <w:pPr>
              <w:pStyle w:val="6"/>
              <w:spacing w:before="40" w:line="223" w:lineRule="auto"/>
              <w:ind w:left="15" w:right="23" w:firstLine="1"/>
            </w:pPr>
            <w:r>
              <w:rPr>
                <w:spacing w:val="2"/>
              </w:rPr>
              <w:t>食品经营者未建立食品安全自查制度并定期对食品安全状况进行检查</w:t>
            </w:r>
            <w:r>
              <w:rPr>
                <w:spacing w:val="4"/>
              </w:rPr>
              <w:t xml:space="preserve"> </w:t>
            </w:r>
            <w:r>
              <w:t>评价</w:t>
            </w:r>
            <w:r>
              <w:rPr>
                <w:spacing w:val="11"/>
                <w:w w:val="101"/>
              </w:rPr>
              <w:t xml:space="preserve"> </w:t>
            </w:r>
            <w:r>
              <w:t>，或经营条件发生变化未按规定处理。</w:t>
            </w:r>
          </w:p>
        </w:tc>
        <w:tc>
          <w:tcPr>
            <w:tcW w:w="7361" w:type="dxa"/>
            <w:vAlign w:val="top"/>
          </w:tcPr>
          <w:p w14:paraId="38B69FC4">
            <w:pPr>
              <w:pStyle w:val="6"/>
              <w:spacing w:before="24" w:line="204" w:lineRule="auto"/>
              <w:ind w:left="122"/>
            </w:pPr>
            <w:r>
              <w:t>《  中华人民共和国食品安全法》</w:t>
            </w:r>
          </w:p>
          <w:p w14:paraId="335BD3E4">
            <w:pPr>
              <w:pStyle w:val="6"/>
              <w:spacing w:before="17" w:line="204" w:lineRule="auto"/>
              <w:ind w:left="136"/>
            </w:pPr>
            <w:r>
              <w:rPr>
                <w:spacing w:val="1"/>
              </w:rPr>
              <w:t>第</w:t>
            </w:r>
            <w:r>
              <w:rPr>
                <w:spacing w:val="19"/>
                <w:w w:val="103"/>
              </w:rPr>
              <w:t xml:space="preserve"> </w:t>
            </w:r>
            <w:r>
              <w:rPr>
                <w:spacing w:val="1"/>
              </w:rPr>
              <w:t>四十七条 食品生产经营者应当建立食品安全自查制度</w:t>
            </w:r>
            <w:r>
              <w:rPr>
                <w:spacing w:val="-7"/>
              </w:rPr>
              <w:t xml:space="preserve"> </w:t>
            </w:r>
            <w:r>
              <w:rPr>
                <w:spacing w:val="1"/>
              </w:rPr>
              <w:t>，定期对食品安全状况进行检查评价</w:t>
            </w:r>
            <w:r>
              <w:rPr>
                <w:spacing w:val="-14"/>
              </w:rPr>
              <w:t xml:space="preserve"> </w:t>
            </w:r>
            <w:r>
              <w:rPr>
                <w:spacing w:val="1"/>
              </w:rPr>
              <w:t>。生产经营条件发生变化</w:t>
            </w:r>
            <w:r>
              <w:rPr>
                <w:spacing w:val="-5"/>
              </w:rPr>
              <w:t xml:space="preserve"> </w:t>
            </w:r>
            <w:r>
              <w:rPr>
                <w:spacing w:val="1"/>
              </w:rPr>
              <w:t>，不再符合食品</w:t>
            </w:r>
            <w:r>
              <w:t>安全要求</w:t>
            </w:r>
          </w:p>
          <w:p w14:paraId="14849AD9">
            <w:pPr>
              <w:pStyle w:val="6"/>
              <w:spacing w:before="19" w:line="223" w:lineRule="auto"/>
              <w:ind w:left="21" w:right="37" w:firstLine="6"/>
            </w:pPr>
            <w:r>
              <w:rPr>
                <w:spacing w:val="1"/>
              </w:rPr>
              <w:t>的</w:t>
            </w:r>
            <w:r>
              <w:rPr>
                <w:spacing w:val="7"/>
                <w:w w:val="101"/>
              </w:rPr>
              <w:t xml:space="preserve"> </w:t>
            </w:r>
            <w:r>
              <w:rPr>
                <w:spacing w:val="1"/>
              </w:rPr>
              <w:t>，食品生产经营者应当立即采取整改措施；有发生食品安全事故潜在风险的</w:t>
            </w:r>
            <w:r>
              <w:rPr>
                <w:spacing w:val="-9"/>
              </w:rPr>
              <w:t xml:space="preserve"> </w:t>
            </w:r>
            <w:r>
              <w:rPr>
                <w:spacing w:val="1"/>
              </w:rPr>
              <w:t>，应当立即停止食品生产经营活动</w:t>
            </w:r>
            <w:r>
              <w:rPr>
                <w:spacing w:val="-6"/>
              </w:rPr>
              <w:t xml:space="preserve"> </w:t>
            </w:r>
            <w:r>
              <w:rPr>
                <w:spacing w:val="1"/>
              </w:rPr>
              <w:t>，并向所在地县级人民政府食品安全</w:t>
            </w:r>
            <w:r>
              <w:t xml:space="preserve"> </w:t>
            </w:r>
            <w:r>
              <w:rPr>
                <w:spacing w:val="1"/>
              </w:rPr>
              <w:t>监督管理部门报告。</w:t>
            </w:r>
          </w:p>
          <w:p w14:paraId="04619F95">
            <w:pPr>
              <w:pStyle w:val="6"/>
              <w:spacing w:before="9" w:line="229" w:lineRule="auto"/>
              <w:ind w:left="27" w:right="59" w:firstLine="108"/>
            </w:pPr>
            <w:r>
              <w:rPr>
                <w:spacing w:val="1"/>
              </w:rPr>
              <w:t>第</w:t>
            </w:r>
            <w:r>
              <w:rPr>
                <w:spacing w:val="-16"/>
              </w:rPr>
              <w:t xml:space="preserve"> </w:t>
            </w:r>
            <w:r>
              <w:rPr>
                <w:spacing w:val="1"/>
              </w:rPr>
              <w:t>一</w:t>
            </w:r>
            <w:r>
              <w:rPr>
                <w:spacing w:val="10"/>
                <w:w w:val="103"/>
              </w:rPr>
              <w:t xml:space="preserve"> </w:t>
            </w:r>
            <w:r>
              <w:rPr>
                <w:spacing w:val="1"/>
              </w:rPr>
              <w:t>百二十六条第一款第十一项</w:t>
            </w:r>
            <w:r>
              <w:rPr>
                <w:spacing w:val="8"/>
              </w:rPr>
              <w:t xml:space="preserve"> </w:t>
            </w:r>
            <w:r>
              <w:rPr>
                <w:spacing w:val="1"/>
              </w:rPr>
              <w:t>违反本法规定</w:t>
            </w:r>
            <w:r>
              <w:rPr>
                <w:spacing w:val="-8"/>
              </w:rPr>
              <w:t xml:space="preserve"> </w:t>
            </w:r>
            <w:r>
              <w:rPr>
                <w:spacing w:val="1"/>
              </w:rPr>
              <w:t>，有下列情形之一的， 由县级以上人民政府</w:t>
            </w:r>
            <w:r>
              <w:t>食品安全监督管理部门责令改正</w:t>
            </w:r>
            <w:r>
              <w:rPr>
                <w:spacing w:val="-7"/>
              </w:rPr>
              <w:t xml:space="preserve"> </w:t>
            </w:r>
            <w:r>
              <w:t xml:space="preserve">，给予警告；拒不改正   </w:t>
            </w:r>
            <w:r>
              <w:rPr>
                <w:spacing w:val="1"/>
              </w:rPr>
              <w:t>的</w:t>
            </w:r>
            <w:r>
              <w:rPr>
                <w:spacing w:val="-6"/>
              </w:rPr>
              <w:t xml:space="preserve"> </w:t>
            </w:r>
            <w:r>
              <w:rPr>
                <w:spacing w:val="1"/>
              </w:rPr>
              <w:t>，处五千元以上五万元以下罚款；情节严重的</w:t>
            </w:r>
            <w:r>
              <w:rPr>
                <w:spacing w:val="-5"/>
              </w:rPr>
              <w:t xml:space="preserve"> </w:t>
            </w:r>
            <w:r>
              <w:rPr>
                <w:spacing w:val="1"/>
              </w:rPr>
              <w:t>，责令停产停业</w:t>
            </w:r>
            <w:r>
              <w:rPr>
                <w:spacing w:val="-7"/>
              </w:rPr>
              <w:t xml:space="preserve"> </w:t>
            </w:r>
            <w:r>
              <w:rPr>
                <w:spacing w:val="1"/>
              </w:rPr>
              <w:t>，直至吊销许可证</w:t>
            </w:r>
            <w:r>
              <w:rPr>
                <w:spacing w:val="-5"/>
              </w:rPr>
              <w:t>：（</w:t>
            </w:r>
            <w:r>
              <w:rPr>
                <w:spacing w:val="1"/>
              </w:rPr>
              <w:t>十一）食品生产经营者未定期对食品安全状况进行检查评价，</w:t>
            </w:r>
          </w:p>
        </w:tc>
        <w:tc>
          <w:tcPr>
            <w:tcW w:w="3323" w:type="dxa"/>
            <w:vAlign w:val="top"/>
          </w:tcPr>
          <w:p w14:paraId="522048D9">
            <w:pPr>
              <w:pStyle w:val="6"/>
              <w:spacing w:before="127" w:line="215" w:lineRule="auto"/>
              <w:ind w:left="23" w:right="78" w:hanging="1"/>
            </w:pPr>
            <w:r>
              <w:t>1.应当建立食品安全自查制度，</w:t>
            </w:r>
            <w:r>
              <w:rPr>
                <w:spacing w:val="-4"/>
              </w:rPr>
              <w:t xml:space="preserve"> </w:t>
            </w:r>
            <w:r>
              <w:t>明确自查的内容</w:t>
            </w:r>
            <w:r>
              <w:rPr>
                <w:spacing w:val="-16"/>
              </w:rPr>
              <w:t xml:space="preserve"> </w:t>
            </w:r>
            <w:r>
              <w:t>、人员</w:t>
            </w:r>
            <w:r>
              <w:rPr>
                <w:spacing w:val="-15"/>
              </w:rPr>
              <w:t xml:space="preserve"> </w:t>
            </w:r>
            <w:r>
              <w:t>、方式</w:t>
            </w:r>
            <w:r>
              <w:rPr>
                <w:spacing w:val="-15"/>
              </w:rPr>
              <w:t xml:space="preserve"> </w:t>
            </w:r>
            <w:r>
              <w:t>、频 次</w:t>
            </w:r>
            <w:r>
              <w:rPr>
                <w:spacing w:val="-10"/>
              </w:rPr>
              <w:t xml:space="preserve"> </w:t>
            </w:r>
            <w:r>
              <w:t>、记录方式、整改要求等；</w:t>
            </w:r>
          </w:p>
          <w:p w14:paraId="18F8C19D">
            <w:pPr>
              <w:pStyle w:val="6"/>
              <w:spacing w:line="233" w:lineRule="auto"/>
              <w:ind w:left="18" w:right="98" w:hanging="2"/>
            </w:pPr>
            <w:r>
              <w:rPr>
                <w:spacing w:val="1"/>
              </w:rPr>
              <w:t>2.对自查（检查）发现的问题</w:t>
            </w:r>
            <w:r>
              <w:rPr>
                <w:spacing w:val="3"/>
              </w:rPr>
              <w:t xml:space="preserve"> </w:t>
            </w:r>
            <w:r>
              <w:rPr>
                <w:spacing w:val="1"/>
              </w:rPr>
              <w:t>，逐项分析原因并立即进行整改；</w:t>
            </w:r>
            <w:r>
              <w:t xml:space="preserve">     </w:t>
            </w:r>
            <w:r>
              <w:rPr>
                <w:spacing w:val="1"/>
              </w:rPr>
              <w:t>3.有发生食品安全事故潜在风险的</w:t>
            </w:r>
            <w:r>
              <w:rPr>
                <w:spacing w:val="-6"/>
              </w:rPr>
              <w:t xml:space="preserve"> </w:t>
            </w:r>
            <w:r>
              <w:rPr>
                <w:spacing w:val="1"/>
              </w:rPr>
              <w:t>，应当立即</w:t>
            </w:r>
            <w:r>
              <w:t xml:space="preserve">停止食品经营活动， </w:t>
            </w:r>
            <w:r>
              <w:rPr>
                <w:spacing w:val="2"/>
              </w:rPr>
              <w:t>并向所在地县级人民政府市场监督管理部门报告。</w:t>
            </w:r>
          </w:p>
        </w:tc>
        <w:tc>
          <w:tcPr>
            <w:tcW w:w="754" w:type="dxa"/>
            <w:vAlign w:val="top"/>
          </w:tcPr>
          <w:p w14:paraId="365B4476">
            <w:pPr>
              <w:pStyle w:val="6"/>
              <w:spacing w:before="206" w:line="227" w:lineRule="auto"/>
              <w:ind w:left="22" w:right="58" w:hanging="1"/>
              <w:jc w:val="both"/>
            </w:pPr>
            <w:r>
              <w:rPr>
                <w:spacing w:val="1"/>
              </w:rPr>
              <w:t>食品经营监管</w:t>
            </w:r>
            <w:r>
              <w:t xml:space="preserve"> </w:t>
            </w:r>
            <w:r>
              <w:rPr>
                <w:spacing w:val="-1"/>
              </w:rPr>
              <w:t>股</w:t>
            </w:r>
            <w:r>
              <w:rPr>
                <w:spacing w:val="-15"/>
              </w:rPr>
              <w:t xml:space="preserve"> </w:t>
            </w:r>
            <w:r>
              <w:rPr>
                <w:spacing w:val="-1"/>
              </w:rPr>
              <w:t>、各市场监</w:t>
            </w:r>
            <w:r>
              <w:t xml:space="preserve"> </w:t>
            </w:r>
            <w:r>
              <w:rPr>
                <w:spacing w:val="-1"/>
              </w:rPr>
              <w:t>管所</w:t>
            </w:r>
            <w:r>
              <w:rPr>
                <w:spacing w:val="-15"/>
              </w:rPr>
              <w:t xml:space="preserve"> </w:t>
            </w:r>
            <w:r>
              <w:rPr>
                <w:spacing w:val="-1"/>
              </w:rPr>
              <w:t>、综合行</w:t>
            </w:r>
            <w:r>
              <w:t xml:space="preserve"> 政执法大队</w:t>
            </w:r>
          </w:p>
        </w:tc>
      </w:tr>
      <w:tr w14:paraId="0ACD3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4" w:hRule="atLeast"/>
        </w:trPr>
        <w:tc>
          <w:tcPr>
            <w:tcW w:w="402" w:type="dxa"/>
            <w:vAlign w:val="top"/>
          </w:tcPr>
          <w:p w14:paraId="6BDAE5CD">
            <w:pPr>
              <w:spacing w:line="285" w:lineRule="auto"/>
              <w:rPr>
                <w:rFonts w:ascii="Arial"/>
                <w:sz w:val="21"/>
              </w:rPr>
            </w:pPr>
          </w:p>
          <w:p w14:paraId="21CD8944">
            <w:pPr>
              <w:spacing w:line="285" w:lineRule="auto"/>
              <w:rPr>
                <w:rFonts w:ascii="Arial"/>
                <w:sz w:val="21"/>
              </w:rPr>
            </w:pPr>
          </w:p>
          <w:p w14:paraId="0BDB850C">
            <w:pPr>
              <w:pStyle w:val="6"/>
              <w:spacing w:before="40" w:line="180" w:lineRule="auto"/>
              <w:ind w:left="19"/>
            </w:pPr>
            <w:r>
              <w:rPr>
                <w:spacing w:val="-2"/>
              </w:rPr>
              <w:t>35</w:t>
            </w:r>
          </w:p>
        </w:tc>
        <w:tc>
          <w:tcPr>
            <w:tcW w:w="861" w:type="dxa"/>
            <w:vAlign w:val="top"/>
          </w:tcPr>
          <w:p w14:paraId="1CD2EB4F">
            <w:pPr>
              <w:spacing w:line="326" w:lineRule="auto"/>
              <w:rPr>
                <w:rFonts w:ascii="Arial"/>
                <w:sz w:val="21"/>
              </w:rPr>
            </w:pPr>
          </w:p>
          <w:p w14:paraId="51C1D109">
            <w:pPr>
              <w:pStyle w:val="6"/>
              <w:spacing w:before="40" w:line="203" w:lineRule="auto"/>
              <w:ind w:left="19"/>
            </w:pPr>
            <w:r>
              <w:t>应当做好变</w:t>
            </w:r>
          </w:p>
          <w:p w14:paraId="3FF271B2">
            <w:pPr>
              <w:pStyle w:val="6"/>
              <w:spacing w:before="18" w:line="228" w:lineRule="auto"/>
              <w:ind w:left="16" w:right="170" w:hanging="1"/>
            </w:pPr>
            <w:r>
              <w:rPr>
                <w:spacing w:val="-1"/>
              </w:rPr>
              <w:t>质</w:t>
            </w:r>
            <w:r>
              <w:rPr>
                <w:spacing w:val="-13"/>
              </w:rPr>
              <w:t xml:space="preserve"> </w:t>
            </w:r>
            <w:r>
              <w:rPr>
                <w:spacing w:val="-1"/>
              </w:rPr>
              <w:t>、超过保质</w:t>
            </w:r>
            <w:r>
              <w:t xml:space="preserve"> </w:t>
            </w:r>
            <w:r>
              <w:rPr>
                <w:spacing w:val="1"/>
              </w:rPr>
              <w:t>期或者回收的</w:t>
            </w:r>
            <w:r>
              <w:t xml:space="preserve"> 食品管理</w:t>
            </w:r>
          </w:p>
        </w:tc>
        <w:tc>
          <w:tcPr>
            <w:tcW w:w="3412" w:type="dxa"/>
            <w:vAlign w:val="top"/>
          </w:tcPr>
          <w:p w14:paraId="21F3AF5B">
            <w:pPr>
              <w:spacing w:line="403" w:lineRule="auto"/>
              <w:rPr>
                <w:rFonts w:ascii="Arial"/>
                <w:sz w:val="21"/>
              </w:rPr>
            </w:pPr>
          </w:p>
          <w:p w14:paraId="4C324DB9">
            <w:pPr>
              <w:pStyle w:val="6"/>
              <w:spacing w:before="40" w:line="226" w:lineRule="auto"/>
              <w:ind w:left="17" w:right="23"/>
              <w:jc w:val="both"/>
            </w:pPr>
            <w:r>
              <w:t>食</w:t>
            </w:r>
            <w:r>
              <w:rPr>
                <w:spacing w:val="19"/>
                <w:w w:val="101"/>
              </w:rPr>
              <w:t xml:space="preserve"> </w:t>
            </w:r>
            <w:r>
              <w:t>品</w:t>
            </w:r>
            <w:r>
              <w:rPr>
                <w:spacing w:val="8"/>
                <w:w w:val="103"/>
              </w:rPr>
              <w:t xml:space="preserve"> </w:t>
            </w:r>
            <w:r>
              <w:t>经</w:t>
            </w:r>
            <w:r>
              <w:rPr>
                <w:spacing w:val="15"/>
              </w:rPr>
              <w:t xml:space="preserve"> </w:t>
            </w:r>
            <w:r>
              <w:t>营 者</w:t>
            </w:r>
            <w:r>
              <w:rPr>
                <w:spacing w:val="8"/>
                <w:w w:val="102"/>
              </w:rPr>
              <w:t xml:space="preserve"> </w:t>
            </w:r>
            <w:r>
              <w:t>未 对</w:t>
            </w:r>
            <w:r>
              <w:rPr>
                <w:spacing w:val="14"/>
                <w:w w:val="101"/>
              </w:rPr>
              <w:t xml:space="preserve"> </w:t>
            </w:r>
            <w:r>
              <w:t>变质、超过保质期或回收的食品进行显著</w:t>
            </w:r>
            <w:r>
              <w:rPr>
                <w:spacing w:val="-1"/>
              </w:rPr>
              <w:t>标示或</w:t>
            </w:r>
            <w:r>
              <w:t xml:space="preserve">  </w:t>
            </w:r>
            <w:r>
              <w:rPr>
                <w:spacing w:val="1"/>
              </w:rPr>
              <w:t>单独存放在有明确标志的场所</w:t>
            </w:r>
            <w:r>
              <w:rPr>
                <w:spacing w:val="7"/>
                <w:w w:val="102"/>
              </w:rPr>
              <w:t xml:space="preserve"> </w:t>
            </w:r>
            <w:r>
              <w:rPr>
                <w:spacing w:val="1"/>
              </w:rPr>
              <w:t>，或未及时对上述食品采取无害化处理</w:t>
            </w:r>
            <w:r>
              <w:t xml:space="preserve"> </w:t>
            </w:r>
            <w:r>
              <w:rPr>
                <w:spacing w:val="1"/>
              </w:rPr>
              <w:t>、销毁等措施并如实记录。</w:t>
            </w:r>
          </w:p>
        </w:tc>
        <w:tc>
          <w:tcPr>
            <w:tcW w:w="7361" w:type="dxa"/>
            <w:vAlign w:val="top"/>
          </w:tcPr>
          <w:p w14:paraId="300BAA9F">
            <w:pPr>
              <w:pStyle w:val="6"/>
              <w:spacing w:line="72" w:lineRule="exact"/>
              <w:ind w:left="122" w:right="5177" w:hanging="99"/>
            </w:pPr>
            <w:r>
              <w:rPr>
                <w:spacing w:val="1"/>
                <w:position w:val="-3"/>
              </w:rPr>
              <w:t>或者生产经营条件发生变化    未按规定处理</w:t>
            </w:r>
            <w:r>
              <w:rPr>
                <w:spacing w:val="5"/>
                <w:position w:val="-3"/>
              </w:rPr>
              <w:t xml:space="preserve">  </w:t>
            </w:r>
            <w:r>
              <w:rPr>
                <w:spacing w:val="1"/>
                <w:position w:val="-3"/>
              </w:rPr>
              <w:t>《  中华人民共和国食品安全法实施条例》</w:t>
            </w:r>
          </w:p>
          <w:p w14:paraId="48289090">
            <w:pPr>
              <w:pStyle w:val="6"/>
              <w:spacing w:before="69" w:line="204" w:lineRule="auto"/>
              <w:ind w:left="136"/>
            </w:pPr>
            <w:r>
              <w:rPr>
                <w:spacing w:val="2"/>
              </w:rPr>
              <w:t>第二十九条第一款 食品生产经营者应当对变质</w:t>
            </w:r>
            <w:r>
              <w:rPr>
                <w:spacing w:val="-16"/>
              </w:rPr>
              <w:t xml:space="preserve"> </w:t>
            </w:r>
            <w:r>
              <w:rPr>
                <w:spacing w:val="2"/>
              </w:rPr>
              <w:t>、</w:t>
            </w:r>
            <w:r>
              <w:rPr>
                <w:spacing w:val="1"/>
              </w:rPr>
              <w:t>超过保质期或者回收的食品进</w:t>
            </w:r>
          </w:p>
          <w:p w14:paraId="470B41FA">
            <w:pPr>
              <w:pStyle w:val="6"/>
              <w:spacing w:before="16" w:line="223" w:lineRule="auto"/>
              <w:ind w:left="22" w:right="3072" w:hanging="4"/>
            </w:pPr>
            <w:r>
              <w:rPr>
                <w:spacing w:val="2"/>
              </w:rPr>
              <w:t>行显著标示或者单独存放在有明确标志的场所</w:t>
            </w:r>
            <w:r>
              <w:rPr>
                <w:spacing w:val="-7"/>
              </w:rPr>
              <w:t xml:space="preserve"> </w:t>
            </w:r>
            <w:r>
              <w:rPr>
                <w:spacing w:val="2"/>
              </w:rPr>
              <w:t>，及时采取</w:t>
            </w:r>
            <w:r>
              <w:rPr>
                <w:spacing w:val="1"/>
              </w:rPr>
              <w:t>无害化处理、销毁等措施并如</w:t>
            </w:r>
            <w:r>
              <w:t xml:space="preserve"> </w:t>
            </w:r>
            <w:r>
              <w:rPr>
                <w:spacing w:val="-2"/>
              </w:rPr>
              <w:t>实记录。</w:t>
            </w:r>
          </w:p>
          <w:p w14:paraId="3710CCA6">
            <w:pPr>
              <w:pStyle w:val="6"/>
              <w:spacing w:before="12" w:line="197" w:lineRule="auto"/>
              <w:ind w:left="136"/>
            </w:pPr>
            <w:r>
              <w:t>第六十</w:t>
            </w:r>
            <w:r>
              <w:rPr>
                <w:spacing w:val="27"/>
              </w:rPr>
              <w:t xml:space="preserve"> </w:t>
            </w:r>
            <w:r>
              <w:t>九条第三</w:t>
            </w:r>
            <w:r>
              <w:rPr>
                <w:spacing w:val="9"/>
                <w:w w:val="102"/>
              </w:rPr>
              <w:t xml:space="preserve"> </w:t>
            </w:r>
            <w:r>
              <w:t>项</w:t>
            </w:r>
            <w:r>
              <w:rPr>
                <w:spacing w:val="7"/>
                <w:w w:val="101"/>
              </w:rPr>
              <w:t xml:space="preserve"> </w:t>
            </w:r>
            <w:r>
              <w:t>有下列情形之一的</w:t>
            </w:r>
            <w:r>
              <w:rPr>
                <w:spacing w:val="-7"/>
              </w:rPr>
              <w:t xml:space="preserve"> </w:t>
            </w:r>
            <w:r>
              <w:t>，依照食品安全法第一百二十六条第</w:t>
            </w:r>
            <w:r>
              <w:rPr>
                <w:spacing w:val="-16"/>
              </w:rPr>
              <w:t xml:space="preserve"> </w:t>
            </w:r>
            <w:r>
              <w:t>一</w:t>
            </w:r>
          </w:p>
          <w:p w14:paraId="71B98C5D">
            <w:pPr>
              <w:pStyle w:val="6"/>
              <w:spacing w:before="1" w:line="233" w:lineRule="auto"/>
              <w:ind w:left="18" w:right="3072"/>
            </w:pPr>
            <w:r>
              <w:rPr>
                <w:spacing w:val="1"/>
              </w:rPr>
              <w:t>款</w:t>
            </w:r>
            <w:r>
              <w:rPr>
                <w:spacing w:val="-14"/>
              </w:rPr>
              <w:t xml:space="preserve"> </w:t>
            </w:r>
            <w:r>
              <w:rPr>
                <w:spacing w:val="1"/>
              </w:rPr>
              <w:t>、本条例第七十五条的规定给予处罚</w:t>
            </w:r>
            <w:r>
              <w:rPr>
                <w:spacing w:val="2"/>
              </w:rPr>
              <w:t xml:space="preserve">：（ </w:t>
            </w:r>
            <w:r>
              <w:rPr>
                <w:spacing w:val="1"/>
              </w:rPr>
              <w:t>三）食品生产经营者未按照规定对变质、超</w:t>
            </w:r>
            <w:r>
              <w:t xml:space="preserve"> </w:t>
            </w:r>
            <w:r>
              <w:rPr>
                <w:spacing w:val="1"/>
              </w:rPr>
              <w:t>过保质期或者回收的食品进行标示或者存放</w:t>
            </w:r>
            <w:r>
              <w:rPr>
                <w:spacing w:val="7"/>
                <w:w w:val="101"/>
              </w:rPr>
              <w:t xml:space="preserve"> </w:t>
            </w:r>
            <w:r>
              <w:rPr>
                <w:spacing w:val="1"/>
              </w:rPr>
              <w:t>，或者未及时对上述食品采取无害化处理</w:t>
            </w:r>
            <w:r>
              <w:rPr>
                <w:spacing w:val="-17"/>
              </w:rPr>
              <w:t xml:space="preserve"> </w:t>
            </w:r>
            <w:r>
              <w:rPr>
                <w:spacing w:val="1"/>
              </w:rPr>
              <w:t>、</w:t>
            </w:r>
            <w:r>
              <w:t xml:space="preserve"> </w:t>
            </w:r>
            <w:r>
              <w:rPr>
                <w:spacing w:val="1"/>
              </w:rPr>
              <w:t>销毁等措施并如实记录。</w:t>
            </w:r>
          </w:p>
        </w:tc>
        <w:tc>
          <w:tcPr>
            <w:tcW w:w="3323" w:type="dxa"/>
            <w:vAlign w:val="top"/>
          </w:tcPr>
          <w:p w14:paraId="0F4E644B">
            <w:pPr>
              <w:pStyle w:val="6"/>
              <w:spacing w:before="135" w:line="226" w:lineRule="auto"/>
              <w:ind w:left="20" w:right="99" w:firstLine="1"/>
            </w:pPr>
            <w:r>
              <w:t>1.在相对固定位置划分不合格食品区并明确标志</w:t>
            </w:r>
            <w:r>
              <w:rPr>
                <w:spacing w:val="11"/>
                <w:w w:val="101"/>
              </w:rPr>
              <w:t xml:space="preserve"> </w:t>
            </w:r>
            <w:r>
              <w:t xml:space="preserve">，单独存放变质、 </w:t>
            </w:r>
            <w:r>
              <w:rPr>
                <w:spacing w:val="1"/>
              </w:rPr>
              <w:t>超过保质期或者回收的食品</w:t>
            </w:r>
            <w:r>
              <w:rPr>
                <w:spacing w:val="-4"/>
              </w:rPr>
              <w:t xml:space="preserve"> </w:t>
            </w:r>
            <w:r>
              <w:rPr>
                <w:spacing w:val="1"/>
              </w:rPr>
              <w:t>，并对食品进行显著标示。</w:t>
            </w:r>
          </w:p>
          <w:p w14:paraId="6CF6EE0E">
            <w:pPr>
              <w:pStyle w:val="6"/>
              <w:spacing w:before="8" w:line="204" w:lineRule="auto"/>
              <w:ind w:left="16"/>
            </w:pPr>
            <w:r>
              <w:rPr>
                <w:spacing w:val="1"/>
              </w:rPr>
              <w:t>2.应当按规定采取补救</w:t>
            </w:r>
            <w:r>
              <w:rPr>
                <w:spacing w:val="-3"/>
              </w:rPr>
              <w:t xml:space="preserve"> </w:t>
            </w:r>
            <w:r>
              <w:rPr>
                <w:spacing w:val="1"/>
              </w:rPr>
              <w:t>、无害化处理</w:t>
            </w:r>
            <w:r>
              <w:rPr>
                <w:spacing w:val="-16"/>
              </w:rPr>
              <w:t xml:space="preserve"> </w:t>
            </w:r>
            <w:r>
              <w:rPr>
                <w:spacing w:val="1"/>
              </w:rPr>
              <w:t>、销毁等处置措施并如实记录</w:t>
            </w:r>
          </w:p>
          <w:p w14:paraId="5D136747">
            <w:pPr>
              <w:pStyle w:val="6"/>
              <w:spacing w:before="85" w:line="68" w:lineRule="exact"/>
              <w:ind w:left="29"/>
            </w:pPr>
            <w:r>
              <w:rPr>
                <w:position w:val="1"/>
              </w:rPr>
              <w:t>。</w:t>
            </w:r>
          </w:p>
          <w:p w14:paraId="5FA0ABDF">
            <w:pPr>
              <w:pStyle w:val="6"/>
              <w:spacing w:before="19" w:line="225" w:lineRule="auto"/>
              <w:ind w:left="19" w:right="45"/>
              <w:jc w:val="both"/>
            </w:pPr>
            <w:r>
              <w:rPr>
                <w:spacing w:val="2"/>
              </w:rPr>
              <w:t>3.对违法添加非食用物质</w:t>
            </w:r>
            <w:r>
              <w:rPr>
                <w:spacing w:val="-14"/>
              </w:rPr>
              <w:t xml:space="preserve"> </w:t>
            </w:r>
            <w:r>
              <w:rPr>
                <w:spacing w:val="2"/>
              </w:rPr>
              <w:t>、腐败变质、病死</w:t>
            </w:r>
            <w:r>
              <w:rPr>
                <w:spacing w:val="1"/>
              </w:rPr>
              <w:t>畜禽等严重危害人体健</w:t>
            </w:r>
            <w:r>
              <w:t xml:space="preserve">  </w:t>
            </w:r>
            <w:r>
              <w:rPr>
                <w:spacing w:val="1"/>
              </w:rPr>
              <w:t>康和生命安全的不安全食品</w:t>
            </w:r>
            <w:r>
              <w:rPr>
                <w:spacing w:val="6"/>
              </w:rPr>
              <w:t xml:space="preserve"> </w:t>
            </w:r>
            <w:r>
              <w:rPr>
                <w:spacing w:val="1"/>
              </w:rPr>
              <w:t>，应当立即就地销毁；不具备就地销毁</w:t>
            </w:r>
            <w:r>
              <w:t xml:space="preserve"> </w:t>
            </w:r>
            <w:r>
              <w:rPr>
                <w:spacing w:val="1"/>
              </w:rPr>
              <w:t>条件的</w:t>
            </w:r>
            <w:r>
              <w:rPr>
                <w:spacing w:val="-5"/>
              </w:rPr>
              <w:t xml:space="preserve"> </w:t>
            </w:r>
            <w:r>
              <w:rPr>
                <w:spacing w:val="1"/>
              </w:rPr>
              <w:t>，可由不安全食品生产经营者集中销毁处理。</w:t>
            </w:r>
          </w:p>
        </w:tc>
        <w:tc>
          <w:tcPr>
            <w:tcW w:w="754" w:type="dxa"/>
            <w:vAlign w:val="top"/>
          </w:tcPr>
          <w:p w14:paraId="0D637990">
            <w:pPr>
              <w:spacing w:line="328" w:lineRule="auto"/>
              <w:rPr>
                <w:rFonts w:ascii="Arial"/>
                <w:sz w:val="21"/>
              </w:rPr>
            </w:pPr>
          </w:p>
          <w:p w14:paraId="6CDF4664">
            <w:pPr>
              <w:pStyle w:val="6"/>
              <w:spacing w:before="40" w:line="227" w:lineRule="auto"/>
              <w:ind w:left="22" w:right="58" w:hanging="1"/>
              <w:jc w:val="both"/>
            </w:pPr>
            <w:r>
              <w:rPr>
                <w:spacing w:val="1"/>
              </w:rPr>
              <w:t>食品经营监管</w:t>
            </w:r>
            <w:r>
              <w:t xml:space="preserve"> </w:t>
            </w:r>
            <w:r>
              <w:rPr>
                <w:spacing w:val="-1"/>
              </w:rPr>
              <w:t>股</w:t>
            </w:r>
            <w:r>
              <w:rPr>
                <w:spacing w:val="-15"/>
              </w:rPr>
              <w:t xml:space="preserve"> </w:t>
            </w:r>
            <w:r>
              <w:rPr>
                <w:spacing w:val="-1"/>
              </w:rPr>
              <w:t>、各市场监</w:t>
            </w:r>
            <w:r>
              <w:t xml:space="preserve"> </w:t>
            </w:r>
            <w:r>
              <w:rPr>
                <w:spacing w:val="-1"/>
              </w:rPr>
              <w:t>管所</w:t>
            </w:r>
            <w:r>
              <w:rPr>
                <w:spacing w:val="-15"/>
              </w:rPr>
              <w:t xml:space="preserve"> </w:t>
            </w:r>
            <w:r>
              <w:rPr>
                <w:spacing w:val="-1"/>
              </w:rPr>
              <w:t>、综合行</w:t>
            </w:r>
            <w:r>
              <w:t xml:space="preserve"> 政执法大队</w:t>
            </w:r>
          </w:p>
        </w:tc>
      </w:tr>
      <w:tr w14:paraId="587B5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0" w:hRule="atLeast"/>
        </w:trPr>
        <w:tc>
          <w:tcPr>
            <w:tcW w:w="402" w:type="dxa"/>
            <w:vAlign w:val="top"/>
          </w:tcPr>
          <w:p w14:paraId="4CCF5C98">
            <w:pPr>
              <w:spacing w:line="244" w:lineRule="auto"/>
              <w:rPr>
                <w:rFonts w:ascii="Arial"/>
                <w:sz w:val="21"/>
              </w:rPr>
            </w:pPr>
          </w:p>
          <w:p w14:paraId="36441E72">
            <w:pPr>
              <w:spacing w:line="244" w:lineRule="auto"/>
              <w:rPr>
                <w:rFonts w:ascii="Arial"/>
                <w:sz w:val="21"/>
              </w:rPr>
            </w:pPr>
          </w:p>
          <w:p w14:paraId="0FAAD3B5">
            <w:pPr>
              <w:spacing w:line="245" w:lineRule="auto"/>
              <w:rPr>
                <w:rFonts w:ascii="Arial"/>
                <w:sz w:val="21"/>
              </w:rPr>
            </w:pPr>
          </w:p>
          <w:p w14:paraId="602236D7">
            <w:pPr>
              <w:pStyle w:val="6"/>
              <w:spacing w:before="40" w:line="179" w:lineRule="auto"/>
              <w:ind w:left="19"/>
            </w:pPr>
            <w:r>
              <w:rPr>
                <w:spacing w:val="-2"/>
              </w:rPr>
              <w:t>36</w:t>
            </w:r>
          </w:p>
        </w:tc>
        <w:tc>
          <w:tcPr>
            <w:tcW w:w="861" w:type="dxa"/>
            <w:vAlign w:val="top"/>
          </w:tcPr>
          <w:p w14:paraId="28F86DF4">
            <w:pPr>
              <w:pStyle w:val="6"/>
              <w:spacing w:before="68" w:line="224" w:lineRule="auto"/>
              <w:ind w:left="20" w:right="170" w:hanging="3"/>
            </w:pPr>
            <w:r>
              <w:rPr>
                <w:spacing w:val="1"/>
              </w:rPr>
              <w:t>食品集中交易</w:t>
            </w:r>
            <w:r>
              <w:t xml:space="preserve"> 市场的开办</w:t>
            </w:r>
          </w:p>
          <w:p w14:paraId="3EB4A184">
            <w:pPr>
              <w:pStyle w:val="6"/>
              <w:spacing w:before="13" w:line="229" w:lineRule="auto"/>
              <w:ind w:left="16" w:right="169" w:firstLine="1"/>
            </w:pPr>
            <w:r>
              <w:rPr>
                <w:spacing w:val="-1"/>
              </w:rPr>
              <w:t>者</w:t>
            </w:r>
            <w:r>
              <w:rPr>
                <w:spacing w:val="-15"/>
              </w:rPr>
              <w:t xml:space="preserve"> </w:t>
            </w:r>
            <w:r>
              <w:rPr>
                <w:spacing w:val="-1"/>
              </w:rPr>
              <w:t>、柜台出租</w:t>
            </w:r>
            <w:r>
              <w:t xml:space="preserve"> </w:t>
            </w:r>
            <w:r>
              <w:rPr>
                <w:spacing w:val="1"/>
              </w:rPr>
              <w:t xml:space="preserve">者和展销会举 办者应当依法 审查入场食品 经营者的许可 </w:t>
            </w:r>
            <w:r>
              <w:rPr>
                <w:spacing w:val="-2"/>
              </w:rPr>
              <w:t>证</w:t>
            </w:r>
            <w:r>
              <w:rPr>
                <w:spacing w:val="-7"/>
              </w:rPr>
              <w:t xml:space="preserve"> </w:t>
            </w:r>
            <w:r>
              <w:rPr>
                <w:spacing w:val="-2"/>
              </w:rPr>
              <w:t>，依法履行</w:t>
            </w:r>
            <w:r>
              <w:t xml:space="preserve"> </w:t>
            </w:r>
            <w:r>
              <w:rPr>
                <w:spacing w:val="-1"/>
              </w:rPr>
              <w:t>检查</w:t>
            </w:r>
            <w:r>
              <w:rPr>
                <w:spacing w:val="-13"/>
              </w:rPr>
              <w:t xml:space="preserve"> </w:t>
            </w:r>
            <w:r>
              <w:rPr>
                <w:spacing w:val="-1"/>
              </w:rPr>
              <w:t>、报告等</w:t>
            </w:r>
            <w:r>
              <w:t xml:space="preserve"> </w:t>
            </w:r>
            <w:r>
              <w:rPr>
                <w:spacing w:val="-1"/>
              </w:rPr>
              <w:t>义务</w:t>
            </w:r>
          </w:p>
        </w:tc>
        <w:tc>
          <w:tcPr>
            <w:tcW w:w="3412" w:type="dxa"/>
            <w:vAlign w:val="top"/>
          </w:tcPr>
          <w:p w14:paraId="5270FBD2">
            <w:pPr>
              <w:spacing w:line="282" w:lineRule="auto"/>
              <w:rPr>
                <w:rFonts w:ascii="Arial"/>
                <w:sz w:val="21"/>
              </w:rPr>
            </w:pPr>
          </w:p>
          <w:p w14:paraId="7E09456C">
            <w:pPr>
              <w:spacing w:line="283" w:lineRule="auto"/>
              <w:rPr>
                <w:rFonts w:ascii="Arial"/>
                <w:sz w:val="21"/>
              </w:rPr>
            </w:pPr>
          </w:p>
          <w:p w14:paraId="089C14D6">
            <w:pPr>
              <w:pStyle w:val="6"/>
              <w:spacing w:before="40" w:line="227" w:lineRule="auto"/>
              <w:ind w:left="19" w:right="22" w:hanging="2"/>
              <w:jc w:val="both"/>
            </w:pPr>
            <w:r>
              <w:rPr>
                <w:spacing w:val="1"/>
              </w:rPr>
              <w:t>食品集中交易市场的开办者</w:t>
            </w:r>
            <w:r>
              <w:rPr>
                <w:spacing w:val="-4"/>
              </w:rPr>
              <w:t xml:space="preserve"> </w:t>
            </w:r>
            <w:r>
              <w:rPr>
                <w:spacing w:val="1"/>
              </w:rPr>
              <w:t>、柜台出租者</w:t>
            </w:r>
            <w:r>
              <w:rPr>
                <w:spacing w:val="-17"/>
              </w:rPr>
              <w:t xml:space="preserve"> </w:t>
            </w:r>
            <w:r>
              <w:rPr>
                <w:spacing w:val="1"/>
              </w:rPr>
              <w:t>、展销会的举办者允许未依</w:t>
            </w:r>
            <w:r>
              <w:t xml:space="preserve"> </w:t>
            </w:r>
            <w:r>
              <w:rPr>
                <w:spacing w:val="1"/>
              </w:rPr>
              <w:t>法取得许可的食品经营者进入市场销售食品</w:t>
            </w:r>
            <w:r>
              <w:rPr>
                <w:spacing w:val="-6"/>
              </w:rPr>
              <w:t xml:space="preserve"> </w:t>
            </w:r>
            <w:r>
              <w:rPr>
                <w:spacing w:val="1"/>
              </w:rPr>
              <w:t>，或未履行检查</w:t>
            </w:r>
            <w:r>
              <w:rPr>
                <w:spacing w:val="-16"/>
              </w:rPr>
              <w:t xml:space="preserve"> </w:t>
            </w:r>
            <w:r>
              <w:rPr>
                <w:spacing w:val="1"/>
              </w:rPr>
              <w:t>、报告等</w:t>
            </w:r>
            <w:r>
              <w:t xml:space="preserve"> </w:t>
            </w:r>
            <w:r>
              <w:rPr>
                <w:spacing w:val="-2"/>
              </w:rPr>
              <w:t>义务。</w:t>
            </w:r>
          </w:p>
        </w:tc>
        <w:tc>
          <w:tcPr>
            <w:tcW w:w="7361" w:type="dxa"/>
            <w:vAlign w:val="top"/>
          </w:tcPr>
          <w:p w14:paraId="4BDF5443">
            <w:pPr>
              <w:spacing w:line="257" w:lineRule="auto"/>
              <w:rPr>
                <w:rFonts w:ascii="Arial"/>
                <w:sz w:val="21"/>
              </w:rPr>
            </w:pPr>
          </w:p>
          <w:p w14:paraId="26E48FC1">
            <w:pPr>
              <w:pStyle w:val="6"/>
              <w:spacing w:before="40" w:line="204" w:lineRule="auto"/>
              <w:ind w:left="122"/>
            </w:pPr>
            <w:r>
              <w:t>《  中华人民共和国食品安全法》</w:t>
            </w:r>
          </w:p>
          <w:p w14:paraId="47400FAC">
            <w:pPr>
              <w:pStyle w:val="6"/>
              <w:spacing w:before="19" w:line="204" w:lineRule="auto"/>
              <w:ind w:right="9"/>
              <w:jc w:val="right"/>
            </w:pPr>
            <w:r>
              <w:rPr>
                <w:spacing w:val="1"/>
              </w:rPr>
              <w:t>第六十一条</w:t>
            </w:r>
            <w:r>
              <w:rPr>
                <w:spacing w:val="15"/>
              </w:rPr>
              <w:t xml:space="preserve"> </w:t>
            </w:r>
            <w:r>
              <w:rPr>
                <w:spacing w:val="1"/>
              </w:rPr>
              <w:t>集中交易市场的开办者、柜台出租者和展销会举办者</w:t>
            </w:r>
            <w:r>
              <w:rPr>
                <w:spacing w:val="-8"/>
              </w:rPr>
              <w:t xml:space="preserve"> </w:t>
            </w:r>
            <w:r>
              <w:rPr>
                <w:spacing w:val="1"/>
              </w:rPr>
              <w:t>，应当依法审查入场食品经营者的许可证，</w:t>
            </w:r>
            <w:r>
              <w:rPr>
                <w:spacing w:val="-5"/>
              </w:rPr>
              <w:t xml:space="preserve"> </w:t>
            </w:r>
            <w:r>
              <w:rPr>
                <w:spacing w:val="1"/>
              </w:rPr>
              <w:t>明确其食品安全管理责任</w:t>
            </w:r>
            <w:r>
              <w:rPr>
                <w:spacing w:val="-7"/>
              </w:rPr>
              <w:t xml:space="preserve"> </w:t>
            </w:r>
            <w:r>
              <w:rPr>
                <w:spacing w:val="1"/>
              </w:rPr>
              <w:t>，定期对其经</w:t>
            </w:r>
          </w:p>
          <w:p w14:paraId="2B5F22CB">
            <w:pPr>
              <w:pStyle w:val="6"/>
              <w:spacing w:before="16" w:line="224" w:lineRule="auto"/>
              <w:ind w:left="29" w:right="2173" w:hanging="4"/>
            </w:pPr>
            <w:r>
              <w:rPr>
                <w:spacing w:val="1"/>
              </w:rPr>
              <w:t>营环境和条件进行检查</w:t>
            </w:r>
            <w:r>
              <w:rPr>
                <w:spacing w:val="2"/>
              </w:rPr>
              <w:t xml:space="preserve"> </w:t>
            </w:r>
            <w:r>
              <w:rPr>
                <w:spacing w:val="1"/>
              </w:rPr>
              <w:t>，发现其有违反本法规定行为的</w:t>
            </w:r>
            <w:r>
              <w:rPr>
                <w:spacing w:val="-7"/>
              </w:rPr>
              <w:t xml:space="preserve"> </w:t>
            </w:r>
            <w:r>
              <w:rPr>
                <w:spacing w:val="1"/>
              </w:rPr>
              <w:t>，应当及时制止并立即报告所在地县级人民政府食</w:t>
            </w:r>
            <w:r>
              <w:t xml:space="preserve"> 品安全监督管理部门。</w:t>
            </w:r>
          </w:p>
          <w:p w14:paraId="055A9EA3">
            <w:pPr>
              <w:pStyle w:val="6"/>
              <w:spacing w:before="11" w:line="204" w:lineRule="auto"/>
              <w:ind w:left="136"/>
            </w:pPr>
            <w:r>
              <w:rPr>
                <w:spacing w:val="1"/>
              </w:rPr>
              <w:t>第</w:t>
            </w:r>
            <w:r>
              <w:rPr>
                <w:spacing w:val="18"/>
                <w:w w:val="101"/>
              </w:rPr>
              <w:t xml:space="preserve"> </w:t>
            </w:r>
            <w:r>
              <w:rPr>
                <w:spacing w:val="1"/>
              </w:rPr>
              <w:t>一</w:t>
            </w:r>
            <w:r>
              <w:rPr>
                <w:spacing w:val="12"/>
                <w:w w:val="103"/>
              </w:rPr>
              <w:t xml:space="preserve"> </w:t>
            </w:r>
            <w:r>
              <w:rPr>
                <w:spacing w:val="1"/>
              </w:rPr>
              <w:t>百三十条第</w:t>
            </w:r>
            <w:r>
              <w:rPr>
                <w:spacing w:val="12"/>
              </w:rPr>
              <w:t xml:space="preserve"> </w:t>
            </w:r>
            <w:r>
              <w:rPr>
                <w:spacing w:val="1"/>
              </w:rPr>
              <w:t>一款 违反本法规定</w:t>
            </w:r>
            <w:r>
              <w:rPr>
                <w:spacing w:val="-8"/>
              </w:rPr>
              <w:t xml:space="preserve"> </w:t>
            </w:r>
            <w:r>
              <w:rPr>
                <w:spacing w:val="1"/>
              </w:rPr>
              <w:t>，集中交易市场的开办者、柜台出租者</w:t>
            </w:r>
            <w:r>
              <w:rPr>
                <w:spacing w:val="-16"/>
              </w:rPr>
              <w:t xml:space="preserve"> </w:t>
            </w:r>
            <w:r>
              <w:rPr>
                <w:spacing w:val="1"/>
              </w:rPr>
              <w:t>、展销会的举办者允许未依法取得许可的食品经营者进入市场销售食</w:t>
            </w:r>
          </w:p>
          <w:p w14:paraId="6DC3BB46">
            <w:pPr>
              <w:pStyle w:val="6"/>
              <w:spacing w:before="16" w:line="222" w:lineRule="auto"/>
              <w:ind w:left="23" w:right="38" w:firstLine="6"/>
            </w:pPr>
            <w:r>
              <w:rPr>
                <w:spacing w:val="1"/>
              </w:rPr>
              <w:t>品</w:t>
            </w:r>
            <w:r>
              <w:rPr>
                <w:spacing w:val="-7"/>
              </w:rPr>
              <w:t xml:space="preserve"> </w:t>
            </w:r>
            <w:r>
              <w:rPr>
                <w:spacing w:val="1"/>
              </w:rPr>
              <w:t>，或者未履行检查</w:t>
            </w:r>
            <w:r>
              <w:rPr>
                <w:spacing w:val="-15"/>
              </w:rPr>
              <w:t xml:space="preserve"> </w:t>
            </w:r>
            <w:r>
              <w:rPr>
                <w:spacing w:val="1"/>
              </w:rPr>
              <w:t>、报告等义务的， 由县级以上人民政府食品安全监督管理部</w:t>
            </w:r>
            <w:r>
              <w:t>门责令改正</w:t>
            </w:r>
            <w:r>
              <w:rPr>
                <w:spacing w:val="-8"/>
              </w:rPr>
              <w:t xml:space="preserve"> </w:t>
            </w:r>
            <w:r>
              <w:t>，没收违法所得</w:t>
            </w:r>
            <w:r>
              <w:rPr>
                <w:spacing w:val="-7"/>
              </w:rPr>
              <w:t xml:space="preserve"> </w:t>
            </w:r>
            <w:r>
              <w:t xml:space="preserve">，并处五万元以上二十万元以下罚款；造 </w:t>
            </w:r>
            <w:r>
              <w:rPr>
                <w:spacing w:val="1"/>
              </w:rPr>
              <w:t>成严重后果的</w:t>
            </w:r>
            <w:r>
              <w:rPr>
                <w:spacing w:val="-3"/>
              </w:rPr>
              <w:t xml:space="preserve"> </w:t>
            </w:r>
            <w:r>
              <w:rPr>
                <w:spacing w:val="1"/>
              </w:rPr>
              <w:t>，责令停业</w:t>
            </w:r>
            <w:r>
              <w:rPr>
                <w:spacing w:val="-8"/>
              </w:rPr>
              <w:t xml:space="preserve"> </w:t>
            </w:r>
            <w:r>
              <w:rPr>
                <w:spacing w:val="1"/>
              </w:rPr>
              <w:t>，直至由原发证部门吊销许可证；使消费者的合法权益受到损害的</w:t>
            </w:r>
            <w:r>
              <w:rPr>
                <w:spacing w:val="-9"/>
              </w:rPr>
              <w:t xml:space="preserve"> </w:t>
            </w:r>
            <w:r>
              <w:rPr>
                <w:spacing w:val="1"/>
              </w:rPr>
              <w:t>，应当与食品经营者承担连带责任。</w:t>
            </w:r>
          </w:p>
        </w:tc>
        <w:tc>
          <w:tcPr>
            <w:tcW w:w="3323" w:type="dxa"/>
            <w:vAlign w:val="top"/>
          </w:tcPr>
          <w:p w14:paraId="55D99AAC">
            <w:pPr>
              <w:spacing w:line="244" w:lineRule="auto"/>
              <w:rPr>
                <w:rFonts w:ascii="Arial"/>
                <w:sz w:val="21"/>
              </w:rPr>
            </w:pPr>
          </w:p>
          <w:p w14:paraId="1434DE30">
            <w:pPr>
              <w:spacing w:line="245" w:lineRule="auto"/>
              <w:rPr>
                <w:rFonts w:ascii="Arial"/>
                <w:sz w:val="21"/>
              </w:rPr>
            </w:pPr>
          </w:p>
          <w:p w14:paraId="69E916F7">
            <w:pPr>
              <w:pStyle w:val="6"/>
              <w:spacing w:before="40" w:line="227" w:lineRule="auto"/>
              <w:ind w:left="20" w:right="43" w:firstLine="2"/>
              <w:jc w:val="both"/>
            </w:pPr>
            <w:r>
              <w:rPr>
                <w:spacing w:val="1"/>
              </w:rPr>
              <w:t>集中交易市场的开办者、柜台出租者和展销会举办者</w:t>
            </w:r>
            <w:r>
              <w:rPr>
                <w:spacing w:val="3"/>
              </w:rPr>
              <w:t xml:space="preserve"> </w:t>
            </w:r>
            <w:r>
              <w:rPr>
                <w:spacing w:val="1"/>
              </w:rPr>
              <w:t>，应当依法审</w:t>
            </w:r>
            <w:r>
              <w:t xml:space="preserve"> </w:t>
            </w:r>
            <w:r>
              <w:rPr>
                <w:spacing w:val="1"/>
              </w:rPr>
              <w:t>查入场食品经营者的许可证，</w:t>
            </w:r>
            <w:r>
              <w:rPr>
                <w:spacing w:val="-5"/>
              </w:rPr>
              <w:t xml:space="preserve"> </w:t>
            </w:r>
            <w:r>
              <w:rPr>
                <w:spacing w:val="1"/>
              </w:rPr>
              <w:t>明确其食品安</w:t>
            </w:r>
            <w:r>
              <w:t>全管理责任</w:t>
            </w:r>
            <w:r>
              <w:rPr>
                <w:spacing w:val="-7"/>
              </w:rPr>
              <w:t xml:space="preserve"> </w:t>
            </w:r>
            <w:r>
              <w:t xml:space="preserve">，定期对其 </w:t>
            </w:r>
            <w:r>
              <w:rPr>
                <w:spacing w:val="1"/>
              </w:rPr>
              <w:t>经营环境和条件进行检查</w:t>
            </w:r>
            <w:r>
              <w:rPr>
                <w:spacing w:val="-7"/>
              </w:rPr>
              <w:t xml:space="preserve"> </w:t>
            </w:r>
            <w:r>
              <w:rPr>
                <w:spacing w:val="1"/>
              </w:rPr>
              <w:t>，发现其有违反本法规</w:t>
            </w:r>
            <w:r>
              <w:t>定行为的</w:t>
            </w:r>
            <w:r>
              <w:rPr>
                <w:spacing w:val="-7"/>
              </w:rPr>
              <w:t xml:space="preserve"> </w:t>
            </w:r>
            <w:r>
              <w:t xml:space="preserve">，应当及 </w:t>
            </w:r>
            <w:r>
              <w:rPr>
                <w:spacing w:val="2"/>
              </w:rPr>
              <w:t>时制止并立即报告所在地县级人民政府食品安全监督管理部门。</w:t>
            </w:r>
          </w:p>
        </w:tc>
        <w:tc>
          <w:tcPr>
            <w:tcW w:w="754" w:type="dxa"/>
            <w:vAlign w:val="top"/>
          </w:tcPr>
          <w:p w14:paraId="674C362C">
            <w:pPr>
              <w:spacing w:line="245" w:lineRule="auto"/>
              <w:rPr>
                <w:rFonts w:ascii="Arial"/>
                <w:sz w:val="21"/>
              </w:rPr>
            </w:pPr>
          </w:p>
          <w:p w14:paraId="52EDDFF5">
            <w:pPr>
              <w:spacing w:line="245" w:lineRule="auto"/>
              <w:rPr>
                <w:rFonts w:ascii="Arial"/>
                <w:sz w:val="21"/>
              </w:rPr>
            </w:pPr>
          </w:p>
          <w:p w14:paraId="2C22822F">
            <w:pPr>
              <w:pStyle w:val="6"/>
              <w:spacing w:before="40" w:line="227" w:lineRule="auto"/>
              <w:ind w:left="22" w:right="58" w:hanging="1"/>
              <w:jc w:val="both"/>
            </w:pPr>
            <w:r>
              <w:rPr>
                <w:spacing w:val="1"/>
              </w:rPr>
              <w:t>食品经营监管</w:t>
            </w:r>
            <w:r>
              <w:t xml:space="preserve"> </w:t>
            </w:r>
            <w:r>
              <w:rPr>
                <w:spacing w:val="-1"/>
              </w:rPr>
              <w:t>股</w:t>
            </w:r>
            <w:r>
              <w:rPr>
                <w:spacing w:val="-15"/>
              </w:rPr>
              <w:t xml:space="preserve"> </w:t>
            </w:r>
            <w:r>
              <w:rPr>
                <w:spacing w:val="-1"/>
              </w:rPr>
              <w:t>、各市场监</w:t>
            </w:r>
            <w:r>
              <w:t xml:space="preserve"> </w:t>
            </w:r>
            <w:r>
              <w:rPr>
                <w:spacing w:val="-1"/>
              </w:rPr>
              <w:t>管所</w:t>
            </w:r>
            <w:r>
              <w:rPr>
                <w:spacing w:val="-15"/>
              </w:rPr>
              <w:t xml:space="preserve"> </w:t>
            </w:r>
            <w:r>
              <w:rPr>
                <w:spacing w:val="-1"/>
              </w:rPr>
              <w:t>、综合行</w:t>
            </w:r>
            <w:r>
              <w:t xml:space="preserve"> 政执法大队</w:t>
            </w:r>
          </w:p>
        </w:tc>
      </w:tr>
      <w:tr w14:paraId="4E9BE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3" w:hRule="atLeast"/>
        </w:trPr>
        <w:tc>
          <w:tcPr>
            <w:tcW w:w="402" w:type="dxa"/>
            <w:vAlign w:val="top"/>
          </w:tcPr>
          <w:p w14:paraId="1D133D1E">
            <w:pPr>
              <w:spacing w:line="260" w:lineRule="auto"/>
              <w:rPr>
                <w:rFonts w:ascii="Arial"/>
                <w:sz w:val="21"/>
              </w:rPr>
            </w:pPr>
          </w:p>
          <w:p w14:paraId="15CCD81F">
            <w:pPr>
              <w:spacing w:line="260" w:lineRule="auto"/>
              <w:rPr>
                <w:rFonts w:ascii="Arial"/>
                <w:sz w:val="21"/>
              </w:rPr>
            </w:pPr>
          </w:p>
          <w:p w14:paraId="2AB06BD1">
            <w:pPr>
              <w:spacing w:line="261" w:lineRule="auto"/>
              <w:rPr>
                <w:rFonts w:ascii="Arial"/>
                <w:sz w:val="21"/>
              </w:rPr>
            </w:pPr>
          </w:p>
          <w:p w14:paraId="1F28061B">
            <w:pPr>
              <w:spacing w:line="261" w:lineRule="auto"/>
              <w:rPr>
                <w:rFonts w:ascii="Arial"/>
                <w:sz w:val="21"/>
              </w:rPr>
            </w:pPr>
          </w:p>
          <w:p w14:paraId="563167E9">
            <w:pPr>
              <w:spacing w:line="261" w:lineRule="auto"/>
              <w:rPr>
                <w:rFonts w:ascii="Arial"/>
                <w:sz w:val="21"/>
              </w:rPr>
            </w:pPr>
          </w:p>
          <w:p w14:paraId="5A88F41E">
            <w:pPr>
              <w:pStyle w:val="6"/>
              <w:spacing w:before="40" w:line="179" w:lineRule="auto"/>
              <w:ind w:left="19"/>
            </w:pPr>
            <w:r>
              <w:rPr>
                <w:spacing w:val="-2"/>
              </w:rPr>
              <w:t>37</w:t>
            </w:r>
          </w:p>
        </w:tc>
        <w:tc>
          <w:tcPr>
            <w:tcW w:w="861" w:type="dxa"/>
            <w:vAlign w:val="top"/>
          </w:tcPr>
          <w:p w14:paraId="369EC1A7">
            <w:pPr>
              <w:spacing w:line="245" w:lineRule="auto"/>
              <w:rPr>
                <w:rFonts w:ascii="Arial"/>
                <w:sz w:val="21"/>
              </w:rPr>
            </w:pPr>
          </w:p>
          <w:p w14:paraId="61C033D4">
            <w:pPr>
              <w:spacing w:line="245" w:lineRule="auto"/>
              <w:rPr>
                <w:rFonts w:ascii="Arial"/>
                <w:sz w:val="21"/>
              </w:rPr>
            </w:pPr>
          </w:p>
          <w:p w14:paraId="32451E1B">
            <w:pPr>
              <w:spacing w:line="245" w:lineRule="auto"/>
              <w:rPr>
                <w:rFonts w:ascii="Arial"/>
                <w:sz w:val="21"/>
              </w:rPr>
            </w:pPr>
          </w:p>
          <w:p w14:paraId="4618E3A9">
            <w:pPr>
              <w:spacing w:line="245" w:lineRule="auto"/>
              <w:rPr>
                <w:rFonts w:ascii="Arial"/>
                <w:sz w:val="21"/>
              </w:rPr>
            </w:pPr>
          </w:p>
          <w:p w14:paraId="56109ECD">
            <w:pPr>
              <w:pStyle w:val="6"/>
              <w:spacing w:before="40" w:line="203" w:lineRule="auto"/>
              <w:ind w:left="17"/>
            </w:pPr>
            <w:r>
              <w:rPr>
                <w:spacing w:val="1"/>
              </w:rPr>
              <w:t>食品贮存和运</w:t>
            </w:r>
          </w:p>
          <w:p w14:paraId="7AC0FE2D">
            <w:pPr>
              <w:pStyle w:val="6"/>
              <w:spacing w:before="19" w:line="204" w:lineRule="auto"/>
              <w:ind w:left="20"/>
            </w:pPr>
            <w:r>
              <w:t>输需要符合法</w:t>
            </w:r>
          </w:p>
          <w:p w14:paraId="7020DDA6">
            <w:pPr>
              <w:pStyle w:val="6"/>
              <w:spacing w:before="18" w:line="225" w:lineRule="auto"/>
              <w:ind w:left="16" w:right="58"/>
            </w:pPr>
            <w:r>
              <w:rPr>
                <w:spacing w:val="1"/>
              </w:rPr>
              <w:t>律规定和食品安</w:t>
            </w:r>
            <w:r>
              <w:rPr>
                <w:spacing w:val="3"/>
              </w:rPr>
              <w:t xml:space="preserve"> </w:t>
            </w:r>
            <w:r>
              <w:rPr>
                <w:spacing w:val="1"/>
              </w:rPr>
              <w:t>全国家标准</w:t>
            </w:r>
          </w:p>
          <w:p w14:paraId="33A67D8B">
            <w:pPr>
              <w:pStyle w:val="6"/>
              <w:spacing w:before="8" w:line="203" w:lineRule="auto"/>
              <w:ind w:left="19"/>
            </w:pPr>
            <w:r>
              <w:rPr>
                <w:spacing w:val="-3"/>
              </w:rPr>
              <w:t>要求</w:t>
            </w:r>
          </w:p>
        </w:tc>
        <w:tc>
          <w:tcPr>
            <w:tcW w:w="3412" w:type="dxa"/>
            <w:vAlign w:val="top"/>
          </w:tcPr>
          <w:p w14:paraId="1A4DDF17">
            <w:pPr>
              <w:spacing w:line="337" w:lineRule="auto"/>
              <w:rPr>
                <w:rFonts w:ascii="Arial"/>
                <w:sz w:val="21"/>
              </w:rPr>
            </w:pPr>
          </w:p>
          <w:p w14:paraId="41417F89">
            <w:pPr>
              <w:spacing w:line="337" w:lineRule="auto"/>
              <w:rPr>
                <w:rFonts w:ascii="Arial"/>
                <w:sz w:val="21"/>
              </w:rPr>
            </w:pPr>
          </w:p>
          <w:p w14:paraId="1757BA5D">
            <w:pPr>
              <w:pStyle w:val="6"/>
              <w:spacing w:before="40" w:line="223" w:lineRule="auto"/>
              <w:ind w:left="19" w:right="58"/>
            </w:pPr>
            <w:r>
              <w:rPr>
                <w:spacing w:val="2"/>
              </w:rPr>
              <w:t>1.食品经营者贮存场所未保持环境整洁并</w:t>
            </w:r>
            <w:r>
              <w:rPr>
                <w:spacing w:val="1"/>
              </w:rPr>
              <w:t>与有毒</w:t>
            </w:r>
            <w:r>
              <w:rPr>
                <w:spacing w:val="-16"/>
              </w:rPr>
              <w:t xml:space="preserve"> </w:t>
            </w:r>
            <w:r>
              <w:rPr>
                <w:spacing w:val="1"/>
              </w:rPr>
              <w:t>、有害场所及其他污</w:t>
            </w:r>
            <w:r>
              <w:t xml:space="preserve"> </w:t>
            </w:r>
            <w:r>
              <w:rPr>
                <w:spacing w:val="1"/>
              </w:rPr>
              <w:t>染源保持规定的距离；</w:t>
            </w:r>
          </w:p>
          <w:p w14:paraId="286F5F67">
            <w:pPr>
              <w:pStyle w:val="6"/>
              <w:spacing w:before="9" w:line="227" w:lineRule="auto"/>
              <w:ind w:left="18" w:right="45" w:hanging="5"/>
              <w:jc w:val="both"/>
            </w:pPr>
            <w:r>
              <w:rPr>
                <w:spacing w:val="1"/>
              </w:rPr>
              <w:t>2.贮存食品的容器</w:t>
            </w:r>
            <w:r>
              <w:rPr>
                <w:spacing w:val="-11"/>
              </w:rPr>
              <w:t xml:space="preserve"> </w:t>
            </w:r>
            <w:r>
              <w:rPr>
                <w:spacing w:val="1"/>
              </w:rPr>
              <w:t>、工具和设备未做到安全、无害并保持清洁</w:t>
            </w:r>
            <w:r>
              <w:rPr>
                <w:spacing w:val="-7"/>
              </w:rPr>
              <w:t xml:space="preserve"> </w:t>
            </w:r>
            <w:r>
              <w:rPr>
                <w:spacing w:val="1"/>
              </w:rPr>
              <w:t>，或不</w:t>
            </w:r>
            <w:r>
              <w:t xml:space="preserve">  符合保证食品安全所需的温度</w:t>
            </w:r>
            <w:r>
              <w:rPr>
                <w:spacing w:val="-7"/>
              </w:rPr>
              <w:t xml:space="preserve"> </w:t>
            </w:r>
            <w:r>
              <w:t>、湿度等特殊要求</w:t>
            </w:r>
            <w:r>
              <w:rPr>
                <w:spacing w:val="-7"/>
              </w:rPr>
              <w:t xml:space="preserve"> </w:t>
            </w:r>
            <w:r>
              <w:t xml:space="preserve">，或将食品与有毒、 </w:t>
            </w:r>
            <w:r>
              <w:rPr>
                <w:spacing w:val="1"/>
              </w:rPr>
              <w:t>有害物品一同贮存；</w:t>
            </w:r>
          </w:p>
          <w:p w14:paraId="0A1E59F7">
            <w:pPr>
              <w:pStyle w:val="6"/>
              <w:spacing w:before="8" w:line="226" w:lineRule="auto"/>
              <w:ind w:left="16" w:right="58"/>
            </w:pPr>
            <w:r>
              <w:rPr>
                <w:spacing w:val="1"/>
              </w:rPr>
              <w:t>3.食品经营者未按保证食品安全的要求贮存食品</w:t>
            </w:r>
            <w:r>
              <w:rPr>
                <w:spacing w:val="7"/>
              </w:rPr>
              <w:t xml:space="preserve"> </w:t>
            </w:r>
            <w:r>
              <w:rPr>
                <w:spacing w:val="1"/>
              </w:rPr>
              <w:t>，未定期检查库存并</w:t>
            </w:r>
            <w:r>
              <w:t xml:space="preserve"> </w:t>
            </w:r>
            <w:r>
              <w:rPr>
                <w:spacing w:val="1"/>
              </w:rPr>
              <w:t>及时清理变质或超过保质期的食品；</w:t>
            </w:r>
          </w:p>
          <w:p w14:paraId="4D814072">
            <w:pPr>
              <w:pStyle w:val="6"/>
              <w:spacing w:before="6" w:line="223" w:lineRule="auto"/>
              <w:ind w:left="41" w:right="141" w:hanging="27"/>
            </w:pPr>
            <w:r>
              <w:rPr>
                <w:spacing w:val="1"/>
              </w:rPr>
              <w:t>4.食品经营者贮存散装食品</w:t>
            </w:r>
            <w:r>
              <w:rPr>
                <w:spacing w:val="-6"/>
              </w:rPr>
              <w:t xml:space="preserve"> </w:t>
            </w:r>
            <w:r>
              <w:rPr>
                <w:spacing w:val="1"/>
              </w:rPr>
              <w:t>，未在贮存位置标明</w:t>
            </w:r>
            <w:r>
              <w:t>食品的名称</w:t>
            </w:r>
            <w:r>
              <w:rPr>
                <w:spacing w:val="-15"/>
              </w:rPr>
              <w:t xml:space="preserve"> </w:t>
            </w:r>
            <w:r>
              <w:t>、生</w:t>
            </w:r>
            <w:r>
              <w:rPr>
                <w:spacing w:val="10"/>
                <w:w w:val="102"/>
              </w:rPr>
              <w:t xml:space="preserve"> </w:t>
            </w:r>
            <w:r>
              <w:t xml:space="preserve">产 </w:t>
            </w:r>
            <w:r>
              <w:rPr>
                <w:spacing w:val="-1"/>
              </w:rPr>
              <w:t>日</w:t>
            </w:r>
            <w:r>
              <w:rPr>
                <w:spacing w:val="29"/>
                <w:w w:val="103"/>
              </w:rPr>
              <w:t xml:space="preserve"> </w:t>
            </w:r>
            <w:r>
              <w:rPr>
                <w:spacing w:val="-1"/>
              </w:rPr>
              <w:t>期</w:t>
            </w:r>
            <w:r>
              <w:rPr>
                <w:spacing w:val="10"/>
                <w:w w:val="102"/>
              </w:rPr>
              <w:t xml:space="preserve"> </w:t>
            </w:r>
            <w:r>
              <w:rPr>
                <w:spacing w:val="-1"/>
              </w:rPr>
              <w:t>或</w:t>
            </w:r>
            <w:r>
              <w:rPr>
                <w:spacing w:val="15"/>
                <w:w w:val="102"/>
              </w:rPr>
              <w:t xml:space="preserve"> </w:t>
            </w:r>
            <w:r>
              <w:rPr>
                <w:spacing w:val="-1"/>
              </w:rPr>
              <w:t>生产批号、保质期、生产者名称及联系方式等内容。</w:t>
            </w:r>
          </w:p>
        </w:tc>
        <w:tc>
          <w:tcPr>
            <w:tcW w:w="7361" w:type="dxa"/>
            <w:vAlign w:val="top"/>
          </w:tcPr>
          <w:p w14:paraId="43D3448C">
            <w:pPr>
              <w:spacing w:line="337" w:lineRule="auto"/>
              <w:rPr>
                <w:rFonts w:ascii="Arial"/>
                <w:sz w:val="21"/>
              </w:rPr>
            </w:pPr>
          </w:p>
          <w:p w14:paraId="29ABFA95">
            <w:pPr>
              <w:spacing w:line="338" w:lineRule="auto"/>
              <w:rPr>
                <w:rFonts w:ascii="Arial"/>
                <w:sz w:val="21"/>
              </w:rPr>
            </w:pPr>
          </w:p>
          <w:p w14:paraId="559ECF63">
            <w:pPr>
              <w:pStyle w:val="6"/>
              <w:spacing w:before="40" w:line="197" w:lineRule="auto"/>
              <w:ind w:left="122"/>
            </w:pPr>
            <w:r>
              <w:t>《  中华人民共和国食品安全法》</w:t>
            </w:r>
          </w:p>
          <w:p w14:paraId="26CAD326">
            <w:pPr>
              <w:pStyle w:val="6"/>
              <w:spacing w:line="231" w:lineRule="auto"/>
              <w:ind w:left="29" w:right="93" w:firstLine="107"/>
            </w:pPr>
            <w:r>
              <w:rPr>
                <w:spacing w:val="2"/>
              </w:rPr>
              <w:t>第三十三条第一款第一项</w:t>
            </w:r>
            <w:r>
              <w:rPr>
                <w:spacing w:val="14"/>
                <w:w w:val="101"/>
              </w:rPr>
              <w:t xml:space="preserve"> </w:t>
            </w:r>
            <w:r>
              <w:rPr>
                <w:spacing w:val="2"/>
              </w:rPr>
              <w:t>、第六项</w:t>
            </w:r>
            <w:r>
              <w:rPr>
                <w:spacing w:val="9"/>
              </w:rPr>
              <w:t xml:space="preserve"> </w:t>
            </w:r>
            <w:r>
              <w:rPr>
                <w:spacing w:val="2"/>
              </w:rPr>
              <w:t>食品生产经营应当符合食品安全标准</w:t>
            </w:r>
            <w:r>
              <w:rPr>
                <w:spacing w:val="-8"/>
              </w:rPr>
              <w:t xml:space="preserve"> </w:t>
            </w:r>
            <w:r>
              <w:rPr>
                <w:spacing w:val="2"/>
              </w:rPr>
              <w:t>，并符</w:t>
            </w:r>
            <w:r>
              <w:rPr>
                <w:spacing w:val="1"/>
              </w:rPr>
              <w:t>合下列要求</w:t>
            </w:r>
            <w:r>
              <w:rPr>
                <w:spacing w:val="-5"/>
              </w:rPr>
              <w:t>：（</w:t>
            </w:r>
            <w:r>
              <w:rPr>
                <w:spacing w:val="1"/>
              </w:rPr>
              <w:t>一）具有与生产经营的食品品种</w:t>
            </w:r>
            <w:r>
              <w:rPr>
                <w:spacing w:val="-16"/>
              </w:rPr>
              <w:t xml:space="preserve"> </w:t>
            </w:r>
            <w:r>
              <w:rPr>
                <w:spacing w:val="1"/>
              </w:rPr>
              <w:t>、数量相适应的食</w:t>
            </w:r>
            <w:r>
              <w:t xml:space="preserve"> </w:t>
            </w:r>
            <w:r>
              <w:rPr>
                <w:spacing w:val="1"/>
              </w:rPr>
              <w:t>品原料处理和食品加工、包装</w:t>
            </w:r>
            <w:r>
              <w:rPr>
                <w:spacing w:val="-15"/>
              </w:rPr>
              <w:t xml:space="preserve"> </w:t>
            </w:r>
            <w:r>
              <w:rPr>
                <w:spacing w:val="1"/>
              </w:rPr>
              <w:t>、贮存等场所</w:t>
            </w:r>
            <w:r>
              <w:rPr>
                <w:spacing w:val="-8"/>
              </w:rPr>
              <w:t xml:space="preserve"> </w:t>
            </w:r>
            <w:r>
              <w:rPr>
                <w:spacing w:val="1"/>
              </w:rPr>
              <w:t>，保持该场所环境整洁</w:t>
            </w:r>
            <w:r>
              <w:rPr>
                <w:spacing w:val="-8"/>
              </w:rPr>
              <w:t xml:space="preserve"> </w:t>
            </w:r>
            <w:r>
              <w:rPr>
                <w:spacing w:val="1"/>
              </w:rPr>
              <w:t>，并与有毒、有害场所以</w:t>
            </w:r>
            <w:r>
              <w:t>及其他污染源</w:t>
            </w:r>
          </w:p>
          <w:p w14:paraId="36B025F7">
            <w:pPr>
              <w:pStyle w:val="6"/>
              <w:spacing w:line="233" w:lineRule="auto"/>
              <w:ind w:left="22" w:right="60" w:hanging="5"/>
            </w:pPr>
            <w:r>
              <w:rPr>
                <w:spacing w:val="1"/>
              </w:rPr>
              <w:t>保持规定的距离</w:t>
            </w:r>
            <w:r>
              <w:rPr>
                <w:spacing w:val="-5"/>
              </w:rPr>
              <w:t>；（</w:t>
            </w:r>
            <w:r>
              <w:rPr>
                <w:spacing w:val="1"/>
              </w:rPr>
              <w:t>六）贮存</w:t>
            </w:r>
            <w:r>
              <w:rPr>
                <w:spacing w:val="-14"/>
              </w:rPr>
              <w:t xml:space="preserve"> </w:t>
            </w:r>
            <w:r>
              <w:rPr>
                <w:spacing w:val="1"/>
              </w:rPr>
              <w:t>、运输和装卸食品的容器、工具和设备应当安全、无害</w:t>
            </w:r>
            <w:r>
              <w:rPr>
                <w:spacing w:val="-7"/>
              </w:rPr>
              <w:t xml:space="preserve"> </w:t>
            </w:r>
            <w:r>
              <w:rPr>
                <w:spacing w:val="1"/>
              </w:rPr>
              <w:t>，保持清洁</w:t>
            </w:r>
            <w:r>
              <w:rPr>
                <w:spacing w:val="-8"/>
              </w:rPr>
              <w:t xml:space="preserve"> </w:t>
            </w:r>
            <w:r>
              <w:rPr>
                <w:spacing w:val="1"/>
              </w:rPr>
              <w:t>，防止食品污染</w:t>
            </w:r>
            <w:r>
              <w:rPr>
                <w:spacing w:val="-7"/>
              </w:rPr>
              <w:t xml:space="preserve"> </w:t>
            </w:r>
            <w:r>
              <w:rPr>
                <w:spacing w:val="1"/>
              </w:rPr>
              <w:t>，并符合保证食品安全所需的温度、</w:t>
            </w:r>
            <w:r>
              <w:t xml:space="preserve"> </w:t>
            </w:r>
            <w:r>
              <w:rPr>
                <w:spacing w:val="1"/>
              </w:rPr>
              <w:t>湿度等特殊要求</w:t>
            </w:r>
            <w:r>
              <w:rPr>
                <w:spacing w:val="-6"/>
              </w:rPr>
              <w:t xml:space="preserve"> </w:t>
            </w:r>
            <w:r>
              <w:rPr>
                <w:spacing w:val="1"/>
              </w:rPr>
              <w:t>，不得将食品与有毒、有害物品一</w:t>
            </w:r>
            <w:r>
              <w:t>同贮存</w:t>
            </w:r>
            <w:r>
              <w:rPr>
                <w:spacing w:val="-16"/>
              </w:rPr>
              <w:t xml:space="preserve"> </w:t>
            </w:r>
            <w:r>
              <w:t>、运输。</w:t>
            </w:r>
          </w:p>
          <w:p w14:paraId="0BC9DD3E">
            <w:pPr>
              <w:pStyle w:val="6"/>
              <w:spacing w:before="17" w:line="204" w:lineRule="auto"/>
              <w:ind w:left="136"/>
            </w:pPr>
            <w:r>
              <w:rPr>
                <w:spacing w:val="1"/>
              </w:rPr>
              <w:t>第五十</w:t>
            </w:r>
            <w:r>
              <w:rPr>
                <w:spacing w:val="20"/>
                <w:w w:val="103"/>
              </w:rPr>
              <w:t xml:space="preserve"> </w:t>
            </w:r>
            <w:r>
              <w:rPr>
                <w:spacing w:val="1"/>
              </w:rPr>
              <w:t>四条 食品经营者应当按照保证食品安全的要求贮存食品</w:t>
            </w:r>
            <w:r>
              <w:rPr>
                <w:spacing w:val="-6"/>
              </w:rPr>
              <w:t xml:space="preserve"> </w:t>
            </w:r>
            <w:r>
              <w:rPr>
                <w:spacing w:val="1"/>
              </w:rPr>
              <w:t>，定期检查库存食品</w:t>
            </w:r>
            <w:r>
              <w:rPr>
                <w:spacing w:val="-6"/>
              </w:rPr>
              <w:t xml:space="preserve"> </w:t>
            </w:r>
            <w:r>
              <w:rPr>
                <w:spacing w:val="1"/>
              </w:rPr>
              <w:t>，及时清理变质或者超过保质期</w:t>
            </w:r>
            <w:r>
              <w:t>的食品。</w:t>
            </w:r>
          </w:p>
          <w:p w14:paraId="7C8DE0A9">
            <w:pPr>
              <w:pStyle w:val="6"/>
              <w:spacing w:before="19" w:line="204" w:lineRule="auto"/>
              <w:ind w:left="131"/>
            </w:pPr>
            <w:r>
              <w:rPr>
                <w:spacing w:val="2"/>
              </w:rPr>
              <w:t>食品经营者贮存散装食品</w:t>
            </w:r>
            <w:r>
              <w:rPr>
                <w:spacing w:val="-7"/>
              </w:rPr>
              <w:t xml:space="preserve"> </w:t>
            </w:r>
            <w:r>
              <w:rPr>
                <w:spacing w:val="2"/>
              </w:rPr>
              <w:t>，应当在贮存位置标明食</w:t>
            </w:r>
            <w:r>
              <w:rPr>
                <w:spacing w:val="1"/>
              </w:rPr>
              <w:t>品的名称、生产日期或者生产批号</w:t>
            </w:r>
            <w:r>
              <w:rPr>
                <w:spacing w:val="-15"/>
              </w:rPr>
              <w:t xml:space="preserve"> </w:t>
            </w:r>
            <w:r>
              <w:rPr>
                <w:spacing w:val="1"/>
              </w:rPr>
              <w:t>、保质期</w:t>
            </w:r>
            <w:r>
              <w:rPr>
                <w:spacing w:val="-15"/>
              </w:rPr>
              <w:t xml:space="preserve"> </w:t>
            </w:r>
            <w:r>
              <w:rPr>
                <w:spacing w:val="1"/>
              </w:rPr>
              <w:t>、生产者名称及联系方式等内容。</w:t>
            </w:r>
          </w:p>
          <w:p w14:paraId="0279D1A1">
            <w:pPr>
              <w:pStyle w:val="6"/>
              <w:spacing w:before="17" w:line="222" w:lineRule="auto"/>
              <w:ind w:left="23" w:right="93" w:firstLine="113"/>
            </w:pPr>
            <w:r>
              <w:rPr>
                <w:spacing w:val="1"/>
              </w:rPr>
              <w:t>第</w:t>
            </w:r>
            <w:r>
              <w:rPr>
                <w:spacing w:val="-17"/>
              </w:rPr>
              <w:t xml:space="preserve"> </w:t>
            </w:r>
            <w:r>
              <w:rPr>
                <w:spacing w:val="1"/>
              </w:rPr>
              <w:t>一</w:t>
            </w:r>
            <w:r>
              <w:rPr>
                <w:spacing w:val="11"/>
                <w:w w:val="101"/>
              </w:rPr>
              <w:t xml:space="preserve"> </w:t>
            </w:r>
            <w:r>
              <w:rPr>
                <w:spacing w:val="1"/>
              </w:rPr>
              <w:t>百三十二条</w:t>
            </w:r>
            <w:r>
              <w:rPr>
                <w:spacing w:val="7"/>
                <w:w w:val="102"/>
              </w:rPr>
              <w:t xml:space="preserve"> </w:t>
            </w:r>
            <w:r>
              <w:rPr>
                <w:spacing w:val="1"/>
              </w:rPr>
              <w:t>违反本法规定</w:t>
            </w:r>
            <w:r>
              <w:rPr>
                <w:spacing w:val="-7"/>
              </w:rPr>
              <w:t xml:space="preserve"> </w:t>
            </w:r>
            <w:r>
              <w:rPr>
                <w:spacing w:val="1"/>
              </w:rPr>
              <w:t>，未按要求进行食品贮存、运输和装卸的， 由县级以上人民政府食品安全监督管理等部门按照各自职责分工责</w:t>
            </w:r>
            <w:r>
              <w:t>令改 正</w:t>
            </w:r>
            <w:r>
              <w:rPr>
                <w:spacing w:val="2"/>
              </w:rPr>
              <w:t xml:space="preserve"> </w:t>
            </w:r>
            <w:r>
              <w:t>，给予警告；拒不改正的</w:t>
            </w:r>
            <w:r>
              <w:rPr>
                <w:spacing w:val="-7"/>
              </w:rPr>
              <w:t xml:space="preserve"> </w:t>
            </w:r>
            <w:r>
              <w:t>，责令停产停业</w:t>
            </w:r>
            <w:r>
              <w:rPr>
                <w:spacing w:val="-8"/>
              </w:rPr>
              <w:t xml:space="preserve"> </w:t>
            </w:r>
            <w:r>
              <w:t>，并处一万元以上五万元以下罚款；情节严重的， 吊销许可证。</w:t>
            </w:r>
          </w:p>
        </w:tc>
        <w:tc>
          <w:tcPr>
            <w:tcW w:w="3323" w:type="dxa"/>
            <w:vAlign w:val="top"/>
          </w:tcPr>
          <w:p w14:paraId="221DE971">
            <w:pPr>
              <w:pStyle w:val="6"/>
              <w:spacing w:before="20" w:line="208" w:lineRule="auto"/>
              <w:ind w:left="21"/>
              <w:rPr>
                <w:sz w:val="9"/>
                <w:szCs w:val="9"/>
              </w:rPr>
            </w:pPr>
            <w:r>
              <w:rPr>
                <w:spacing w:val="4"/>
                <w:sz w:val="9"/>
                <w:szCs w:val="9"/>
              </w:rPr>
              <w:t>1.食品经营者在食品贮存管理中应当：</w:t>
            </w:r>
          </w:p>
          <w:p w14:paraId="55FBB483">
            <w:pPr>
              <w:pStyle w:val="6"/>
              <w:spacing w:before="1" w:line="245" w:lineRule="auto"/>
              <w:ind w:left="21" w:right="40" w:firstLine="7"/>
              <w:rPr>
                <w:sz w:val="9"/>
                <w:szCs w:val="9"/>
              </w:rPr>
            </w:pPr>
            <w:r>
              <w:rPr>
                <w:spacing w:val="5"/>
                <w:sz w:val="9"/>
                <w:szCs w:val="9"/>
              </w:rPr>
              <w:t>（1）在经营场所外设置仓库（包括自有和租赁）的</w:t>
            </w:r>
            <w:r>
              <w:rPr>
                <w:spacing w:val="-5"/>
                <w:sz w:val="9"/>
                <w:szCs w:val="9"/>
              </w:rPr>
              <w:t xml:space="preserve"> </w:t>
            </w:r>
            <w:r>
              <w:rPr>
                <w:spacing w:val="5"/>
                <w:sz w:val="9"/>
                <w:szCs w:val="9"/>
              </w:rPr>
              <w:t>，应当向发证的行政</w:t>
            </w:r>
            <w:r>
              <w:rPr>
                <w:spacing w:val="4"/>
                <w:sz w:val="9"/>
                <w:szCs w:val="9"/>
              </w:rPr>
              <w:t>审批</w:t>
            </w:r>
            <w:r>
              <w:rPr>
                <w:sz w:val="9"/>
                <w:szCs w:val="9"/>
              </w:rPr>
              <w:t xml:space="preserve">    </w:t>
            </w:r>
            <w:r>
              <w:rPr>
                <w:spacing w:val="5"/>
                <w:sz w:val="9"/>
                <w:szCs w:val="9"/>
              </w:rPr>
              <w:t>部门或者市场监管部门报告</w:t>
            </w:r>
            <w:r>
              <w:rPr>
                <w:spacing w:val="-5"/>
                <w:sz w:val="9"/>
                <w:szCs w:val="9"/>
              </w:rPr>
              <w:t xml:space="preserve"> </w:t>
            </w:r>
            <w:r>
              <w:rPr>
                <w:spacing w:val="5"/>
                <w:sz w:val="9"/>
                <w:szCs w:val="9"/>
              </w:rPr>
              <w:t>，并在副本上载明仓库具体地址</w:t>
            </w:r>
            <w:r>
              <w:rPr>
                <w:spacing w:val="-9"/>
                <w:sz w:val="9"/>
                <w:szCs w:val="9"/>
              </w:rPr>
              <w:t xml:space="preserve"> </w:t>
            </w:r>
            <w:r>
              <w:rPr>
                <w:spacing w:val="5"/>
                <w:sz w:val="9"/>
                <w:szCs w:val="9"/>
              </w:rPr>
              <w:t>。外</w:t>
            </w:r>
            <w:r>
              <w:rPr>
                <w:spacing w:val="4"/>
                <w:sz w:val="9"/>
                <w:szCs w:val="9"/>
              </w:rPr>
              <w:t>设仓库地址发</w:t>
            </w:r>
            <w:r>
              <w:rPr>
                <w:sz w:val="9"/>
                <w:szCs w:val="9"/>
              </w:rPr>
              <w:t xml:space="preserve"> </w:t>
            </w:r>
            <w:r>
              <w:rPr>
                <w:spacing w:val="4"/>
                <w:sz w:val="9"/>
                <w:szCs w:val="9"/>
              </w:rPr>
              <w:t>生变化的</w:t>
            </w:r>
            <w:r>
              <w:rPr>
                <w:spacing w:val="-5"/>
                <w:sz w:val="9"/>
                <w:szCs w:val="9"/>
              </w:rPr>
              <w:t xml:space="preserve"> </w:t>
            </w:r>
            <w:r>
              <w:rPr>
                <w:spacing w:val="4"/>
                <w:sz w:val="9"/>
                <w:szCs w:val="9"/>
              </w:rPr>
              <w:t>，应当在变化后10个工作 日</w:t>
            </w:r>
            <w:r>
              <w:rPr>
                <w:spacing w:val="-5"/>
                <w:sz w:val="9"/>
                <w:szCs w:val="9"/>
              </w:rPr>
              <w:t xml:space="preserve"> </w:t>
            </w:r>
            <w:r>
              <w:rPr>
                <w:spacing w:val="4"/>
                <w:sz w:val="9"/>
                <w:szCs w:val="9"/>
              </w:rPr>
              <w:t>内向原发证的行政审批部门</w:t>
            </w:r>
            <w:r>
              <w:rPr>
                <w:spacing w:val="3"/>
                <w:sz w:val="9"/>
                <w:szCs w:val="9"/>
              </w:rPr>
              <w:t>或者市场监管</w:t>
            </w:r>
            <w:r>
              <w:rPr>
                <w:sz w:val="9"/>
                <w:szCs w:val="9"/>
              </w:rPr>
              <w:t xml:space="preserve">  </w:t>
            </w:r>
            <w:r>
              <w:rPr>
                <w:spacing w:val="5"/>
                <w:sz w:val="9"/>
                <w:szCs w:val="9"/>
              </w:rPr>
              <w:t>部门报告</w:t>
            </w:r>
            <w:r>
              <w:rPr>
                <w:spacing w:val="-9"/>
                <w:sz w:val="9"/>
                <w:szCs w:val="9"/>
              </w:rPr>
              <w:t xml:space="preserve"> </w:t>
            </w:r>
            <w:r>
              <w:rPr>
                <w:spacing w:val="5"/>
                <w:sz w:val="9"/>
                <w:szCs w:val="9"/>
              </w:rPr>
              <w:t>。（2）委托贮存食品的</w:t>
            </w:r>
            <w:r>
              <w:rPr>
                <w:spacing w:val="-5"/>
                <w:sz w:val="9"/>
                <w:szCs w:val="9"/>
              </w:rPr>
              <w:t xml:space="preserve"> </w:t>
            </w:r>
            <w:r>
              <w:rPr>
                <w:spacing w:val="5"/>
                <w:sz w:val="9"/>
                <w:szCs w:val="9"/>
              </w:rPr>
              <w:t>，应当选择具有合</w:t>
            </w:r>
            <w:r>
              <w:rPr>
                <w:spacing w:val="4"/>
                <w:sz w:val="9"/>
                <w:szCs w:val="9"/>
              </w:rPr>
              <w:t>法资质的贮存服务提供</w:t>
            </w:r>
          </w:p>
          <w:p w14:paraId="08B93468">
            <w:pPr>
              <w:pStyle w:val="6"/>
              <w:spacing w:before="4" w:line="234" w:lineRule="auto"/>
              <w:ind w:left="19" w:right="40"/>
              <w:rPr>
                <w:sz w:val="9"/>
                <w:szCs w:val="9"/>
              </w:rPr>
            </w:pPr>
            <w:r>
              <w:rPr>
                <w:spacing w:val="4"/>
                <w:sz w:val="9"/>
                <w:szCs w:val="9"/>
              </w:rPr>
              <w:t>者</w:t>
            </w:r>
            <w:r>
              <w:rPr>
                <w:spacing w:val="7"/>
                <w:sz w:val="9"/>
                <w:szCs w:val="9"/>
              </w:rPr>
              <w:t xml:space="preserve"> </w:t>
            </w:r>
            <w:r>
              <w:rPr>
                <w:spacing w:val="4"/>
                <w:sz w:val="9"/>
                <w:szCs w:val="9"/>
              </w:rPr>
              <w:t>，查验其资质情况食品安全保障能力</w:t>
            </w:r>
            <w:r>
              <w:rPr>
                <w:spacing w:val="-5"/>
                <w:sz w:val="9"/>
                <w:szCs w:val="9"/>
              </w:rPr>
              <w:t xml:space="preserve"> </w:t>
            </w:r>
            <w:r>
              <w:rPr>
                <w:spacing w:val="4"/>
                <w:sz w:val="9"/>
                <w:szCs w:val="9"/>
              </w:rPr>
              <w:t>，并留存相关证明文件</w:t>
            </w:r>
            <w:r>
              <w:rPr>
                <w:spacing w:val="-10"/>
                <w:sz w:val="9"/>
                <w:szCs w:val="9"/>
              </w:rPr>
              <w:t xml:space="preserve"> </w:t>
            </w:r>
            <w:r>
              <w:rPr>
                <w:spacing w:val="4"/>
                <w:sz w:val="9"/>
                <w:szCs w:val="9"/>
              </w:rPr>
              <w:t>。委托非食品生</w:t>
            </w:r>
            <w:r>
              <w:rPr>
                <w:sz w:val="9"/>
                <w:szCs w:val="9"/>
              </w:rPr>
              <w:t xml:space="preserve"> </w:t>
            </w:r>
            <w:r>
              <w:rPr>
                <w:spacing w:val="5"/>
                <w:sz w:val="9"/>
                <w:szCs w:val="9"/>
              </w:rPr>
              <w:t>产经营者贮存有温度</w:t>
            </w:r>
            <w:r>
              <w:rPr>
                <w:spacing w:val="-13"/>
                <w:sz w:val="9"/>
                <w:szCs w:val="9"/>
              </w:rPr>
              <w:t xml:space="preserve"> </w:t>
            </w:r>
            <w:r>
              <w:rPr>
                <w:spacing w:val="5"/>
                <w:sz w:val="9"/>
                <w:szCs w:val="9"/>
              </w:rPr>
              <w:t>、湿度等特殊要求食品的</w:t>
            </w:r>
            <w:r>
              <w:rPr>
                <w:spacing w:val="-5"/>
                <w:sz w:val="9"/>
                <w:szCs w:val="9"/>
              </w:rPr>
              <w:t xml:space="preserve"> </w:t>
            </w:r>
            <w:r>
              <w:rPr>
                <w:spacing w:val="5"/>
                <w:sz w:val="9"/>
                <w:szCs w:val="9"/>
              </w:rPr>
              <w:t>，还应当审查其备案情况；监督</w:t>
            </w:r>
            <w:r>
              <w:rPr>
                <w:sz w:val="9"/>
                <w:szCs w:val="9"/>
              </w:rPr>
              <w:t xml:space="preserve"> </w:t>
            </w:r>
            <w:r>
              <w:rPr>
                <w:spacing w:val="5"/>
                <w:sz w:val="9"/>
                <w:szCs w:val="9"/>
              </w:rPr>
              <w:t>贮存服务提供者按照合同</w:t>
            </w:r>
            <w:r>
              <w:rPr>
                <w:spacing w:val="-13"/>
                <w:sz w:val="9"/>
                <w:szCs w:val="9"/>
              </w:rPr>
              <w:t xml:space="preserve"> </w:t>
            </w:r>
            <w:r>
              <w:rPr>
                <w:spacing w:val="5"/>
                <w:sz w:val="9"/>
                <w:szCs w:val="9"/>
              </w:rPr>
              <w:t>、协议等明确的保证食品安全的要求贮存食品</w:t>
            </w:r>
            <w:r>
              <w:rPr>
                <w:spacing w:val="-5"/>
                <w:sz w:val="9"/>
                <w:szCs w:val="9"/>
              </w:rPr>
              <w:t xml:space="preserve"> </w:t>
            </w:r>
            <w:r>
              <w:rPr>
                <w:spacing w:val="5"/>
                <w:sz w:val="9"/>
                <w:szCs w:val="9"/>
              </w:rPr>
              <w:t>，并留</w:t>
            </w:r>
            <w:r>
              <w:rPr>
                <w:sz w:val="9"/>
                <w:szCs w:val="9"/>
              </w:rPr>
              <w:t xml:space="preserve"> </w:t>
            </w:r>
            <w:r>
              <w:rPr>
                <w:spacing w:val="5"/>
                <w:sz w:val="9"/>
                <w:szCs w:val="9"/>
              </w:rPr>
              <w:t>存监督记录；委托贮存冷藏冷冻食品的</w:t>
            </w:r>
            <w:r>
              <w:rPr>
                <w:spacing w:val="-5"/>
                <w:sz w:val="9"/>
                <w:szCs w:val="9"/>
              </w:rPr>
              <w:t xml:space="preserve"> </w:t>
            </w:r>
            <w:r>
              <w:rPr>
                <w:spacing w:val="5"/>
                <w:sz w:val="9"/>
                <w:szCs w:val="9"/>
              </w:rPr>
              <w:t>，还应当留存冷藏冷冻食品温</w:t>
            </w:r>
            <w:r>
              <w:rPr>
                <w:spacing w:val="4"/>
                <w:sz w:val="9"/>
                <w:szCs w:val="9"/>
              </w:rPr>
              <w:t>度记录</w:t>
            </w:r>
            <w:r>
              <w:rPr>
                <w:spacing w:val="-9"/>
                <w:sz w:val="9"/>
                <w:szCs w:val="9"/>
              </w:rPr>
              <w:t xml:space="preserve"> </w:t>
            </w:r>
            <w:r>
              <w:rPr>
                <w:spacing w:val="4"/>
                <w:sz w:val="9"/>
                <w:szCs w:val="9"/>
              </w:rPr>
              <w:t>。</w:t>
            </w:r>
            <w:r>
              <w:rPr>
                <w:sz w:val="9"/>
                <w:szCs w:val="9"/>
              </w:rPr>
              <w:t xml:space="preserve"> </w:t>
            </w:r>
            <w:r>
              <w:rPr>
                <w:spacing w:val="4"/>
                <w:sz w:val="9"/>
                <w:szCs w:val="9"/>
              </w:rPr>
              <w:t>（</w:t>
            </w:r>
            <w:r>
              <w:rPr>
                <w:spacing w:val="-6"/>
                <w:sz w:val="9"/>
                <w:szCs w:val="9"/>
              </w:rPr>
              <w:t xml:space="preserve"> </w:t>
            </w:r>
            <w:r>
              <w:rPr>
                <w:spacing w:val="4"/>
                <w:sz w:val="9"/>
                <w:szCs w:val="9"/>
              </w:rPr>
              <w:t>3）食品与非食品</w:t>
            </w:r>
            <w:r>
              <w:rPr>
                <w:spacing w:val="-13"/>
                <w:sz w:val="9"/>
                <w:szCs w:val="9"/>
              </w:rPr>
              <w:t xml:space="preserve"> </w:t>
            </w:r>
            <w:r>
              <w:rPr>
                <w:spacing w:val="4"/>
                <w:sz w:val="9"/>
                <w:szCs w:val="9"/>
              </w:rPr>
              <w:t>、生食与熟食应当适当的分隔措施</w:t>
            </w:r>
            <w:r>
              <w:rPr>
                <w:spacing w:val="-12"/>
                <w:sz w:val="9"/>
                <w:szCs w:val="9"/>
              </w:rPr>
              <w:t xml:space="preserve"> </w:t>
            </w:r>
            <w:r>
              <w:rPr>
                <w:spacing w:val="4"/>
                <w:sz w:val="9"/>
                <w:szCs w:val="9"/>
              </w:rPr>
              <w:t>、 固定的存</w:t>
            </w:r>
            <w:r>
              <w:rPr>
                <w:spacing w:val="3"/>
                <w:sz w:val="9"/>
                <w:szCs w:val="9"/>
              </w:rPr>
              <w:t>放位置和标</w:t>
            </w:r>
            <w:r>
              <w:rPr>
                <w:sz w:val="9"/>
                <w:szCs w:val="9"/>
              </w:rPr>
              <w:t xml:space="preserve">    </w:t>
            </w:r>
            <w:r>
              <w:rPr>
                <w:spacing w:val="4"/>
                <w:sz w:val="9"/>
                <w:szCs w:val="9"/>
              </w:rPr>
              <w:t>识</w:t>
            </w:r>
            <w:r>
              <w:rPr>
                <w:spacing w:val="9"/>
                <w:w w:val="103"/>
                <w:sz w:val="9"/>
                <w:szCs w:val="9"/>
              </w:rPr>
              <w:t xml:space="preserve"> </w:t>
            </w:r>
            <w:r>
              <w:rPr>
                <w:spacing w:val="4"/>
                <w:sz w:val="9"/>
                <w:szCs w:val="9"/>
              </w:rPr>
              <w:t>，贮存容器不得混用</w:t>
            </w:r>
            <w:r>
              <w:rPr>
                <w:spacing w:val="-10"/>
                <w:sz w:val="9"/>
                <w:szCs w:val="9"/>
              </w:rPr>
              <w:t xml:space="preserve"> </w:t>
            </w:r>
            <w:r>
              <w:rPr>
                <w:spacing w:val="4"/>
                <w:sz w:val="9"/>
                <w:szCs w:val="9"/>
              </w:rPr>
              <w:t>。不得将食品与有毒有害物品同库存放</w:t>
            </w:r>
            <w:r>
              <w:rPr>
                <w:spacing w:val="-9"/>
                <w:sz w:val="9"/>
                <w:szCs w:val="9"/>
              </w:rPr>
              <w:t xml:space="preserve"> </w:t>
            </w:r>
            <w:r>
              <w:rPr>
                <w:spacing w:val="4"/>
                <w:sz w:val="9"/>
                <w:szCs w:val="9"/>
              </w:rPr>
              <w:t>。（4）在散装</w:t>
            </w:r>
            <w:r>
              <w:rPr>
                <w:sz w:val="9"/>
                <w:szCs w:val="9"/>
              </w:rPr>
              <w:t xml:space="preserve">    </w:t>
            </w:r>
            <w:r>
              <w:rPr>
                <w:spacing w:val="5"/>
                <w:sz w:val="9"/>
                <w:szCs w:val="9"/>
              </w:rPr>
              <w:t>食品贮存位置应当标明食品的名称</w:t>
            </w:r>
            <w:r>
              <w:rPr>
                <w:spacing w:val="-12"/>
                <w:sz w:val="9"/>
                <w:szCs w:val="9"/>
              </w:rPr>
              <w:t xml:space="preserve"> </w:t>
            </w:r>
            <w:r>
              <w:rPr>
                <w:spacing w:val="5"/>
                <w:sz w:val="9"/>
                <w:szCs w:val="9"/>
              </w:rPr>
              <w:t>、生产日期或者生产批号</w:t>
            </w:r>
            <w:r>
              <w:rPr>
                <w:spacing w:val="-13"/>
                <w:sz w:val="9"/>
                <w:szCs w:val="9"/>
              </w:rPr>
              <w:t xml:space="preserve"> </w:t>
            </w:r>
            <w:r>
              <w:rPr>
                <w:spacing w:val="5"/>
                <w:sz w:val="9"/>
                <w:szCs w:val="9"/>
              </w:rPr>
              <w:t>、保质期</w:t>
            </w:r>
            <w:r>
              <w:rPr>
                <w:spacing w:val="-12"/>
                <w:sz w:val="9"/>
                <w:szCs w:val="9"/>
              </w:rPr>
              <w:t xml:space="preserve"> </w:t>
            </w:r>
            <w:r>
              <w:rPr>
                <w:spacing w:val="4"/>
                <w:sz w:val="9"/>
                <w:szCs w:val="9"/>
              </w:rPr>
              <w:t>、生产者</w:t>
            </w:r>
            <w:r>
              <w:rPr>
                <w:sz w:val="9"/>
                <w:szCs w:val="9"/>
              </w:rPr>
              <w:t xml:space="preserve"> </w:t>
            </w:r>
            <w:r>
              <w:rPr>
                <w:spacing w:val="4"/>
                <w:sz w:val="9"/>
                <w:szCs w:val="9"/>
              </w:rPr>
              <w:t>名称及联系方式等内容。</w:t>
            </w:r>
          </w:p>
          <w:p w14:paraId="663B30CC">
            <w:pPr>
              <w:pStyle w:val="6"/>
              <w:spacing w:line="239" w:lineRule="auto"/>
              <w:ind w:left="18" w:right="20" w:hanging="2"/>
              <w:rPr>
                <w:sz w:val="9"/>
                <w:szCs w:val="9"/>
              </w:rPr>
            </w:pPr>
            <w:r>
              <w:rPr>
                <w:spacing w:val="5"/>
                <w:sz w:val="9"/>
                <w:szCs w:val="9"/>
              </w:rPr>
              <w:t>2.食品经营者在食品运输管理中应当</w:t>
            </w:r>
            <w:r>
              <w:rPr>
                <w:spacing w:val="7"/>
                <w:sz w:val="9"/>
                <w:szCs w:val="9"/>
              </w:rPr>
              <w:t>：（</w:t>
            </w:r>
            <w:r>
              <w:rPr>
                <w:spacing w:val="-4"/>
                <w:sz w:val="9"/>
                <w:szCs w:val="9"/>
              </w:rPr>
              <w:t xml:space="preserve"> </w:t>
            </w:r>
            <w:r>
              <w:rPr>
                <w:spacing w:val="5"/>
                <w:sz w:val="9"/>
                <w:szCs w:val="9"/>
              </w:rPr>
              <w:t>1）食品运输工具不得运输有毒有害物</w:t>
            </w:r>
            <w:r>
              <w:rPr>
                <w:sz w:val="9"/>
                <w:szCs w:val="9"/>
              </w:rPr>
              <w:t xml:space="preserve"> </w:t>
            </w:r>
            <w:r>
              <w:rPr>
                <w:spacing w:val="4"/>
                <w:sz w:val="9"/>
                <w:szCs w:val="9"/>
              </w:rPr>
              <w:t>质</w:t>
            </w:r>
            <w:r>
              <w:rPr>
                <w:spacing w:val="13"/>
                <w:w w:val="102"/>
                <w:sz w:val="9"/>
                <w:szCs w:val="9"/>
              </w:rPr>
              <w:t xml:space="preserve"> </w:t>
            </w:r>
            <w:r>
              <w:rPr>
                <w:spacing w:val="4"/>
                <w:sz w:val="9"/>
                <w:szCs w:val="9"/>
              </w:rPr>
              <w:t>，防止食品污染</w:t>
            </w:r>
            <w:r>
              <w:rPr>
                <w:spacing w:val="-10"/>
                <w:sz w:val="9"/>
                <w:szCs w:val="9"/>
              </w:rPr>
              <w:t xml:space="preserve"> </w:t>
            </w:r>
            <w:r>
              <w:rPr>
                <w:spacing w:val="4"/>
                <w:sz w:val="9"/>
                <w:szCs w:val="9"/>
              </w:rPr>
              <w:t>。（2）运输工具和装卸食品的容器</w:t>
            </w:r>
            <w:r>
              <w:rPr>
                <w:spacing w:val="-12"/>
                <w:sz w:val="9"/>
                <w:szCs w:val="9"/>
              </w:rPr>
              <w:t xml:space="preserve"> </w:t>
            </w:r>
            <w:r>
              <w:rPr>
                <w:spacing w:val="4"/>
                <w:sz w:val="9"/>
                <w:szCs w:val="9"/>
              </w:rPr>
              <w:t>、工具和设备应保持清</w:t>
            </w:r>
            <w:r>
              <w:rPr>
                <w:sz w:val="9"/>
                <w:szCs w:val="9"/>
              </w:rPr>
              <w:t xml:space="preserve">    </w:t>
            </w:r>
            <w:r>
              <w:rPr>
                <w:spacing w:val="3"/>
                <w:sz w:val="9"/>
                <w:szCs w:val="9"/>
              </w:rPr>
              <w:t>洁和定期消毒</w:t>
            </w:r>
            <w:r>
              <w:rPr>
                <w:spacing w:val="1"/>
                <w:sz w:val="9"/>
                <w:szCs w:val="9"/>
              </w:rPr>
              <w:t xml:space="preserve"> </w:t>
            </w:r>
            <w:r>
              <w:rPr>
                <w:spacing w:val="3"/>
                <w:sz w:val="9"/>
                <w:szCs w:val="9"/>
              </w:rPr>
              <w:t>。（</w:t>
            </w:r>
            <w:r>
              <w:rPr>
                <w:spacing w:val="-6"/>
                <w:sz w:val="9"/>
                <w:szCs w:val="9"/>
              </w:rPr>
              <w:t xml:space="preserve"> </w:t>
            </w:r>
            <w:r>
              <w:rPr>
                <w:spacing w:val="3"/>
                <w:sz w:val="9"/>
                <w:szCs w:val="9"/>
              </w:rPr>
              <w:t>3） 同一运输工具运输不同食品时</w:t>
            </w:r>
            <w:r>
              <w:rPr>
                <w:spacing w:val="-5"/>
                <w:sz w:val="9"/>
                <w:szCs w:val="9"/>
              </w:rPr>
              <w:t xml:space="preserve"> </w:t>
            </w:r>
            <w:r>
              <w:rPr>
                <w:spacing w:val="3"/>
                <w:sz w:val="9"/>
                <w:szCs w:val="9"/>
              </w:rPr>
              <w:t>，应当做好分装</w:t>
            </w:r>
            <w:r>
              <w:rPr>
                <w:spacing w:val="-13"/>
                <w:sz w:val="9"/>
                <w:szCs w:val="9"/>
              </w:rPr>
              <w:t xml:space="preserve"> </w:t>
            </w:r>
            <w:r>
              <w:rPr>
                <w:spacing w:val="3"/>
                <w:sz w:val="9"/>
                <w:szCs w:val="9"/>
              </w:rPr>
              <w:t>、分离或</w:t>
            </w:r>
            <w:r>
              <w:rPr>
                <w:sz w:val="9"/>
                <w:szCs w:val="9"/>
              </w:rPr>
              <w:t xml:space="preserve">    </w:t>
            </w:r>
            <w:r>
              <w:rPr>
                <w:spacing w:val="4"/>
                <w:sz w:val="9"/>
                <w:szCs w:val="9"/>
              </w:rPr>
              <w:t>分隔</w:t>
            </w:r>
            <w:r>
              <w:rPr>
                <w:spacing w:val="6"/>
                <w:sz w:val="9"/>
                <w:szCs w:val="9"/>
              </w:rPr>
              <w:t xml:space="preserve"> </w:t>
            </w:r>
            <w:r>
              <w:rPr>
                <w:spacing w:val="4"/>
                <w:sz w:val="9"/>
                <w:szCs w:val="9"/>
              </w:rPr>
              <w:t>，防止交叉污染</w:t>
            </w:r>
            <w:r>
              <w:rPr>
                <w:spacing w:val="-10"/>
                <w:sz w:val="9"/>
                <w:szCs w:val="9"/>
              </w:rPr>
              <w:t xml:space="preserve"> </w:t>
            </w:r>
            <w:r>
              <w:rPr>
                <w:spacing w:val="4"/>
                <w:sz w:val="9"/>
                <w:szCs w:val="9"/>
              </w:rPr>
              <w:t>。（4）严格控制冷藏冷冻食品装卸货时间</w:t>
            </w:r>
            <w:r>
              <w:rPr>
                <w:spacing w:val="-5"/>
                <w:sz w:val="9"/>
                <w:szCs w:val="9"/>
              </w:rPr>
              <w:t xml:space="preserve"> </w:t>
            </w:r>
            <w:r>
              <w:rPr>
                <w:spacing w:val="4"/>
                <w:sz w:val="9"/>
                <w:szCs w:val="9"/>
              </w:rPr>
              <w:t>，装卸货期间</w:t>
            </w:r>
            <w:r>
              <w:rPr>
                <w:sz w:val="9"/>
                <w:szCs w:val="9"/>
              </w:rPr>
              <w:t xml:space="preserve">    </w:t>
            </w:r>
            <w:r>
              <w:rPr>
                <w:spacing w:val="4"/>
                <w:sz w:val="9"/>
                <w:szCs w:val="9"/>
              </w:rPr>
              <w:t>食品温度升高幅度不超过3℃</w:t>
            </w:r>
            <w:r>
              <w:rPr>
                <w:spacing w:val="24"/>
                <w:w w:val="103"/>
                <w:sz w:val="9"/>
                <w:szCs w:val="9"/>
              </w:rPr>
              <w:t xml:space="preserve"> </w:t>
            </w:r>
            <w:r>
              <w:rPr>
                <w:spacing w:val="4"/>
                <w:sz w:val="9"/>
                <w:szCs w:val="9"/>
              </w:rPr>
              <w:t>。（</w:t>
            </w:r>
            <w:r>
              <w:rPr>
                <w:spacing w:val="-5"/>
                <w:sz w:val="9"/>
                <w:szCs w:val="9"/>
              </w:rPr>
              <w:t xml:space="preserve"> </w:t>
            </w:r>
            <w:r>
              <w:rPr>
                <w:spacing w:val="4"/>
                <w:sz w:val="9"/>
                <w:szCs w:val="9"/>
              </w:rPr>
              <w:t>5）委托运输食品的</w:t>
            </w:r>
            <w:r>
              <w:rPr>
                <w:spacing w:val="-5"/>
                <w:sz w:val="9"/>
                <w:szCs w:val="9"/>
              </w:rPr>
              <w:t xml:space="preserve"> </w:t>
            </w:r>
            <w:r>
              <w:rPr>
                <w:spacing w:val="4"/>
                <w:sz w:val="9"/>
                <w:szCs w:val="9"/>
              </w:rPr>
              <w:t>，应当选择具有合法资质</w:t>
            </w:r>
            <w:r>
              <w:rPr>
                <w:sz w:val="9"/>
                <w:szCs w:val="9"/>
              </w:rPr>
              <w:t xml:space="preserve"> </w:t>
            </w:r>
            <w:r>
              <w:rPr>
                <w:spacing w:val="4"/>
                <w:sz w:val="9"/>
                <w:szCs w:val="9"/>
              </w:rPr>
              <w:t>的运输服务提供者</w:t>
            </w:r>
            <w:r>
              <w:rPr>
                <w:spacing w:val="11"/>
                <w:w w:val="102"/>
                <w:sz w:val="9"/>
                <w:szCs w:val="9"/>
              </w:rPr>
              <w:t xml:space="preserve"> </w:t>
            </w:r>
            <w:r>
              <w:rPr>
                <w:spacing w:val="4"/>
                <w:sz w:val="9"/>
                <w:szCs w:val="9"/>
              </w:rPr>
              <w:t>，查验其资质情况</w:t>
            </w:r>
            <w:r>
              <w:rPr>
                <w:spacing w:val="-13"/>
                <w:sz w:val="9"/>
                <w:szCs w:val="9"/>
              </w:rPr>
              <w:t xml:space="preserve"> </w:t>
            </w:r>
            <w:r>
              <w:rPr>
                <w:spacing w:val="4"/>
                <w:sz w:val="9"/>
                <w:szCs w:val="9"/>
              </w:rPr>
              <w:t>、食品安全保障能力</w:t>
            </w:r>
            <w:r>
              <w:rPr>
                <w:spacing w:val="-4"/>
                <w:sz w:val="9"/>
                <w:szCs w:val="9"/>
              </w:rPr>
              <w:t xml:space="preserve"> </w:t>
            </w:r>
            <w:r>
              <w:rPr>
                <w:spacing w:val="4"/>
                <w:sz w:val="9"/>
                <w:szCs w:val="9"/>
              </w:rPr>
              <w:t>，并留存相关证明文</w:t>
            </w:r>
            <w:r>
              <w:rPr>
                <w:sz w:val="9"/>
                <w:szCs w:val="9"/>
              </w:rPr>
              <w:t xml:space="preserve">  </w:t>
            </w:r>
            <w:r>
              <w:rPr>
                <w:spacing w:val="5"/>
                <w:sz w:val="9"/>
                <w:szCs w:val="9"/>
              </w:rPr>
              <w:t>件；监督运输服务提供者按照合同 、协议等明确的保证食品安全的要求运输食</w:t>
            </w:r>
            <w:r>
              <w:rPr>
                <w:sz w:val="9"/>
                <w:szCs w:val="9"/>
              </w:rPr>
              <w:t xml:space="preserve">  </w:t>
            </w:r>
            <w:r>
              <w:rPr>
                <w:spacing w:val="5"/>
                <w:sz w:val="9"/>
                <w:szCs w:val="9"/>
              </w:rPr>
              <w:t>品</w:t>
            </w:r>
            <w:r>
              <w:rPr>
                <w:spacing w:val="-5"/>
                <w:sz w:val="9"/>
                <w:szCs w:val="9"/>
              </w:rPr>
              <w:t xml:space="preserve"> </w:t>
            </w:r>
            <w:r>
              <w:rPr>
                <w:spacing w:val="5"/>
                <w:sz w:val="9"/>
                <w:szCs w:val="9"/>
              </w:rPr>
              <w:t>，并留存监督记录；委托运输冷藏冷冻食品的</w:t>
            </w:r>
            <w:r>
              <w:rPr>
                <w:spacing w:val="-4"/>
                <w:sz w:val="9"/>
                <w:szCs w:val="9"/>
              </w:rPr>
              <w:t xml:space="preserve"> </w:t>
            </w:r>
            <w:r>
              <w:rPr>
                <w:spacing w:val="5"/>
                <w:sz w:val="9"/>
                <w:szCs w:val="9"/>
              </w:rPr>
              <w:t>，还应当留</w:t>
            </w:r>
            <w:r>
              <w:rPr>
                <w:spacing w:val="4"/>
                <w:sz w:val="9"/>
                <w:szCs w:val="9"/>
              </w:rPr>
              <w:t>存冷藏冷冻食品温</w:t>
            </w:r>
          </w:p>
        </w:tc>
        <w:tc>
          <w:tcPr>
            <w:tcW w:w="754" w:type="dxa"/>
            <w:vAlign w:val="top"/>
          </w:tcPr>
          <w:p w14:paraId="5D17289D">
            <w:pPr>
              <w:spacing w:line="264" w:lineRule="auto"/>
              <w:rPr>
                <w:rFonts w:ascii="Arial"/>
                <w:sz w:val="21"/>
              </w:rPr>
            </w:pPr>
          </w:p>
          <w:p w14:paraId="535306FB">
            <w:pPr>
              <w:spacing w:line="264" w:lineRule="auto"/>
              <w:rPr>
                <w:rFonts w:ascii="Arial"/>
                <w:sz w:val="21"/>
              </w:rPr>
            </w:pPr>
          </w:p>
          <w:p w14:paraId="77E495D7">
            <w:pPr>
              <w:spacing w:line="265" w:lineRule="auto"/>
              <w:rPr>
                <w:rFonts w:ascii="Arial"/>
                <w:sz w:val="21"/>
              </w:rPr>
            </w:pPr>
          </w:p>
          <w:p w14:paraId="622B037B">
            <w:pPr>
              <w:spacing w:line="265" w:lineRule="auto"/>
              <w:rPr>
                <w:rFonts w:ascii="Arial"/>
                <w:sz w:val="21"/>
              </w:rPr>
            </w:pPr>
          </w:p>
          <w:p w14:paraId="1EF18DAA">
            <w:pPr>
              <w:pStyle w:val="6"/>
              <w:spacing w:before="40" w:line="227" w:lineRule="auto"/>
              <w:ind w:left="22" w:right="58" w:hanging="1"/>
              <w:jc w:val="both"/>
            </w:pPr>
            <w:r>
              <w:rPr>
                <w:spacing w:val="1"/>
              </w:rPr>
              <w:t>食品经营监管</w:t>
            </w:r>
            <w:r>
              <w:t xml:space="preserve"> </w:t>
            </w:r>
            <w:r>
              <w:rPr>
                <w:spacing w:val="-1"/>
              </w:rPr>
              <w:t>股</w:t>
            </w:r>
            <w:r>
              <w:rPr>
                <w:spacing w:val="-15"/>
              </w:rPr>
              <w:t xml:space="preserve"> </w:t>
            </w:r>
            <w:r>
              <w:rPr>
                <w:spacing w:val="-1"/>
              </w:rPr>
              <w:t>、各市场监</w:t>
            </w:r>
            <w:r>
              <w:t xml:space="preserve"> </w:t>
            </w:r>
            <w:r>
              <w:rPr>
                <w:spacing w:val="-1"/>
              </w:rPr>
              <w:t>管所</w:t>
            </w:r>
            <w:r>
              <w:rPr>
                <w:spacing w:val="-15"/>
              </w:rPr>
              <w:t xml:space="preserve"> </w:t>
            </w:r>
            <w:r>
              <w:rPr>
                <w:spacing w:val="-1"/>
              </w:rPr>
              <w:t>、综合行</w:t>
            </w:r>
            <w:r>
              <w:t xml:space="preserve"> 政执法大队</w:t>
            </w:r>
          </w:p>
        </w:tc>
      </w:tr>
      <w:tr w14:paraId="0F2AA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402" w:type="dxa"/>
            <w:vAlign w:val="top"/>
          </w:tcPr>
          <w:p w14:paraId="73C80359">
            <w:pPr>
              <w:spacing w:line="272" w:lineRule="auto"/>
              <w:rPr>
                <w:rFonts w:ascii="Arial"/>
                <w:sz w:val="21"/>
              </w:rPr>
            </w:pPr>
          </w:p>
          <w:p w14:paraId="548CF8EA">
            <w:pPr>
              <w:spacing w:line="272" w:lineRule="auto"/>
              <w:rPr>
                <w:rFonts w:ascii="Arial"/>
                <w:sz w:val="21"/>
              </w:rPr>
            </w:pPr>
          </w:p>
          <w:p w14:paraId="59296EB7">
            <w:pPr>
              <w:spacing w:line="272" w:lineRule="auto"/>
              <w:rPr>
                <w:rFonts w:ascii="Arial"/>
                <w:sz w:val="21"/>
              </w:rPr>
            </w:pPr>
          </w:p>
          <w:p w14:paraId="23F2583E">
            <w:pPr>
              <w:pStyle w:val="6"/>
              <w:spacing w:before="40" w:line="179" w:lineRule="auto"/>
              <w:ind w:left="19"/>
            </w:pPr>
            <w:r>
              <w:rPr>
                <w:spacing w:val="-2"/>
              </w:rPr>
              <w:t>38</w:t>
            </w:r>
          </w:p>
        </w:tc>
        <w:tc>
          <w:tcPr>
            <w:tcW w:w="861" w:type="dxa"/>
            <w:vAlign w:val="top"/>
          </w:tcPr>
          <w:p w14:paraId="6D0EF1F7">
            <w:pPr>
              <w:pStyle w:val="6"/>
              <w:spacing w:before="76" w:line="203" w:lineRule="auto"/>
              <w:ind w:left="17"/>
            </w:pPr>
            <w:r>
              <w:rPr>
                <w:spacing w:val="1"/>
              </w:rPr>
              <w:t>食用农产品集</w:t>
            </w:r>
          </w:p>
          <w:p w14:paraId="3009626A">
            <w:pPr>
              <w:pStyle w:val="6"/>
              <w:spacing w:before="17" w:line="204" w:lineRule="auto"/>
              <w:ind w:left="32"/>
            </w:pPr>
            <w:r>
              <w:rPr>
                <w:spacing w:val="-2"/>
              </w:rPr>
              <w:t>中交易市场开</w:t>
            </w:r>
          </w:p>
          <w:p w14:paraId="7A2F4847">
            <w:pPr>
              <w:pStyle w:val="6"/>
              <w:spacing w:before="17" w:line="203" w:lineRule="auto"/>
              <w:ind w:left="24"/>
            </w:pPr>
            <w:r>
              <w:t>办者应当查验</w:t>
            </w:r>
          </w:p>
          <w:p w14:paraId="1E338D15">
            <w:pPr>
              <w:pStyle w:val="6"/>
              <w:spacing w:before="20" w:line="203" w:lineRule="auto"/>
              <w:ind w:left="20"/>
            </w:pPr>
            <w:r>
              <w:t>并留存入场销</w:t>
            </w:r>
          </w:p>
          <w:p w14:paraId="343CC087">
            <w:pPr>
              <w:pStyle w:val="6"/>
              <w:spacing w:before="18" w:line="223" w:lineRule="auto"/>
              <w:ind w:left="17" w:right="58" w:firstLine="2"/>
            </w:pPr>
            <w:r>
              <w:rPr>
                <w:spacing w:val="1"/>
              </w:rPr>
              <w:t>售者的社会信用</w:t>
            </w:r>
            <w:r>
              <w:t xml:space="preserve"> </w:t>
            </w:r>
            <w:r>
              <w:rPr>
                <w:spacing w:val="1"/>
              </w:rPr>
              <w:t>代码或者身</w:t>
            </w:r>
          </w:p>
          <w:p w14:paraId="08CDC613">
            <w:pPr>
              <w:pStyle w:val="6"/>
              <w:spacing w:before="13" w:line="228" w:lineRule="auto"/>
              <w:ind w:left="17" w:right="170"/>
            </w:pPr>
            <w:r>
              <w:rPr>
                <w:spacing w:val="1"/>
              </w:rPr>
              <w:t>份证复印件，</w:t>
            </w:r>
            <w:r>
              <w:t xml:space="preserve"> </w:t>
            </w:r>
            <w:r>
              <w:rPr>
                <w:spacing w:val="1"/>
              </w:rPr>
              <w:t>食用农产品产</w:t>
            </w:r>
            <w:r>
              <w:t xml:space="preserve"> </w:t>
            </w:r>
            <w:r>
              <w:rPr>
                <w:spacing w:val="1"/>
              </w:rPr>
              <w:t>地证明或者购</w:t>
            </w:r>
            <w:r>
              <w:t xml:space="preserve"> </w:t>
            </w:r>
            <w:r>
              <w:rPr>
                <w:spacing w:val="-1"/>
              </w:rPr>
              <w:t>货凭证</w:t>
            </w:r>
            <w:r>
              <w:rPr>
                <w:spacing w:val="-15"/>
              </w:rPr>
              <w:t xml:space="preserve"> </w:t>
            </w:r>
            <w:r>
              <w:rPr>
                <w:spacing w:val="-1"/>
              </w:rPr>
              <w:t>、合格</w:t>
            </w:r>
            <w:r>
              <w:t xml:space="preserve"> 证明文件</w:t>
            </w:r>
          </w:p>
        </w:tc>
        <w:tc>
          <w:tcPr>
            <w:tcW w:w="3412" w:type="dxa"/>
            <w:vAlign w:val="top"/>
          </w:tcPr>
          <w:p w14:paraId="4F66EC2A">
            <w:pPr>
              <w:spacing w:line="323" w:lineRule="auto"/>
              <w:rPr>
                <w:rFonts w:ascii="Arial"/>
                <w:sz w:val="21"/>
              </w:rPr>
            </w:pPr>
          </w:p>
          <w:p w14:paraId="37419D9F">
            <w:pPr>
              <w:spacing w:line="323" w:lineRule="auto"/>
              <w:rPr>
                <w:rFonts w:ascii="Arial"/>
                <w:sz w:val="21"/>
              </w:rPr>
            </w:pPr>
          </w:p>
          <w:p w14:paraId="2F61B310">
            <w:pPr>
              <w:pStyle w:val="6"/>
              <w:spacing w:before="40" w:line="228" w:lineRule="auto"/>
              <w:ind w:left="17" w:right="22"/>
              <w:jc w:val="both"/>
            </w:pPr>
            <w:r>
              <w:rPr>
                <w:spacing w:val="2"/>
              </w:rPr>
              <w:t>食用农产品集中交易市场开办者未查验并留存入场销售者的社会信用</w:t>
            </w:r>
            <w:r>
              <w:rPr>
                <w:spacing w:val="4"/>
              </w:rPr>
              <w:t xml:space="preserve"> </w:t>
            </w:r>
            <w:r>
              <w:rPr>
                <w:spacing w:val="1"/>
              </w:rPr>
              <w:t>代码或者身份证复印件</w:t>
            </w:r>
            <w:r>
              <w:rPr>
                <w:spacing w:val="-5"/>
              </w:rPr>
              <w:t xml:space="preserve"> </w:t>
            </w:r>
            <w:r>
              <w:rPr>
                <w:spacing w:val="1"/>
              </w:rPr>
              <w:t>，食用农产品产地证明或者购货凭证</w:t>
            </w:r>
            <w:r>
              <w:rPr>
                <w:spacing w:val="-15"/>
              </w:rPr>
              <w:t xml:space="preserve"> </w:t>
            </w:r>
            <w:r>
              <w:rPr>
                <w:spacing w:val="1"/>
              </w:rPr>
              <w:t>、合格证</w:t>
            </w:r>
            <w:r>
              <w:t xml:space="preserve"> 明文件。</w:t>
            </w:r>
          </w:p>
        </w:tc>
        <w:tc>
          <w:tcPr>
            <w:tcW w:w="7361" w:type="dxa"/>
            <w:vAlign w:val="top"/>
          </w:tcPr>
          <w:p w14:paraId="5AD57B33">
            <w:pPr>
              <w:spacing w:line="419" w:lineRule="auto"/>
              <w:rPr>
                <w:rFonts w:ascii="Arial"/>
                <w:sz w:val="21"/>
              </w:rPr>
            </w:pPr>
          </w:p>
          <w:p w14:paraId="14221CCE">
            <w:pPr>
              <w:pStyle w:val="6"/>
              <w:spacing w:before="40" w:line="203" w:lineRule="auto"/>
              <w:ind w:left="122"/>
            </w:pPr>
            <w:r>
              <w:rPr>
                <w:spacing w:val="2"/>
              </w:rPr>
              <w:t>《</w:t>
            </w:r>
            <w:r>
              <w:rPr>
                <w:spacing w:val="13"/>
                <w:w w:val="103"/>
              </w:rPr>
              <w:t xml:space="preserve"> </w:t>
            </w:r>
            <w:r>
              <w:rPr>
                <w:spacing w:val="2"/>
              </w:rPr>
              <w:t>食用农产品市场销售质量安全监督管理办</w:t>
            </w:r>
            <w:r>
              <w:rPr>
                <w:spacing w:val="1"/>
              </w:rPr>
              <w:t>法》</w:t>
            </w:r>
          </w:p>
          <w:p w14:paraId="44630763">
            <w:pPr>
              <w:pStyle w:val="6"/>
              <w:spacing w:before="16" w:line="224" w:lineRule="auto"/>
              <w:ind w:left="18" w:right="3353" w:firstLine="118"/>
            </w:pPr>
            <w:r>
              <w:t>第</w:t>
            </w:r>
            <w:r>
              <w:rPr>
                <w:spacing w:val="25"/>
              </w:rPr>
              <w:t xml:space="preserve"> </w:t>
            </w:r>
            <w:r>
              <w:t>十</w:t>
            </w:r>
            <w:r>
              <w:rPr>
                <w:spacing w:val="13"/>
                <w:w w:val="101"/>
              </w:rPr>
              <w:t xml:space="preserve"> </w:t>
            </w:r>
            <w:r>
              <w:t>二</w:t>
            </w:r>
            <w:r>
              <w:rPr>
                <w:spacing w:val="7"/>
                <w:w w:val="103"/>
              </w:rPr>
              <w:t xml:space="preserve"> </w:t>
            </w:r>
            <w:r>
              <w:t>条第</w:t>
            </w:r>
            <w:r>
              <w:rPr>
                <w:spacing w:val="13"/>
              </w:rPr>
              <w:t xml:space="preserve"> </w:t>
            </w:r>
            <w:r>
              <w:t>一 款</w:t>
            </w:r>
            <w:r>
              <w:rPr>
                <w:spacing w:val="10"/>
                <w:w w:val="102"/>
              </w:rPr>
              <w:t xml:space="preserve"> </w:t>
            </w:r>
            <w:r>
              <w:t xml:space="preserve">集中交易市场开办者应当查验并留存入场销售者的社会信用 </w:t>
            </w:r>
            <w:r>
              <w:rPr>
                <w:spacing w:val="1"/>
              </w:rPr>
              <w:t>代码或者身份证复印件</w:t>
            </w:r>
            <w:r>
              <w:rPr>
                <w:spacing w:val="-2"/>
              </w:rPr>
              <w:t xml:space="preserve"> </w:t>
            </w:r>
            <w:r>
              <w:rPr>
                <w:spacing w:val="1"/>
              </w:rPr>
              <w:t>，食用农产品产地证明或者购货凭证</w:t>
            </w:r>
            <w:r>
              <w:rPr>
                <w:spacing w:val="-15"/>
              </w:rPr>
              <w:t xml:space="preserve"> </w:t>
            </w:r>
            <w:r>
              <w:rPr>
                <w:spacing w:val="1"/>
              </w:rPr>
              <w:t>、合格证明文件。</w:t>
            </w:r>
          </w:p>
          <w:p w14:paraId="00530CF8">
            <w:pPr>
              <w:pStyle w:val="6"/>
              <w:spacing w:before="10" w:line="204" w:lineRule="auto"/>
              <w:ind w:left="136"/>
            </w:pPr>
            <w:r>
              <w:rPr>
                <w:spacing w:val="1"/>
              </w:rPr>
              <w:t>第</w:t>
            </w:r>
            <w:r>
              <w:rPr>
                <w:spacing w:val="24"/>
                <w:w w:val="103"/>
              </w:rPr>
              <w:t xml:space="preserve"> </w:t>
            </w:r>
            <w:r>
              <w:rPr>
                <w:spacing w:val="1"/>
              </w:rPr>
              <w:t>四十七条第八项</w:t>
            </w:r>
            <w:r>
              <w:rPr>
                <w:spacing w:val="10"/>
                <w:w w:val="102"/>
              </w:rPr>
              <w:t xml:space="preserve"> </w:t>
            </w:r>
            <w:r>
              <w:rPr>
                <w:spacing w:val="1"/>
              </w:rPr>
              <w:t>集中交易市场开办者违反本办法第九条至第十二条、第十六</w:t>
            </w:r>
          </w:p>
          <w:p w14:paraId="00F97EE5">
            <w:pPr>
              <w:pStyle w:val="6"/>
              <w:spacing w:before="17" w:line="228" w:lineRule="auto"/>
              <w:ind w:left="19" w:right="222"/>
            </w:pPr>
            <w:r>
              <w:rPr>
                <w:spacing w:val="1"/>
              </w:rPr>
              <w:t>条第二款、第十七条规定</w:t>
            </w:r>
            <w:r>
              <w:rPr>
                <w:spacing w:val="-7"/>
              </w:rPr>
              <w:t xml:space="preserve"> </w:t>
            </w:r>
            <w:r>
              <w:rPr>
                <w:spacing w:val="1"/>
              </w:rPr>
              <w:t>，有下列情形之一的， 由县级以上食品药品监督管理部门责令改正</w:t>
            </w:r>
            <w:r>
              <w:rPr>
                <w:spacing w:val="-10"/>
              </w:rPr>
              <w:t xml:space="preserve"> </w:t>
            </w:r>
            <w:r>
              <w:rPr>
                <w:spacing w:val="1"/>
              </w:rPr>
              <w:t>，给予警告；拒不改正的</w:t>
            </w:r>
            <w:r>
              <w:rPr>
                <w:spacing w:val="-5"/>
              </w:rPr>
              <w:t xml:space="preserve"> </w:t>
            </w:r>
            <w:r>
              <w:rPr>
                <w:spacing w:val="1"/>
              </w:rPr>
              <w:t>，处5</w:t>
            </w:r>
            <w:r>
              <w:t xml:space="preserve">000元以上3万元以下罚 </w:t>
            </w:r>
            <w:r>
              <w:rPr>
                <w:spacing w:val="2"/>
              </w:rPr>
              <w:t>款</w:t>
            </w:r>
            <w:r>
              <w:rPr>
                <w:spacing w:val="-5"/>
              </w:rPr>
              <w:t>：（</w:t>
            </w:r>
            <w:r>
              <w:rPr>
                <w:spacing w:val="-6"/>
              </w:rPr>
              <w:t xml:space="preserve"> </w:t>
            </w:r>
            <w:r>
              <w:rPr>
                <w:spacing w:val="2"/>
              </w:rPr>
              <w:t>八）未查验并留存入场销售者的社会信用代码或者身份证复印件</w:t>
            </w:r>
            <w:r>
              <w:rPr>
                <w:spacing w:val="-15"/>
              </w:rPr>
              <w:t xml:space="preserve"> </w:t>
            </w:r>
            <w:r>
              <w:rPr>
                <w:spacing w:val="2"/>
              </w:rPr>
              <w:t>、食用农产品产地证明或者购货凭证</w:t>
            </w:r>
            <w:r>
              <w:rPr>
                <w:spacing w:val="1"/>
              </w:rPr>
              <w:t>、合格证明文件的。</w:t>
            </w:r>
          </w:p>
        </w:tc>
        <w:tc>
          <w:tcPr>
            <w:tcW w:w="3323" w:type="dxa"/>
            <w:vAlign w:val="top"/>
          </w:tcPr>
          <w:p w14:paraId="66CAC87D">
            <w:pPr>
              <w:spacing w:line="323" w:lineRule="auto"/>
              <w:rPr>
                <w:rFonts w:ascii="Arial"/>
                <w:sz w:val="21"/>
              </w:rPr>
            </w:pPr>
          </w:p>
          <w:p w14:paraId="4489867F">
            <w:pPr>
              <w:spacing w:line="323" w:lineRule="auto"/>
              <w:rPr>
                <w:rFonts w:ascii="Arial"/>
                <w:sz w:val="21"/>
              </w:rPr>
            </w:pPr>
          </w:p>
          <w:p w14:paraId="4CA7FC80">
            <w:pPr>
              <w:pStyle w:val="6"/>
              <w:spacing w:before="40" w:line="228" w:lineRule="auto"/>
              <w:ind w:left="20" w:right="44"/>
              <w:jc w:val="both"/>
            </w:pPr>
            <w:r>
              <w:rPr>
                <w:spacing w:val="2"/>
              </w:rPr>
              <w:t>食用农产品集中交易市场开办者应当查验并留存入场销售者的社会</w:t>
            </w:r>
            <w:r>
              <w:rPr>
                <w:spacing w:val="4"/>
              </w:rPr>
              <w:t xml:space="preserve"> </w:t>
            </w:r>
            <w:r>
              <w:rPr>
                <w:spacing w:val="1"/>
              </w:rPr>
              <w:t>信用代码或者身份证复印件</w:t>
            </w:r>
            <w:r>
              <w:rPr>
                <w:spacing w:val="5"/>
              </w:rPr>
              <w:t xml:space="preserve"> </w:t>
            </w:r>
            <w:r>
              <w:rPr>
                <w:spacing w:val="1"/>
              </w:rPr>
              <w:t>，食用农产品可溯源凭证、合格证明文</w:t>
            </w:r>
            <w:r>
              <w:t xml:space="preserve"> </w:t>
            </w:r>
            <w:r>
              <w:rPr>
                <w:spacing w:val="-3"/>
              </w:rPr>
              <w:t>件。</w:t>
            </w:r>
          </w:p>
        </w:tc>
        <w:tc>
          <w:tcPr>
            <w:tcW w:w="754" w:type="dxa"/>
            <w:vAlign w:val="top"/>
          </w:tcPr>
          <w:p w14:paraId="1F1D2579">
            <w:pPr>
              <w:spacing w:line="286" w:lineRule="auto"/>
              <w:rPr>
                <w:rFonts w:ascii="Arial"/>
                <w:sz w:val="21"/>
              </w:rPr>
            </w:pPr>
          </w:p>
          <w:p w14:paraId="3A21929C">
            <w:pPr>
              <w:spacing w:line="287" w:lineRule="auto"/>
              <w:rPr>
                <w:rFonts w:ascii="Arial"/>
                <w:sz w:val="21"/>
              </w:rPr>
            </w:pPr>
          </w:p>
          <w:p w14:paraId="0EFC34A8">
            <w:pPr>
              <w:pStyle w:val="6"/>
              <w:spacing w:before="40" w:line="227" w:lineRule="auto"/>
              <w:ind w:left="22" w:right="58" w:hanging="1"/>
              <w:jc w:val="both"/>
            </w:pPr>
            <w:r>
              <w:rPr>
                <w:spacing w:val="1"/>
              </w:rPr>
              <w:t>食品经营监管</w:t>
            </w:r>
            <w:r>
              <w:t xml:space="preserve"> </w:t>
            </w:r>
            <w:r>
              <w:rPr>
                <w:spacing w:val="-1"/>
              </w:rPr>
              <w:t>股</w:t>
            </w:r>
            <w:r>
              <w:rPr>
                <w:spacing w:val="-15"/>
              </w:rPr>
              <w:t xml:space="preserve"> </w:t>
            </w:r>
            <w:r>
              <w:rPr>
                <w:spacing w:val="-1"/>
              </w:rPr>
              <w:t>、各市场监</w:t>
            </w:r>
            <w:r>
              <w:t xml:space="preserve"> </w:t>
            </w:r>
            <w:r>
              <w:rPr>
                <w:spacing w:val="-1"/>
              </w:rPr>
              <w:t>管所</w:t>
            </w:r>
            <w:r>
              <w:rPr>
                <w:spacing w:val="-15"/>
              </w:rPr>
              <w:t xml:space="preserve"> </w:t>
            </w:r>
            <w:r>
              <w:rPr>
                <w:spacing w:val="-1"/>
              </w:rPr>
              <w:t>、综合行</w:t>
            </w:r>
            <w:r>
              <w:t xml:space="preserve"> 政执法大队</w:t>
            </w:r>
          </w:p>
        </w:tc>
      </w:tr>
    </w:tbl>
    <w:p w14:paraId="22CFD228">
      <w:pPr>
        <w:spacing w:line="14" w:lineRule="auto"/>
        <w:rPr>
          <w:rFonts w:ascii="Arial"/>
          <w:sz w:val="2"/>
        </w:rPr>
      </w:pPr>
    </w:p>
    <w:p w14:paraId="15849046">
      <w:pPr>
        <w:spacing w:line="14" w:lineRule="auto"/>
        <w:rPr>
          <w:rFonts w:ascii="Arial" w:hAnsi="Arial" w:eastAsia="Arial" w:cs="Arial"/>
          <w:sz w:val="2"/>
          <w:szCs w:val="2"/>
        </w:rPr>
        <w:sectPr>
          <w:pgSz w:w="16837" w:h="11905"/>
          <w:pgMar w:top="290" w:right="375" w:bottom="375" w:left="343" w:header="0" w:footer="0" w:gutter="0"/>
          <w:cols w:space="720" w:num="1"/>
        </w:sectPr>
      </w:pPr>
    </w:p>
    <w:p w14:paraId="2FD887E1">
      <w:pPr>
        <w:spacing w:before="22" w:line="202" w:lineRule="auto"/>
        <w:ind w:left="32"/>
        <w:rPr>
          <w:rFonts w:ascii="黑体" w:hAnsi="黑体" w:eastAsia="黑体" w:cs="黑体"/>
          <w:sz w:val="11"/>
          <w:szCs w:val="11"/>
        </w:rPr>
      </w:pPr>
      <w:r>
        <w:pict>
          <v:shape id="_x0000_s1028" o:spid="_x0000_s1028" o:spt="202" type="#_x0000_t202" style="position:absolute;left:0pt;margin-left:357.75pt;margin-top:495.5pt;height:3.8pt;width:85pt;z-index:-251655168;mso-width-relative:page;mso-height-relative:page;" filled="f" stroked="f" coordsize="21600,21600">
            <v:path/>
            <v:fill on="f" focussize="0,0"/>
            <v:stroke on="f"/>
            <v:imagedata o:title=""/>
            <o:lock v:ext="edit" aspectratio="f"/>
            <v:textbox inset="0mm,0mm,0mm,0mm">
              <w:txbxContent>
                <w:p w14:paraId="274C3FBB">
                  <w:pPr>
                    <w:spacing w:before="20" w:line="35" w:lineRule="exact"/>
                    <w:ind w:left="20"/>
                    <w:rPr>
                      <w:rFonts w:ascii="华文仿宋" w:hAnsi="华文仿宋" w:eastAsia="华文仿宋" w:cs="华文仿宋"/>
                      <w:sz w:val="11"/>
                      <w:szCs w:val="11"/>
                    </w:rPr>
                  </w:pPr>
                  <w:r>
                    <w:rPr>
                      <w:rFonts w:ascii="华文仿宋" w:hAnsi="华文仿宋" w:eastAsia="华文仿宋" w:cs="华文仿宋"/>
                      <w:spacing w:val="-6"/>
                      <w:sz w:val="11"/>
                      <w:szCs w:val="11"/>
                    </w:rPr>
                    <w:t>、</w:t>
                  </w:r>
                  <w:r>
                    <w:rPr>
                      <w:rFonts w:ascii="华文仿宋" w:hAnsi="华文仿宋" w:eastAsia="华文仿宋" w:cs="华文仿宋"/>
                      <w:sz w:val="11"/>
                      <w:szCs w:val="11"/>
                    </w:rPr>
                    <w:t xml:space="preserve">                                                     </w:t>
                  </w:r>
                  <w:r>
                    <w:rPr>
                      <w:rFonts w:ascii="华文仿宋" w:hAnsi="华文仿宋" w:eastAsia="华文仿宋" w:cs="华文仿宋"/>
                      <w:spacing w:val="-6"/>
                      <w:sz w:val="11"/>
                      <w:szCs w:val="11"/>
                    </w:rPr>
                    <w:t>。</w:t>
                  </w:r>
                </w:p>
              </w:txbxContent>
            </v:textbox>
          </v:shape>
        </w:pict>
      </w:r>
      <w:r>
        <w:rPr>
          <w:rFonts w:ascii="黑体" w:hAnsi="黑体" w:eastAsia="黑体" w:cs="黑体"/>
          <w:spacing w:val="2"/>
          <w:sz w:val="11"/>
          <w:szCs w:val="11"/>
        </w:rPr>
        <w:t>适用业态：餐饮服务提供者</w:t>
      </w:r>
    </w:p>
    <w:tbl>
      <w:tblPr>
        <w:tblStyle w:val="5"/>
        <w:tblW w:w="161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2"/>
        <w:gridCol w:w="861"/>
        <w:gridCol w:w="3412"/>
        <w:gridCol w:w="7361"/>
        <w:gridCol w:w="3323"/>
        <w:gridCol w:w="754"/>
      </w:tblGrid>
      <w:tr w14:paraId="1A5C6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 w:hRule="atLeast"/>
        </w:trPr>
        <w:tc>
          <w:tcPr>
            <w:tcW w:w="402" w:type="dxa"/>
            <w:vAlign w:val="top"/>
          </w:tcPr>
          <w:p w14:paraId="240EEBD4">
            <w:pPr>
              <w:spacing w:before="23" w:line="224" w:lineRule="auto"/>
              <w:ind w:left="91"/>
              <w:rPr>
                <w:rFonts w:ascii="黑体" w:hAnsi="黑体" w:eastAsia="黑体" w:cs="黑体"/>
                <w:sz w:val="11"/>
                <w:szCs w:val="11"/>
              </w:rPr>
            </w:pPr>
            <w:r>
              <w:rPr>
                <w:rFonts w:ascii="黑体" w:hAnsi="黑体" w:eastAsia="黑体" w:cs="黑体"/>
                <w:spacing w:val="11"/>
                <w:sz w:val="11"/>
                <w:szCs w:val="11"/>
              </w:rPr>
              <w:t>号序</w:t>
            </w:r>
          </w:p>
        </w:tc>
        <w:tc>
          <w:tcPr>
            <w:tcW w:w="861" w:type="dxa"/>
            <w:vAlign w:val="top"/>
          </w:tcPr>
          <w:p w14:paraId="3DEB9DBC">
            <w:pPr>
              <w:spacing w:before="33" w:line="208" w:lineRule="auto"/>
              <w:ind w:left="94"/>
              <w:rPr>
                <w:rFonts w:ascii="黑体" w:hAnsi="黑体" w:eastAsia="黑体" w:cs="黑体"/>
                <w:sz w:val="11"/>
                <w:szCs w:val="11"/>
              </w:rPr>
            </w:pPr>
            <w:r>
              <w:rPr>
                <w:rFonts w:ascii="黑体" w:hAnsi="黑体" w:eastAsia="黑体" w:cs="黑体"/>
                <w:spacing w:val="2"/>
                <w:sz w:val="11"/>
                <w:szCs w:val="11"/>
              </w:rPr>
              <w:t>行政合规事项</w:t>
            </w:r>
          </w:p>
        </w:tc>
        <w:tc>
          <w:tcPr>
            <w:tcW w:w="3412" w:type="dxa"/>
            <w:vAlign w:val="top"/>
          </w:tcPr>
          <w:p w14:paraId="396B29DE">
            <w:pPr>
              <w:spacing w:before="33" w:line="208" w:lineRule="auto"/>
              <w:ind w:left="1260"/>
              <w:rPr>
                <w:rFonts w:ascii="黑体" w:hAnsi="黑体" w:eastAsia="黑体" w:cs="黑体"/>
                <w:sz w:val="11"/>
                <w:szCs w:val="11"/>
              </w:rPr>
            </w:pPr>
            <w:r>
              <w:rPr>
                <w:rFonts w:ascii="黑体" w:hAnsi="黑体" w:eastAsia="黑体" w:cs="黑体"/>
                <w:spacing w:val="2"/>
                <w:sz w:val="11"/>
                <w:szCs w:val="11"/>
              </w:rPr>
              <w:t>常见违法行为表现</w:t>
            </w:r>
          </w:p>
        </w:tc>
        <w:tc>
          <w:tcPr>
            <w:tcW w:w="7361" w:type="dxa"/>
            <w:vAlign w:val="top"/>
          </w:tcPr>
          <w:p w14:paraId="43659E26">
            <w:pPr>
              <w:spacing w:before="33" w:line="208" w:lineRule="auto"/>
              <w:ind w:left="3175"/>
              <w:rPr>
                <w:rFonts w:ascii="黑体" w:hAnsi="黑体" w:eastAsia="黑体" w:cs="黑体"/>
                <w:sz w:val="11"/>
                <w:szCs w:val="11"/>
              </w:rPr>
            </w:pPr>
            <w:r>
              <w:rPr>
                <w:rFonts w:ascii="黑体" w:hAnsi="黑体" w:eastAsia="黑体" w:cs="黑体"/>
                <w:spacing w:val="2"/>
                <w:sz w:val="11"/>
                <w:szCs w:val="11"/>
              </w:rPr>
              <w:t>法律依据及违法责任</w:t>
            </w:r>
          </w:p>
        </w:tc>
        <w:tc>
          <w:tcPr>
            <w:tcW w:w="3323" w:type="dxa"/>
            <w:vAlign w:val="top"/>
          </w:tcPr>
          <w:p w14:paraId="514F497B">
            <w:pPr>
              <w:spacing w:before="33" w:line="208" w:lineRule="auto"/>
              <w:ind w:left="1442"/>
              <w:rPr>
                <w:rFonts w:ascii="黑体" w:hAnsi="黑体" w:eastAsia="黑体" w:cs="黑体"/>
                <w:sz w:val="11"/>
                <w:szCs w:val="11"/>
              </w:rPr>
            </w:pPr>
            <w:r>
              <w:rPr>
                <w:rFonts w:ascii="黑体" w:hAnsi="黑体" w:eastAsia="黑体" w:cs="黑体"/>
                <w:spacing w:val="1"/>
                <w:sz w:val="11"/>
                <w:szCs w:val="11"/>
              </w:rPr>
              <w:t>合规建议</w:t>
            </w:r>
          </w:p>
        </w:tc>
        <w:tc>
          <w:tcPr>
            <w:tcW w:w="754" w:type="dxa"/>
            <w:vAlign w:val="top"/>
          </w:tcPr>
          <w:p w14:paraId="53228C41">
            <w:pPr>
              <w:spacing w:before="33" w:line="208" w:lineRule="auto"/>
              <w:ind w:left="155"/>
              <w:rPr>
                <w:rFonts w:ascii="黑体" w:hAnsi="黑体" w:eastAsia="黑体" w:cs="黑体"/>
                <w:sz w:val="11"/>
                <w:szCs w:val="11"/>
              </w:rPr>
            </w:pPr>
            <w:r>
              <w:rPr>
                <w:rFonts w:ascii="黑体" w:hAnsi="黑体" w:eastAsia="黑体" w:cs="黑体"/>
                <w:spacing w:val="2"/>
                <w:sz w:val="11"/>
                <w:szCs w:val="11"/>
              </w:rPr>
              <w:t>指导部门</w:t>
            </w:r>
          </w:p>
        </w:tc>
      </w:tr>
      <w:tr w14:paraId="57C08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2" w:hRule="atLeast"/>
        </w:trPr>
        <w:tc>
          <w:tcPr>
            <w:tcW w:w="402" w:type="dxa"/>
            <w:vAlign w:val="top"/>
          </w:tcPr>
          <w:p w14:paraId="02D7C33C">
            <w:pPr>
              <w:spacing w:line="258" w:lineRule="auto"/>
              <w:rPr>
                <w:rFonts w:ascii="Arial"/>
                <w:sz w:val="21"/>
              </w:rPr>
            </w:pPr>
          </w:p>
          <w:p w14:paraId="2DAD5CA3">
            <w:pPr>
              <w:spacing w:line="258" w:lineRule="auto"/>
              <w:rPr>
                <w:rFonts w:ascii="Arial"/>
                <w:sz w:val="21"/>
              </w:rPr>
            </w:pPr>
          </w:p>
          <w:p w14:paraId="26EA95DE">
            <w:pPr>
              <w:spacing w:line="258" w:lineRule="auto"/>
              <w:rPr>
                <w:rFonts w:ascii="Arial"/>
                <w:sz w:val="21"/>
              </w:rPr>
            </w:pPr>
          </w:p>
          <w:p w14:paraId="0248DACF">
            <w:pPr>
              <w:spacing w:line="259" w:lineRule="auto"/>
              <w:rPr>
                <w:rFonts w:ascii="Arial"/>
                <w:sz w:val="21"/>
              </w:rPr>
            </w:pPr>
          </w:p>
          <w:p w14:paraId="0939ACAB">
            <w:pPr>
              <w:spacing w:line="259" w:lineRule="auto"/>
              <w:rPr>
                <w:rFonts w:ascii="Arial"/>
                <w:sz w:val="21"/>
              </w:rPr>
            </w:pPr>
          </w:p>
          <w:p w14:paraId="12F4C187">
            <w:pPr>
              <w:spacing w:line="259" w:lineRule="auto"/>
              <w:rPr>
                <w:rFonts w:ascii="Arial"/>
                <w:sz w:val="21"/>
              </w:rPr>
            </w:pPr>
          </w:p>
          <w:p w14:paraId="010138CF">
            <w:pPr>
              <w:pStyle w:val="6"/>
              <w:spacing w:before="40" w:line="179" w:lineRule="auto"/>
              <w:ind w:left="19"/>
            </w:pPr>
            <w:r>
              <w:rPr>
                <w:spacing w:val="-2"/>
              </w:rPr>
              <w:t>39</w:t>
            </w:r>
          </w:p>
        </w:tc>
        <w:tc>
          <w:tcPr>
            <w:tcW w:w="861" w:type="dxa"/>
            <w:vAlign w:val="top"/>
          </w:tcPr>
          <w:p w14:paraId="38989E25">
            <w:pPr>
              <w:spacing w:line="246" w:lineRule="auto"/>
              <w:rPr>
                <w:rFonts w:ascii="Arial"/>
                <w:sz w:val="21"/>
              </w:rPr>
            </w:pPr>
          </w:p>
          <w:p w14:paraId="3A7D3E17">
            <w:pPr>
              <w:spacing w:line="246" w:lineRule="auto"/>
              <w:rPr>
                <w:rFonts w:ascii="Arial"/>
                <w:sz w:val="21"/>
              </w:rPr>
            </w:pPr>
          </w:p>
          <w:p w14:paraId="3E20585F">
            <w:pPr>
              <w:spacing w:line="246" w:lineRule="auto"/>
              <w:rPr>
                <w:rFonts w:ascii="Arial"/>
                <w:sz w:val="21"/>
              </w:rPr>
            </w:pPr>
          </w:p>
          <w:p w14:paraId="2E455680">
            <w:pPr>
              <w:spacing w:line="246" w:lineRule="auto"/>
              <w:rPr>
                <w:rFonts w:ascii="Arial"/>
                <w:sz w:val="21"/>
              </w:rPr>
            </w:pPr>
          </w:p>
          <w:p w14:paraId="56B8311B">
            <w:pPr>
              <w:spacing w:line="246" w:lineRule="auto"/>
              <w:rPr>
                <w:rFonts w:ascii="Arial"/>
                <w:sz w:val="21"/>
              </w:rPr>
            </w:pPr>
          </w:p>
          <w:p w14:paraId="4AB89637">
            <w:pPr>
              <w:pStyle w:val="6"/>
              <w:spacing w:before="40" w:line="229" w:lineRule="auto"/>
              <w:ind w:left="19" w:right="170" w:hanging="2"/>
              <w:jc w:val="both"/>
            </w:pPr>
            <w:r>
              <w:rPr>
                <w:spacing w:val="1"/>
              </w:rPr>
              <w:t>食品经营者应</w:t>
            </w:r>
            <w:r>
              <w:t xml:space="preserve"> 当依法取得食</w:t>
            </w:r>
            <w:r>
              <w:rPr>
                <w:spacing w:val="4"/>
              </w:rPr>
              <w:t xml:space="preserve"> </w:t>
            </w:r>
            <w:r>
              <w:t>品经营许可后</w:t>
            </w:r>
            <w:r>
              <w:rPr>
                <w:spacing w:val="4"/>
              </w:rPr>
              <w:t xml:space="preserve"> </w:t>
            </w:r>
            <w:r>
              <w:t>方可从事经营</w:t>
            </w:r>
            <w:r>
              <w:rPr>
                <w:spacing w:val="4"/>
              </w:rPr>
              <w:t xml:space="preserve"> </w:t>
            </w:r>
            <w:r>
              <w:rPr>
                <w:spacing w:val="-3"/>
              </w:rPr>
              <w:t>活动</w:t>
            </w:r>
          </w:p>
        </w:tc>
        <w:tc>
          <w:tcPr>
            <w:tcW w:w="3412" w:type="dxa"/>
            <w:vAlign w:val="top"/>
          </w:tcPr>
          <w:p w14:paraId="4C448CEC">
            <w:pPr>
              <w:spacing w:line="246" w:lineRule="auto"/>
              <w:rPr>
                <w:rFonts w:ascii="Arial"/>
                <w:sz w:val="21"/>
              </w:rPr>
            </w:pPr>
          </w:p>
          <w:p w14:paraId="3032A318">
            <w:pPr>
              <w:spacing w:line="246" w:lineRule="auto"/>
              <w:rPr>
                <w:rFonts w:ascii="Arial"/>
                <w:sz w:val="21"/>
              </w:rPr>
            </w:pPr>
          </w:p>
          <w:p w14:paraId="7066268A">
            <w:pPr>
              <w:spacing w:line="246" w:lineRule="auto"/>
              <w:rPr>
                <w:rFonts w:ascii="Arial"/>
                <w:sz w:val="21"/>
              </w:rPr>
            </w:pPr>
          </w:p>
          <w:p w14:paraId="73E037E5">
            <w:pPr>
              <w:spacing w:line="246" w:lineRule="auto"/>
              <w:rPr>
                <w:rFonts w:ascii="Arial"/>
                <w:sz w:val="21"/>
              </w:rPr>
            </w:pPr>
          </w:p>
          <w:p w14:paraId="793E2414">
            <w:pPr>
              <w:spacing w:line="247" w:lineRule="auto"/>
              <w:rPr>
                <w:rFonts w:ascii="Arial"/>
                <w:sz w:val="21"/>
              </w:rPr>
            </w:pPr>
          </w:p>
          <w:p w14:paraId="40D1FF34">
            <w:pPr>
              <w:pStyle w:val="6"/>
              <w:spacing w:before="40" w:line="222" w:lineRule="auto"/>
              <w:ind w:left="13" w:right="1314" w:firstLine="5"/>
            </w:pPr>
            <w:r>
              <w:t>1.未取得食品经营许可从事食品经营活动；</w:t>
            </w:r>
            <w:r>
              <w:rPr>
                <w:spacing w:val="16"/>
                <w:w w:val="102"/>
              </w:rPr>
              <w:t xml:space="preserve"> </w:t>
            </w:r>
            <w:r>
              <w:rPr>
                <w:spacing w:val="1"/>
              </w:rPr>
              <w:t>2.超出许可期限从事食品经营活动；</w:t>
            </w:r>
          </w:p>
          <w:p w14:paraId="1F2BBA3C">
            <w:pPr>
              <w:pStyle w:val="6"/>
              <w:spacing w:before="10" w:line="226" w:lineRule="auto"/>
              <w:ind w:left="18" w:right="59" w:hanging="2"/>
            </w:pPr>
            <w:r>
              <w:rPr>
                <w:spacing w:val="1"/>
              </w:rPr>
              <w:t>3.食品经营许可证载明的经营范围等许可事项已发生变化</w:t>
            </w:r>
            <w:r>
              <w:rPr>
                <w:spacing w:val="6"/>
              </w:rPr>
              <w:t xml:space="preserve"> </w:t>
            </w:r>
            <w:r>
              <w:rPr>
                <w:spacing w:val="1"/>
              </w:rPr>
              <w:t>，食品经营</w:t>
            </w:r>
            <w:r>
              <w:t xml:space="preserve"> </w:t>
            </w:r>
            <w:r>
              <w:rPr>
                <w:spacing w:val="-1"/>
              </w:rPr>
              <w:t>者未在发生变化后10个工作 日</w:t>
            </w:r>
            <w:r>
              <w:rPr>
                <w:spacing w:val="1"/>
              </w:rPr>
              <w:t xml:space="preserve"> </w:t>
            </w:r>
            <w:r>
              <w:rPr>
                <w:spacing w:val="-1"/>
              </w:rPr>
              <w:t>内申请变更。</w:t>
            </w:r>
          </w:p>
          <w:p w14:paraId="7E6C784D">
            <w:pPr>
              <w:pStyle w:val="6"/>
              <w:spacing w:before="7" w:line="204" w:lineRule="auto"/>
              <w:ind w:left="14"/>
            </w:pPr>
            <w:r>
              <w:rPr>
                <w:spacing w:val="-1"/>
              </w:rPr>
              <w:t>4.伪造涂改</w:t>
            </w:r>
            <w:r>
              <w:rPr>
                <w:spacing w:val="-6"/>
              </w:rPr>
              <w:t xml:space="preserve"> </w:t>
            </w:r>
            <w:r>
              <w:rPr>
                <w:spacing w:val="-1"/>
              </w:rPr>
              <w:t>、倒卖、</w:t>
            </w:r>
            <w:r>
              <w:rPr>
                <w:spacing w:val="-5"/>
              </w:rPr>
              <w:t xml:space="preserve"> </w:t>
            </w:r>
            <w:r>
              <w:rPr>
                <w:spacing w:val="-1"/>
              </w:rPr>
              <w:t>出租</w:t>
            </w:r>
            <w:r>
              <w:rPr>
                <w:spacing w:val="-16"/>
              </w:rPr>
              <w:t xml:space="preserve"> </w:t>
            </w:r>
            <w:r>
              <w:rPr>
                <w:spacing w:val="-1"/>
              </w:rPr>
              <w:t>、</w:t>
            </w:r>
            <w:r>
              <w:rPr>
                <w:spacing w:val="-5"/>
              </w:rPr>
              <w:t xml:space="preserve"> </w:t>
            </w:r>
            <w:r>
              <w:rPr>
                <w:spacing w:val="-1"/>
              </w:rPr>
              <w:t>出借、转让食品经营许可证。</w:t>
            </w:r>
          </w:p>
        </w:tc>
        <w:tc>
          <w:tcPr>
            <w:tcW w:w="7361" w:type="dxa"/>
            <w:vAlign w:val="top"/>
          </w:tcPr>
          <w:p w14:paraId="54E16EDC">
            <w:pPr>
              <w:spacing w:line="253" w:lineRule="auto"/>
              <w:rPr>
                <w:rFonts w:ascii="Arial"/>
                <w:sz w:val="21"/>
              </w:rPr>
            </w:pPr>
          </w:p>
          <w:p w14:paraId="270C1207">
            <w:pPr>
              <w:pStyle w:val="6"/>
              <w:spacing w:before="33" w:line="211" w:lineRule="auto"/>
              <w:ind w:left="11"/>
              <w:rPr>
                <w:sz w:val="9"/>
                <w:szCs w:val="9"/>
              </w:rPr>
            </w:pPr>
            <w:r>
              <w:rPr>
                <w:spacing w:val="3"/>
                <w:sz w:val="9"/>
                <w:szCs w:val="9"/>
              </w:rPr>
              <w:t>《  中华人民共和国食品安全法》</w:t>
            </w:r>
          </w:p>
          <w:p w14:paraId="1AFC8881">
            <w:pPr>
              <w:pStyle w:val="6"/>
              <w:spacing w:before="16" w:line="229" w:lineRule="auto"/>
              <w:ind w:left="17" w:right="24" w:firstLine="100"/>
              <w:rPr>
                <w:sz w:val="9"/>
                <w:szCs w:val="9"/>
              </w:rPr>
            </w:pPr>
            <w:r>
              <w:rPr>
                <w:spacing w:val="5"/>
                <w:sz w:val="9"/>
                <w:szCs w:val="9"/>
              </w:rPr>
              <w:t>第三十五条第一款</w:t>
            </w:r>
            <w:r>
              <w:rPr>
                <w:spacing w:val="18"/>
                <w:w w:val="101"/>
                <w:sz w:val="9"/>
                <w:szCs w:val="9"/>
              </w:rPr>
              <w:t xml:space="preserve"> </w:t>
            </w:r>
            <w:r>
              <w:rPr>
                <w:spacing w:val="5"/>
                <w:sz w:val="9"/>
                <w:szCs w:val="9"/>
              </w:rPr>
              <w:t>国家对食品生产经营实行许可制</w:t>
            </w:r>
            <w:r>
              <w:rPr>
                <w:spacing w:val="4"/>
                <w:sz w:val="9"/>
                <w:szCs w:val="9"/>
              </w:rPr>
              <w:t>度</w:t>
            </w:r>
            <w:r>
              <w:rPr>
                <w:spacing w:val="-10"/>
                <w:sz w:val="9"/>
                <w:szCs w:val="9"/>
              </w:rPr>
              <w:t xml:space="preserve"> </w:t>
            </w:r>
            <w:r>
              <w:rPr>
                <w:spacing w:val="4"/>
                <w:sz w:val="9"/>
                <w:szCs w:val="9"/>
              </w:rPr>
              <w:t>。从事食品生产</w:t>
            </w:r>
            <w:r>
              <w:rPr>
                <w:spacing w:val="-12"/>
                <w:sz w:val="9"/>
                <w:szCs w:val="9"/>
              </w:rPr>
              <w:t xml:space="preserve"> </w:t>
            </w:r>
            <w:r>
              <w:rPr>
                <w:spacing w:val="4"/>
                <w:sz w:val="9"/>
                <w:szCs w:val="9"/>
              </w:rPr>
              <w:t>、食品销售</w:t>
            </w:r>
            <w:r>
              <w:rPr>
                <w:spacing w:val="-12"/>
                <w:sz w:val="9"/>
                <w:szCs w:val="9"/>
              </w:rPr>
              <w:t xml:space="preserve"> </w:t>
            </w:r>
            <w:r>
              <w:rPr>
                <w:spacing w:val="4"/>
                <w:sz w:val="9"/>
                <w:szCs w:val="9"/>
              </w:rPr>
              <w:t>、餐饮服务</w:t>
            </w:r>
            <w:r>
              <w:rPr>
                <w:spacing w:val="-5"/>
                <w:sz w:val="9"/>
                <w:szCs w:val="9"/>
              </w:rPr>
              <w:t xml:space="preserve"> </w:t>
            </w:r>
            <w:r>
              <w:rPr>
                <w:spacing w:val="4"/>
                <w:sz w:val="9"/>
                <w:szCs w:val="9"/>
              </w:rPr>
              <w:t>，应当依法取得许可</w:t>
            </w:r>
            <w:r>
              <w:rPr>
                <w:spacing w:val="-10"/>
                <w:sz w:val="9"/>
                <w:szCs w:val="9"/>
              </w:rPr>
              <w:t xml:space="preserve"> </w:t>
            </w:r>
            <w:r>
              <w:rPr>
                <w:spacing w:val="4"/>
                <w:sz w:val="9"/>
                <w:szCs w:val="9"/>
              </w:rPr>
              <w:t>。但是</w:t>
            </w:r>
            <w:r>
              <w:rPr>
                <w:spacing w:val="-4"/>
                <w:sz w:val="9"/>
                <w:szCs w:val="9"/>
              </w:rPr>
              <w:t xml:space="preserve"> </w:t>
            </w:r>
            <w:r>
              <w:rPr>
                <w:spacing w:val="4"/>
                <w:sz w:val="9"/>
                <w:szCs w:val="9"/>
              </w:rPr>
              <w:t>，销售食用农产品和仅销售预包装食品的</w:t>
            </w:r>
            <w:r>
              <w:rPr>
                <w:spacing w:val="-5"/>
                <w:sz w:val="9"/>
                <w:szCs w:val="9"/>
              </w:rPr>
              <w:t xml:space="preserve"> </w:t>
            </w:r>
            <w:r>
              <w:rPr>
                <w:spacing w:val="4"/>
                <w:sz w:val="9"/>
                <w:szCs w:val="9"/>
              </w:rPr>
              <w:t>，不需要取</w:t>
            </w:r>
            <w:r>
              <w:rPr>
                <w:sz w:val="9"/>
                <w:szCs w:val="9"/>
              </w:rPr>
              <w:t xml:space="preserve"> </w:t>
            </w:r>
            <w:r>
              <w:rPr>
                <w:spacing w:val="5"/>
                <w:sz w:val="9"/>
                <w:szCs w:val="9"/>
              </w:rPr>
              <w:t>得许可</w:t>
            </w:r>
            <w:r>
              <w:rPr>
                <w:spacing w:val="-9"/>
                <w:sz w:val="9"/>
                <w:szCs w:val="9"/>
              </w:rPr>
              <w:t xml:space="preserve"> </w:t>
            </w:r>
            <w:r>
              <w:rPr>
                <w:spacing w:val="5"/>
                <w:sz w:val="9"/>
                <w:szCs w:val="9"/>
              </w:rPr>
              <w:t>。仅销售预包装食品的</w:t>
            </w:r>
            <w:r>
              <w:rPr>
                <w:spacing w:val="-5"/>
                <w:sz w:val="9"/>
                <w:szCs w:val="9"/>
              </w:rPr>
              <w:t xml:space="preserve"> </w:t>
            </w:r>
            <w:r>
              <w:rPr>
                <w:spacing w:val="5"/>
                <w:sz w:val="9"/>
                <w:szCs w:val="9"/>
              </w:rPr>
              <w:t>，应当报所在地县级以上地方人民政府食品安全监督管理部门备</w:t>
            </w:r>
            <w:r>
              <w:rPr>
                <w:spacing w:val="4"/>
                <w:sz w:val="9"/>
                <w:szCs w:val="9"/>
              </w:rPr>
              <w:t>案。</w:t>
            </w:r>
          </w:p>
          <w:p w14:paraId="6EAF31E1">
            <w:pPr>
              <w:pStyle w:val="6"/>
              <w:spacing w:before="9" w:line="234" w:lineRule="auto"/>
              <w:ind w:left="16" w:right="48" w:firstLine="101"/>
              <w:rPr>
                <w:sz w:val="9"/>
                <w:szCs w:val="9"/>
              </w:rPr>
            </w:pPr>
            <w:r>
              <w:rPr>
                <w:spacing w:val="5"/>
                <w:sz w:val="9"/>
                <w:szCs w:val="9"/>
              </w:rPr>
              <w:t>第</w:t>
            </w:r>
            <w:r>
              <w:rPr>
                <w:spacing w:val="-12"/>
                <w:sz w:val="9"/>
                <w:szCs w:val="9"/>
              </w:rPr>
              <w:t xml:space="preserve"> </w:t>
            </w:r>
            <w:r>
              <w:rPr>
                <w:spacing w:val="5"/>
                <w:sz w:val="9"/>
                <w:szCs w:val="9"/>
              </w:rPr>
              <w:t>一</w:t>
            </w:r>
            <w:r>
              <w:rPr>
                <w:spacing w:val="11"/>
                <w:w w:val="102"/>
                <w:sz w:val="9"/>
                <w:szCs w:val="9"/>
              </w:rPr>
              <w:t xml:space="preserve"> </w:t>
            </w:r>
            <w:r>
              <w:rPr>
                <w:spacing w:val="5"/>
                <w:sz w:val="9"/>
                <w:szCs w:val="9"/>
              </w:rPr>
              <w:t>百二十二条第一款</w:t>
            </w:r>
            <w:r>
              <w:rPr>
                <w:spacing w:val="7"/>
                <w:w w:val="103"/>
                <w:sz w:val="9"/>
                <w:szCs w:val="9"/>
              </w:rPr>
              <w:t xml:space="preserve"> </w:t>
            </w:r>
            <w:r>
              <w:rPr>
                <w:spacing w:val="5"/>
                <w:sz w:val="9"/>
                <w:szCs w:val="9"/>
              </w:rPr>
              <w:t>违反本法规定</w:t>
            </w:r>
            <w:r>
              <w:rPr>
                <w:spacing w:val="-5"/>
                <w:sz w:val="9"/>
                <w:szCs w:val="9"/>
              </w:rPr>
              <w:t xml:space="preserve"> </w:t>
            </w:r>
            <w:r>
              <w:rPr>
                <w:spacing w:val="5"/>
                <w:sz w:val="9"/>
                <w:szCs w:val="9"/>
              </w:rPr>
              <w:t>，未取得食品生产经营许可从事食品生产经营活动</w:t>
            </w:r>
            <w:r>
              <w:rPr>
                <w:spacing w:val="-5"/>
                <w:sz w:val="9"/>
                <w:szCs w:val="9"/>
              </w:rPr>
              <w:t xml:space="preserve"> </w:t>
            </w:r>
            <w:r>
              <w:rPr>
                <w:spacing w:val="5"/>
                <w:sz w:val="9"/>
                <w:szCs w:val="9"/>
              </w:rPr>
              <w:t>，或者未取得食品添加</w:t>
            </w:r>
            <w:r>
              <w:rPr>
                <w:spacing w:val="4"/>
                <w:sz w:val="9"/>
                <w:szCs w:val="9"/>
              </w:rPr>
              <w:t>剂生产许可从事食品添加剂生产活动的， 由县级以上人民政</w:t>
            </w:r>
            <w:r>
              <w:rPr>
                <w:sz w:val="9"/>
                <w:szCs w:val="9"/>
              </w:rPr>
              <w:t xml:space="preserve">    </w:t>
            </w:r>
            <w:r>
              <w:rPr>
                <w:spacing w:val="6"/>
                <w:sz w:val="9"/>
                <w:szCs w:val="9"/>
              </w:rPr>
              <w:t>府食品安全监督管理部门没收违法所得和违法生产经营的食品</w:t>
            </w:r>
            <w:r>
              <w:rPr>
                <w:spacing w:val="-13"/>
                <w:sz w:val="9"/>
                <w:szCs w:val="9"/>
              </w:rPr>
              <w:t xml:space="preserve"> </w:t>
            </w:r>
            <w:r>
              <w:rPr>
                <w:spacing w:val="6"/>
                <w:sz w:val="9"/>
                <w:szCs w:val="9"/>
              </w:rPr>
              <w:t>、食</w:t>
            </w:r>
            <w:r>
              <w:rPr>
                <w:spacing w:val="5"/>
                <w:sz w:val="9"/>
                <w:szCs w:val="9"/>
              </w:rPr>
              <w:t>品添加剂以及用于违法生产经营的工具</w:t>
            </w:r>
            <w:r>
              <w:rPr>
                <w:spacing w:val="-12"/>
                <w:sz w:val="9"/>
                <w:szCs w:val="9"/>
              </w:rPr>
              <w:t xml:space="preserve"> </w:t>
            </w:r>
            <w:r>
              <w:rPr>
                <w:spacing w:val="5"/>
                <w:sz w:val="9"/>
                <w:szCs w:val="9"/>
              </w:rPr>
              <w:t>、设备</w:t>
            </w:r>
            <w:r>
              <w:rPr>
                <w:spacing w:val="-12"/>
                <w:sz w:val="9"/>
                <w:szCs w:val="9"/>
              </w:rPr>
              <w:t xml:space="preserve"> </w:t>
            </w:r>
            <w:r>
              <w:rPr>
                <w:spacing w:val="5"/>
                <w:sz w:val="9"/>
                <w:szCs w:val="9"/>
              </w:rPr>
              <w:t>、原料等物品；违法生产经营的食品</w:t>
            </w:r>
            <w:r>
              <w:rPr>
                <w:spacing w:val="-13"/>
                <w:sz w:val="9"/>
                <w:szCs w:val="9"/>
              </w:rPr>
              <w:t xml:space="preserve"> </w:t>
            </w:r>
            <w:r>
              <w:rPr>
                <w:spacing w:val="5"/>
                <w:sz w:val="9"/>
                <w:szCs w:val="9"/>
              </w:rPr>
              <w:t>、食品添加剂货值金额不</w:t>
            </w:r>
            <w:r>
              <w:rPr>
                <w:sz w:val="9"/>
                <w:szCs w:val="9"/>
              </w:rPr>
              <w:t xml:space="preserve"> </w:t>
            </w:r>
            <w:r>
              <w:rPr>
                <w:spacing w:val="5"/>
                <w:sz w:val="9"/>
                <w:szCs w:val="9"/>
              </w:rPr>
              <w:t>足一万元的</w:t>
            </w:r>
            <w:r>
              <w:rPr>
                <w:spacing w:val="-3"/>
                <w:sz w:val="9"/>
                <w:szCs w:val="9"/>
              </w:rPr>
              <w:t xml:space="preserve"> </w:t>
            </w:r>
            <w:r>
              <w:rPr>
                <w:spacing w:val="5"/>
                <w:sz w:val="9"/>
                <w:szCs w:val="9"/>
              </w:rPr>
              <w:t>，并处五万元以上十万元以下罚款；货值金额一万元以上的</w:t>
            </w:r>
            <w:r>
              <w:rPr>
                <w:spacing w:val="-5"/>
                <w:sz w:val="9"/>
                <w:szCs w:val="9"/>
              </w:rPr>
              <w:t xml:space="preserve"> </w:t>
            </w:r>
            <w:r>
              <w:rPr>
                <w:spacing w:val="5"/>
                <w:sz w:val="9"/>
                <w:szCs w:val="9"/>
              </w:rPr>
              <w:t>，并处货值金额十倍以上二十倍以下罚款。</w:t>
            </w:r>
          </w:p>
          <w:p w14:paraId="55CF2E09">
            <w:pPr>
              <w:pStyle w:val="6"/>
              <w:spacing w:before="8" w:line="210" w:lineRule="auto"/>
              <w:ind w:left="107"/>
              <w:rPr>
                <w:sz w:val="9"/>
                <w:szCs w:val="9"/>
              </w:rPr>
            </w:pPr>
            <w:r>
              <w:rPr>
                <w:spacing w:val="4"/>
                <w:sz w:val="9"/>
                <w:szCs w:val="9"/>
              </w:rPr>
              <w:t>《</w:t>
            </w:r>
            <w:r>
              <w:rPr>
                <w:spacing w:val="24"/>
                <w:w w:val="102"/>
                <w:sz w:val="9"/>
                <w:szCs w:val="9"/>
              </w:rPr>
              <w:t xml:space="preserve"> </w:t>
            </w:r>
            <w:r>
              <w:rPr>
                <w:spacing w:val="4"/>
                <w:sz w:val="9"/>
                <w:szCs w:val="9"/>
              </w:rPr>
              <w:t>食品经营许可管理办法》</w:t>
            </w:r>
          </w:p>
          <w:p w14:paraId="148A9467">
            <w:pPr>
              <w:pStyle w:val="6"/>
              <w:spacing w:before="16" w:line="211" w:lineRule="auto"/>
              <w:ind w:left="118"/>
              <w:rPr>
                <w:sz w:val="9"/>
                <w:szCs w:val="9"/>
              </w:rPr>
            </w:pPr>
            <w:r>
              <w:rPr>
                <w:spacing w:val="5"/>
                <w:sz w:val="9"/>
                <w:szCs w:val="9"/>
              </w:rPr>
              <w:t>第二十七条第一款</w:t>
            </w:r>
            <w:r>
              <w:rPr>
                <w:spacing w:val="7"/>
                <w:w w:val="104"/>
                <w:sz w:val="9"/>
                <w:szCs w:val="9"/>
              </w:rPr>
              <w:t xml:space="preserve"> </w:t>
            </w:r>
            <w:r>
              <w:rPr>
                <w:spacing w:val="5"/>
                <w:sz w:val="9"/>
                <w:szCs w:val="9"/>
              </w:rPr>
              <w:t>食品经营许可证载明的许可事项发生变化的</w:t>
            </w:r>
            <w:r>
              <w:rPr>
                <w:spacing w:val="-5"/>
                <w:sz w:val="9"/>
                <w:szCs w:val="9"/>
              </w:rPr>
              <w:t xml:space="preserve"> </w:t>
            </w:r>
            <w:r>
              <w:rPr>
                <w:spacing w:val="5"/>
                <w:sz w:val="9"/>
                <w:szCs w:val="9"/>
              </w:rPr>
              <w:t>，食品经营者应当在变化后10个工作 日</w:t>
            </w:r>
            <w:r>
              <w:rPr>
                <w:spacing w:val="-5"/>
                <w:sz w:val="9"/>
                <w:szCs w:val="9"/>
              </w:rPr>
              <w:t xml:space="preserve"> </w:t>
            </w:r>
            <w:r>
              <w:rPr>
                <w:spacing w:val="5"/>
                <w:sz w:val="9"/>
                <w:szCs w:val="9"/>
              </w:rPr>
              <w:t>内向原</w:t>
            </w:r>
            <w:r>
              <w:rPr>
                <w:spacing w:val="4"/>
                <w:sz w:val="9"/>
                <w:szCs w:val="9"/>
              </w:rPr>
              <w:t>发证的食品药品监督管理部门申请变更经营许可。</w:t>
            </w:r>
          </w:p>
          <w:p w14:paraId="02A45452">
            <w:pPr>
              <w:pStyle w:val="6"/>
              <w:spacing w:before="14" w:line="211" w:lineRule="auto"/>
              <w:ind w:left="118"/>
              <w:rPr>
                <w:sz w:val="9"/>
                <w:szCs w:val="9"/>
              </w:rPr>
            </w:pPr>
            <w:r>
              <w:rPr>
                <w:spacing w:val="5"/>
                <w:sz w:val="9"/>
                <w:szCs w:val="9"/>
              </w:rPr>
              <w:t>第二十</w:t>
            </w:r>
            <w:r>
              <w:rPr>
                <w:spacing w:val="9"/>
                <w:w w:val="103"/>
                <w:sz w:val="9"/>
                <w:szCs w:val="9"/>
              </w:rPr>
              <w:t xml:space="preserve"> </w:t>
            </w:r>
            <w:r>
              <w:rPr>
                <w:spacing w:val="5"/>
                <w:sz w:val="9"/>
                <w:szCs w:val="9"/>
              </w:rPr>
              <w:t>九条</w:t>
            </w:r>
            <w:r>
              <w:rPr>
                <w:spacing w:val="7"/>
                <w:w w:val="102"/>
                <w:sz w:val="9"/>
                <w:szCs w:val="9"/>
              </w:rPr>
              <w:t xml:space="preserve"> </w:t>
            </w:r>
            <w:r>
              <w:rPr>
                <w:spacing w:val="5"/>
                <w:sz w:val="9"/>
                <w:szCs w:val="9"/>
              </w:rPr>
              <w:t>食品经营者需要延续依法取得的食品经营许可的有效期的</w:t>
            </w:r>
            <w:r>
              <w:rPr>
                <w:spacing w:val="-5"/>
                <w:sz w:val="9"/>
                <w:szCs w:val="9"/>
              </w:rPr>
              <w:t xml:space="preserve"> </w:t>
            </w:r>
            <w:r>
              <w:rPr>
                <w:spacing w:val="5"/>
                <w:sz w:val="9"/>
                <w:szCs w:val="9"/>
              </w:rPr>
              <w:t>，应当在该食品经营许可有效期届满30个工作日前， 向原发证的食品药品监督管</w:t>
            </w:r>
            <w:r>
              <w:rPr>
                <w:spacing w:val="4"/>
                <w:sz w:val="9"/>
                <w:szCs w:val="9"/>
              </w:rPr>
              <w:t>理部门提出申请。</w:t>
            </w:r>
          </w:p>
          <w:p w14:paraId="6F745A1E">
            <w:pPr>
              <w:pStyle w:val="6"/>
              <w:spacing w:before="14" w:line="233" w:lineRule="auto"/>
              <w:ind w:left="19" w:right="24" w:firstLine="98"/>
              <w:rPr>
                <w:sz w:val="9"/>
                <w:szCs w:val="9"/>
              </w:rPr>
            </w:pPr>
            <w:r>
              <w:rPr>
                <w:spacing w:val="5"/>
                <w:sz w:val="9"/>
                <w:szCs w:val="9"/>
              </w:rPr>
              <w:t>第四十九条第一款</w:t>
            </w:r>
            <w:r>
              <w:rPr>
                <w:spacing w:val="8"/>
                <w:sz w:val="9"/>
                <w:szCs w:val="9"/>
              </w:rPr>
              <w:t xml:space="preserve"> </w:t>
            </w:r>
            <w:r>
              <w:rPr>
                <w:spacing w:val="5"/>
                <w:sz w:val="9"/>
                <w:szCs w:val="9"/>
              </w:rPr>
              <w:t>违反本办法第二十七条第一款规定</w:t>
            </w:r>
            <w:r>
              <w:rPr>
                <w:spacing w:val="-5"/>
                <w:sz w:val="9"/>
                <w:szCs w:val="9"/>
              </w:rPr>
              <w:t xml:space="preserve"> </w:t>
            </w:r>
            <w:r>
              <w:rPr>
                <w:spacing w:val="5"/>
                <w:sz w:val="9"/>
                <w:szCs w:val="9"/>
              </w:rPr>
              <w:t>，食品经营许可证载明的许可事项发生变化</w:t>
            </w:r>
            <w:r>
              <w:rPr>
                <w:spacing w:val="-5"/>
                <w:sz w:val="9"/>
                <w:szCs w:val="9"/>
              </w:rPr>
              <w:t xml:space="preserve"> </w:t>
            </w:r>
            <w:r>
              <w:rPr>
                <w:spacing w:val="5"/>
                <w:sz w:val="9"/>
                <w:szCs w:val="9"/>
              </w:rPr>
              <w:t>，食品经营者未按规定申请变更经营许可的， 由原发证的食品</w:t>
            </w:r>
            <w:r>
              <w:rPr>
                <w:spacing w:val="4"/>
                <w:sz w:val="9"/>
                <w:szCs w:val="9"/>
              </w:rPr>
              <w:t>药品监督管理</w:t>
            </w:r>
            <w:r>
              <w:rPr>
                <w:sz w:val="9"/>
                <w:szCs w:val="9"/>
              </w:rPr>
              <w:t xml:space="preserve"> </w:t>
            </w:r>
            <w:r>
              <w:rPr>
                <w:spacing w:val="4"/>
                <w:sz w:val="9"/>
                <w:szCs w:val="9"/>
              </w:rPr>
              <w:t>部门责令改正</w:t>
            </w:r>
            <w:r>
              <w:rPr>
                <w:spacing w:val="-3"/>
                <w:sz w:val="9"/>
                <w:szCs w:val="9"/>
              </w:rPr>
              <w:t xml:space="preserve"> </w:t>
            </w:r>
            <w:r>
              <w:rPr>
                <w:spacing w:val="4"/>
                <w:sz w:val="9"/>
                <w:szCs w:val="9"/>
              </w:rPr>
              <w:t>，给予警告；拒不改正的</w:t>
            </w:r>
            <w:r>
              <w:rPr>
                <w:spacing w:val="-5"/>
                <w:sz w:val="9"/>
                <w:szCs w:val="9"/>
              </w:rPr>
              <w:t xml:space="preserve"> </w:t>
            </w:r>
            <w:r>
              <w:rPr>
                <w:spacing w:val="4"/>
                <w:sz w:val="9"/>
                <w:szCs w:val="9"/>
              </w:rPr>
              <w:t>，处2000元以上1万元以下罚款。</w:t>
            </w:r>
          </w:p>
          <w:p w14:paraId="0C2B5B25">
            <w:pPr>
              <w:pStyle w:val="6"/>
              <w:spacing w:before="8" w:line="210" w:lineRule="auto"/>
              <w:ind w:left="107"/>
              <w:rPr>
                <w:sz w:val="9"/>
                <w:szCs w:val="9"/>
              </w:rPr>
            </w:pPr>
            <w:r>
              <w:rPr>
                <w:spacing w:val="4"/>
                <w:sz w:val="9"/>
                <w:szCs w:val="9"/>
              </w:rPr>
              <w:t>《</w:t>
            </w:r>
            <w:r>
              <w:rPr>
                <w:spacing w:val="24"/>
                <w:w w:val="102"/>
                <w:sz w:val="9"/>
                <w:szCs w:val="9"/>
              </w:rPr>
              <w:t xml:space="preserve"> </w:t>
            </w:r>
            <w:r>
              <w:rPr>
                <w:spacing w:val="4"/>
                <w:sz w:val="9"/>
                <w:szCs w:val="9"/>
              </w:rPr>
              <w:t>食品经营许可管理办法》</w:t>
            </w:r>
          </w:p>
          <w:p w14:paraId="7A405F9A">
            <w:pPr>
              <w:pStyle w:val="6"/>
              <w:spacing w:before="15" w:line="211" w:lineRule="auto"/>
              <w:ind w:left="118"/>
              <w:rPr>
                <w:sz w:val="9"/>
                <w:szCs w:val="9"/>
              </w:rPr>
            </w:pPr>
            <w:r>
              <w:rPr>
                <w:spacing w:val="5"/>
                <w:sz w:val="9"/>
                <w:szCs w:val="9"/>
              </w:rPr>
              <w:t>第十三条</w:t>
            </w:r>
            <w:r>
              <w:rPr>
                <w:spacing w:val="21"/>
                <w:w w:val="102"/>
                <w:sz w:val="9"/>
                <w:szCs w:val="9"/>
              </w:rPr>
              <w:t xml:space="preserve"> </w:t>
            </w:r>
            <w:r>
              <w:rPr>
                <w:spacing w:val="5"/>
                <w:sz w:val="9"/>
                <w:szCs w:val="9"/>
              </w:rPr>
              <w:t>申请人应当如实向食品药品监督管理部门提交有关材料和反映真实情况</w:t>
            </w:r>
            <w:r>
              <w:rPr>
                <w:spacing w:val="-5"/>
                <w:sz w:val="9"/>
                <w:szCs w:val="9"/>
              </w:rPr>
              <w:t xml:space="preserve"> </w:t>
            </w:r>
            <w:r>
              <w:rPr>
                <w:spacing w:val="5"/>
                <w:sz w:val="9"/>
                <w:szCs w:val="9"/>
              </w:rPr>
              <w:t>，对申请材料的真实性负责</w:t>
            </w:r>
            <w:r>
              <w:rPr>
                <w:spacing w:val="-5"/>
                <w:sz w:val="9"/>
                <w:szCs w:val="9"/>
              </w:rPr>
              <w:t xml:space="preserve"> </w:t>
            </w:r>
            <w:r>
              <w:rPr>
                <w:spacing w:val="5"/>
                <w:sz w:val="9"/>
                <w:szCs w:val="9"/>
              </w:rPr>
              <w:t>，并在申请书等材</w:t>
            </w:r>
            <w:r>
              <w:rPr>
                <w:spacing w:val="4"/>
                <w:sz w:val="9"/>
                <w:szCs w:val="9"/>
              </w:rPr>
              <w:t>料上签名或者盖章。</w:t>
            </w:r>
          </w:p>
          <w:p w14:paraId="5238EC1E">
            <w:pPr>
              <w:pStyle w:val="6"/>
              <w:spacing w:before="17" w:line="228" w:lineRule="auto"/>
              <w:ind w:left="21" w:right="3884" w:firstLine="96"/>
              <w:rPr>
                <w:sz w:val="9"/>
                <w:szCs w:val="9"/>
              </w:rPr>
            </w:pPr>
            <w:r>
              <w:rPr>
                <w:spacing w:val="4"/>
                <w:sz w:val="9"/>
                <w:szCs w:val="9"/>
              </w:rPr>
              <w:t>第二十六条第一款</w:t>
            </w:r>
            <w:r>
              <w:rPr>
                <w:spacing w:val="12"/>
                <w:w w:val="101"/>
                <w:sz w:val="9"/>
                <w:szCs w:val="9"/>
              </w:rPr>
              <w:t xml:space="preserve"> </w:t>
            </w:r>
            <w:r>
              <w:rPr>
                <w:spacing w:val="4"/>
                <w:sz w:val="9"/>
                <w:szCs w:val="9"/>
              </w:rPr>
              <w:t>食品经营者应当妥善保管食品经营许可证</w:t>
            </w:r>
            <w:r>
              <w:rPr>
                <w:spacing w:val="-5"/>
                <w:sz w:val="9"/>
                <w:szCs w:val="9"/>
              </w:rPr>
              <w:t xml:space="preserve"> </w:t>
            </w:r>
            <w:r>
              <w:rPr>
                <w:spacing w:val="4"/>
                <w:sz w:val="9"/>
                <w:szCs w:val="9"/>
              </w:rPr>
              <w:t>，不得伪造</w:t>
            </w:r>
            <w:r>
              <w:rPr>
                <w:spacing w:val="-12"/>
                <w:sz w:val="9"/>
                <w:szCs w:val="9"/>
              </w:rPr>
              <w:t xml:space="preserve"> </w:t>
            </w:r>
            <w:r>
              <w:rPr>
                <w:spacing w:val="4"/>
                <w:sz w:val="9"/>
                <w:szCs w:val="9"/>
              </w:rPr>
              <w:t>、涂改、</w:t>
            </w:r>
            <w:r>
              <w:rPr>
                <w:sz w:val="9"/>
                <w:szCs w:val="9"/>
              </w:rPr>
              <w:t xml:space="preserve"> </w:t>
            </w:r>
            <w:r>
              <w:rPr>
                <w:spacing w:val="-2"/>
                <w:sz w:val="9"/>
                <w:szCs w:val="9"/>
              </w:rPr>
              <w:t>倒卖</w:t>
            </w:r>
            <w:r>
              <w:rPr>
                <w:spacing w:val="-5"/>
                <w:sz w:val="9"/>
                <w:szCs w:val="9"/>
              </w:rPr>
              <w:t xml:space="preserve"> </w:t>
            </w:r>
            <w:r>
              <w:rPr>
                <w:spacing w:val="-2"/>
                <w:sz w:val="9"/>
                <w:szCs w:val="9"/>
              </w:rPr>
              <w:t>、 出租</w:t>
            </w:r>
            <w:r>
              <w:rPr>
                <w:spacing w:val="-13"/>
                <w:sz w:val="9"/>
                <w:szCs w:val="9"/>
              </w:rPr>
              <w:t xml:space="preserve"> </w:t>
            </w:r>
            <w:r>
              <w:rPr>
                <w:spacing w:val="-2"/>
                <w:sz w:val="9"/>
                <w:szCs w:val="9"/>
              </w:rPr>
              <w:t>、 出借</w:t>
            </w:r>
            <w:r>
              <w:rPr>
                <w:spacing w:val="-12"/>
                <w:sz w:val="9"/>
                <w:szCs w:val="9"/>
              </w:rPr>
              <w:t xml:space="preserve"> </w:t>
            </w:r>
            <w:r>
              <w:rPr>
                <w:spacing w:val="-2"/>
                <w:sz w:val="9"/>
                <w:szCs w:val="9"/>
              </w:rPr>
              <w:t>、转让。</w:t>
            </w:r>
          </w:p>
          <w:p w14:paraId="3E4309DA">
            <w:pPr>
              <w:pStyle w:val="6"/>
              <w:spacing w:before="9" w:line="212" w:lineRule="auto"/>
              <w:ind w:left="118"/>
              <w:rPr>
                <w:sz w:val="9"/>
                <w:szCs w:val="9"/>
              </w:rPr>
            </w:pPr>
            <w:r>
              <w:rPr>
                <w:spacing w:val="5"/>
                <w:sz w:val="9"/>
                <w:szCs w:val="9"/>
              </w:rPr>
              <w:t>第</w:t>
            </w:r>
            <w:r>
              <w:rPr>
                <w:spacing w:val="19"/>
                <w:w w:val="103"/>
                <w:sz w:val="9"/>
                <w:szCs w:val="9"/>
              </w:rPr>
              <w:t xml:space="preserve"> </w:t>
            </w:r>
            <w:r>
              <w:rPr>
                <w:spacing w:val="5"/>
                <w:sz w:val="9"/>
                <w:szCs w:val="9"/>
              </w:rPr>
              <w:t>四十六条 许可申请人隐瞒真实情况或者提供虚假材料申请食品经营许可的， 由县级以上地方食品药品监督</w:t>
            </w:r>
            <w:r>
              <w:rPr>
                <w:spacing w:val="4"/>
                <w:sz w:val="9"/>
                <w:szCs w:val="9"/>
              </w:rPr>
              <w:t>管理部门给予警告</w:t>
            </w:r>
            <w:r>
              <w:rPr>
                <w:spacing w:val="-10"/>
                <w:sz w:val="9"/>
                <w:szCs w:val="9"/>
              </w:rPr>
              <w:t xml:space="preserve"> </w:t>
            </w:r>
            <w:r>
              <w:rPr>
                <w:spacing w:val="4"/>
                <w:sz w:val="9"/>
                <w:szCs w:val="9"/>
              </w:rPr>
              <w:t>。 申请人在1年内不得再次申请食品经营许可</w:t>
            </w:r>
          </w:p>
          <w:p w14:paraId="21C7FFD8">
            <w:pPr>
              <w:pStyle w:val="6"/>
              <w:spacing w:before="75" w:line="56" w:lineRule="exact"/>
              <w:ind w:left="24"/>
              <w:rPr>
                <w:sz w:val="9"/>
                <w:szCs w:val="9"/>
              </w:rPr>
            </w:pPr>
            <w:r>
              <w:rPr>
                <w:position w:val="1"/>
                <w:sz w:val="9"/>
                <w:szCs w:val="9"/>
              </w:rPr>
              <w:t>。</w:t>
            </w:r>
          </w:p>
          <w:p w14:paraId="0FB9EBD6">
            <w:pPr>
              <w:pStyle w:val="6"/>
              <w:spacing w:before="15" w:line="228" w:lineRule="auto"/>
              <w:ind w:left="19" w:right="55" w:firstLine="98"/>
              <w:rPr>
                <w:sz w:val="9"/>
                <w:szCs w:val="9"/>
              </w:rPr>
            </w:pPr>
            <w:r>
              <w:rPr>
                <w:spacing w:val="5"/>
                <w:sz w:val="9"/>
                <w:szCs w:val="9"/>
              </w:rPr>
              <w:t>第</w:t>
            </w:r>
            <w:r>
              <w:rPr>
                <w:spacing w:val="20"/>
                <w:sz w:val="9"/>
                <w:szCs w:val="9"/>
              </w:rPr>
              <w:t xml:space="preserve"> </w:t>
            </w:r>
            <w:r>
              <w:rPr>
                <w:spacing w:val="5"/>
                <w:sz w:val="9"/>
                <w:szCs w:val="9"/>
              </w:rPr>
              <w:t>四十七条</w:t>
            </w:r>
            <w:r>
              <w:rPr>
                <w:spacing w:val="8"/>
                <w:w w:val="101"/>
                <w:sz w:val="9"/>
                <w:szCs w:val="9"/>
              </w:rPr>
              <w:t xml:space="preserve"> </w:t>
            </w:r>
            <w:r>
              <w:rPr>
                <w:spacing w:val="5"/>
                <w:sz w:val="9"/>
                <w:szCs w:val="9"/>
              </w:rPr>
              <w:t>被许可人以欺骗</w:t>
            </w:r>
            <w:r>
              <w:rPr>
                <w:spacing w:val="-13"/>
                <w:sz w:val="9"/>
                <w:szCs w:val="9"/>
              </w:rPr>
              <w:t xml:space="preserve"> </w:t>
            </w:r>
            <w:r>
              <w:rPr>
                <w:spacing w:val="5"/>
                <w:sz w:val="9"/>
                <w:szCs w:val="9"/>
              </w:rPr>
              <w:t>、贿赂等不正当手段取得食品经营许可的， 由原发证的食品药</w:t>
            </w:r>
            <w:r>
              <w:rPr>
                <w:spacing w:val="4"/>
                <w:sz w:val="9"/>
                <w:szCs w:val="9"/>
              </w:rPr>
              <w:t>品监督管理部门撤销许可</w:t>
            </w:r>
            <w:r>
              <w:rPr>
                <w:spacing w:val="-5"/>
                <w:sz w:val="9"/>
                <w:szCs w:val="9"/>
              </w:rPr>
              <w:t xml:space="preserve"> </w:t>
            </w:r>
            <w:r>
              <w:rPr>
                <w:spacing w:val="4"/>
                <w:sz w:val="9"/>
                <w:szCs w:val="9"/>
              </w:rPr>
              <w:t>，并处1万元以上3万元以下罚款</w:t>
            </w:r>
            <w:r>
              <w:rPr>
                <w:spacing w:val="-9"/>
                <w:sz w:val="9"/>
                <w:szCs w:val="9"/>
              </w:rPr>
              <w:t xml:space="preserve"> </w:t>
            </w:r>
            <w:r>
              <w:rPr>
                <w:spacing w:val="4"/>
                <w:sz w:val="9"/>
                <w:szCs w:val="9"/>
              </w:rPr>
              <w:t>。被许可人在3年内不得</w:t>
            </w:r>
            <w:r>
              <w:rPr>
                <w:sz w:val="9"/>
                <w:szCs w:val="9"/>
              </w:rPr>
              <w:t xml:space="preserve"> </w:t>
            </w:r>
            <w:r>
              <w:rPr>
                <w:spacing w:val="4"/>
                <w:sz w:val="9"/>
                <w:szCs w:val="9"/>
              </w:rPr>
              <w:t>再次申请食品经营许可。</w:t>
            </w:r>
          </w:p>
          <w:p w14:paraId="390C08FD">
            <w:pPr>
              <w:pStyle w:val="6"/>
              <w:spacing w:before="13" w:line="228" w:lineRule="auto"/>
              <w:ind w:left="23" w:right="96" w:firstLine="94"/>
              <w:rPr>
                <w:sz w:val="9"/>
                <w:szCs w:val="9"/>
              </w:rPr>
            </w:pPr>
            <w:r>
              <w:rPr>
                <w:spacing w:val="4"/>
                <w:sz w:val="9"/>
                <w:szCs w:val="9"/>
              </w:rPr>
              <w:t>第</w:t>
            </w:r>
            <w:r>
              <w:rPr>
                <w:spacing w:val="20"/>
                <w:sz w:val="9"/>
                <w:szCs w:val="9"/>
              </w:rPr>
              <w:t xml:space="preserve"> </w:t>
            </w:r>
            <w:r>
              <w:rPr>
                <w:spacing w:val="4"/>
                <w:sz w:val="9"/>
                <w:szCs w:val="9"/>
              </w:rPr>
              <w:t>四十八条第一款</w:t>
            </w:r>
            <w:r>
              <w:rPr>
                <w:spacing w:val="7"/>
                <w:w w:val="102"/>
                <w:sz w:val="9"/>
                <w:szCs w:val="9"/>
              </w:rPr>
              <w:t xml:space="preserve"> </w:t>
            </w:r>
            <w:r>
              <w:rPr>
                <w:spacing w:val="4"/>
                <w:sz w:val="9"/>
                <w:szCs w:val="9"/>
              </w:rPr>
              <w:t>违反本办法第二十六条第一款规定</w:t>
            </w:r>
            <w:r>
              <w:rPr>
                <w:spacing w:val="-5"/>
                <w:sz w:val="9"/>
                <w:szCs w:val="9"/>
              </w:rPr>
              <w:t xml:space="preserve"> </w:t>
            </w:r>
            <w:r>
              <w:rPr>
                <w:spacing w:val="4"/>
                <w:sz w:val="9"/>
                <w:szCs w:val="9"/>
              </w:rPr>
              <w:t>，食品经营者伪造</w:t>
            </w:r>
            <w:r>
              <w:rPr>
                <w:spacing w:val="-13"/>
                <w:sz w:val="9"/>
                <w:szCs w:val="9"/>
              </w:rPr>
              <w:t xml:space="preserve"> </w:t>
            </w:r>
            <w:r>
              <w:rPr>
                <w:spacing w:val="4"/>
                <w:sz w:val="9"/>
                <w:szCs w:val="9"/>
              </w:rPr>
              <w:t>、涂改</w:t>
            </w:r>
            <w:r>
              <w:rPr>
                <w:spacing w:val="-12"/>
                <w:sz w:val="9"/>
                <w:szCs w:val="9"/>
              </w:rPr>
              <w:t xml:space="preserve"> </w:t>
            </w:r>
            <w:r>
              <w:rPr>
                <w:spacing w:val="4"/>
                <w:sz w:val="9"/>
                <w:szCs w:val="9"/>
              </w:rPr>
              <w:t>、倒卖</w:t>
            </w:r>
            <w:r>
              <w:rPr>
                <w:spacing w:val="-12"/>
                <w:sz w:val="9"/>
                <w:szCs w:val="9"/>
              </w:rPr>
              <w:t xml:space="preserve"> </w:t>
            </w:r>
            <w:r>
              <w:rPr>
                <w:spacing w:val="4"/>
                <w:sz w:val="9"/>
                <w:szCs w:val="9"/>
              </w:rPr>
              <w:t>、 出租</w:t>
            </w:r>
            <w:r>
              <w:rPr>
                <w:spacing w:val="-13"/>
                <w:sz w:val="9"/>
                <w:szCs w:val="9"/>
              </w:rPr>
              <w:t xml:space="preserve"> </w:t>
            </w:r>
            <w:r>
              <w:rPr>
                <w:spacing w:val="3"/>
                <w:sz w:val="9"/>
                <w:szCs w:val="9"/>
              </w:rPr>
              <w:t>、 出借</w:t>
            </w:r>
            <w:r>
              <w:rPr>
                <w:spacing w:val="-12"/>
                <w:sz w:val="9"/>
                <w:szCs w:val="9"/>
              </w:rPr>
              <w:t xml:space="preserve"> </w:t>
            </w:r>
            <w:r>
              <w:rPr>
                <w:spacing w:val="3"/>
                <w:sz w:val="9"/>
                <w:szCs w:val="9"/>
              </w:rPr>
              <w:t>、转让食品经营许可证的， 由县级以上地方食品药品监督管理部门责令</w:t>
            </w:r>
            <w:r>
              <w:rPr>
                <w:sz w:val="9"/>
                <w:szCs w:val="9"/>
              </w:rPr>
              <w:t xml:space="preserve"> </w:t>
            </w:r>
            <w:r>
              <w:rPr>
                <w:spacing w:val="4"/>
                <w:sz w:val="9"/>
                <w:szCs w:val="9"/>
              </w:rPr>
              <w:t>改正</w:t>
            </w:r>
            <w:r>
              <w:rPr>
                <w:spacing w:val="-5"/>
                <w:sz w:val="9"/>
                <w:szCs w:val="9"/>
              </w:rPr>
              <w:t xml:space="preserve"> </w:t>
            </w:r>
            <w:r>
              <w:rPr>
                <w:spacing w:val="4"/>
                <w:sz w:val="9"/>
                <w:szCs w:val="9"/>
              </w:rPr>
              <w:t>，给予警告</w:t>
            </w:r>
            <w:r>
              <w:rPr>
                <w:spacing w:val="-5"/>
                <w:sz w:val="9"/>
                <w:szCs w:val="9"/>
              </w:rPr>
              <w:t xml:space="preserve"> </w:t>
            </w:r>
            <w:r>
              <w:rPr>
                <w:spacing w:val="4"/>
                <w:sz w:val="9"/>
                <w:szCs w:val="9"/>
              </w:rPr>
              <w:t>，并处1万元以下罚款；情节严重的</w:t>
            </w:r>
            <w:r>
              <w:rPr>
                <w:spacing w:val="-4"/>
                <w:sz w:val="9"/>
                <w:szCs w:val="9"/>
              </w:rPr>
              <w:t xml:space="preserve"> </w:t>
            </w:r>
            <w:r>
              <w:rPr>
                <w:spacing w:val="4"/>
                <w:sz w:val="9"/>
                <w:szCs w:val="9"/>
              </w:rPr>
              <w:t>，处1万元以上3万元以</w:t>
            </w:r>
            <w:r>
              <w:rPr>
                <w:spacing w:val="3"/>
                <w:sz w:val="9"/>
                <w:szCs w:val="9"/>
              </w:rPr>
              <w:t>下罚款。</w:t>
            </w:r>
          </w:p>
        </w:tc>
        <w:tc>
          <w:tcPr>
            <w:tcW w:w="3323" w:type="dxa"/>
            <w:vAlign w:val="top"/>
          </w:tcPr>
          <w:p w14:paraId="34153E61">
            <w:pPr>
              <w:spacing w:line="256" w:lineRule="auto"/>
              <w:rPr>
                <w:rFonts w:ascii="Arial"/>
                <w:sz w:val="21"/>
              </w:rPr>
            </w:pPr>
          </w:p>
          <w:p w14:paraId="7AB6B59D">
            <w:pPr>
              <w:spacing w:line="256" w:lineRule="auto"/>
              <w:rPr>
                <w:rFonts w:ascii="Arial"/>
                <w:sz w:val="21"/>
              </w:rPr>
            </w:pPr>
          </w:p>
          <w:p w14:paraId="0327A038">
            <w:pPr>
              <w:spacing w:line="257" w:lineRule="auto"/>
              <w:rPr>
                <w:rFonts w:ascii="Arial"/>
                <w:sz w:val="21"/>
              </w:rPr>
            </w:pPr>
          </w:p>
          <w:p w14:paraId="04F4A496">
            <w:pPr>
              <w:pStyle w:val="6"/>
              <w:spacing w:before="40" w:line="205" w:lineRule="auto"/>
              <w:ind w:left="22"/>
            </w:pPr>
            <w:r>
              <w:rPr>
                <w:spacing w:val="1"/>
              </w:rPr>
              <w:t>1.从事食品经营活动</w:t>
            </w:r>
            <w:r>
              <w:rPr>
                <w:spacing w:val="-5"/>
              </w:rPr>
              <w:t xml:space="preserve"> </w:t>
            </w:r>
            <w:r>
              <w:rPr>
                <w:spacing w:val="1"/>
              </w:rPr>
              <w:t>，应当依法申请取得食品经营许可证。</w:t>
            </w:r>
          </w:p>
          <w:p w14:paraId="4C12D6FA">
            <w:pPr>
              <w:pStyle w:val="6"/>
              <w:spacing w:before="17" w:line="204" w:lineRule="auto"/>
              <w:ind w:left="16"/>
            </w:pPr>
            <w:r>
              <w:rPr>
                <w:spacing w:val="1"/>
              </w:rPr>
              <w:t>2.不得超出许可经营项目开展食品销售活动</w:t>
            </w:r>
            <w:r>
              <w:rPr>
                <w:spacing w:val="6"/>
              </w:rPr>
              <w:t xml:space="preserve"> </w:t>
            </w:r>
            <w:r>
              <w:rPr>
                <w:spacing w:val="1"/>
              </w:rPr>
              <w:t>。许可事项发生变化</w:t>
            </w:r>
          </w:p>
          <w:p w14:paraId="271B9471">
            <w:pPr>
              <w:pStyle w:val="6"/>
              <w:spacing w:before="16" w:line="226" w:lineRule="auto"/>
              <w:ind w:left="23" w:right="50" w:firstLine="6"/>
            </w:pPr>
            <w:r>
              <w:rPr>
                <w:spacing w:val="-1"/>
              </w:rPr>
              <w:t>的</w:t>
            </w:r>
            <w:r>
              <w:rPr>
                <w:spacing w:val="9"/>
              </w:rPr>
              <w:t xml:space="preserve"> </w:t>
            </w:r>
            <w:r>
              <w:rPr>
                <w:spacing w:val="-1"/>
              </w:rPr>
              <w:t>，应当在变化后10个工作 日</w:t>
            </w:r>
            <w:r>
              <w:rPr>
                <w:spacing w:val="-7"/>
              </w:rPr>
              <w:t xml:space="preserve"> </w:t>
            </w:r>
            <w:r>
              <w:rPr>
                <w:spacing w:val="-1"/>
              </w:rPr>
              <w:t>内向原发证的市场监管部门申请变更</w:t>
            </w:r>
            <w:r>
              <w:t xml:space="preserve"> 经营许可</w:t>
            </w:r>
            <w:r>
              <w:rPr>
                <w:spacing w:val="1"/>
              </w:rPr>
              <w:t xml:space="preserve"> </w:t>
            </w:r>
            <w:r>
              <w:t>。经营场所发生变化的</w:t>
            </w:r>
            <w:r>
              <w:rPr>
                <w:spacing w:val="-6"/>
              </w:rPr>
              <w:t xml:space="preserve"> </w:t>
            </w:r>
            <w:r>
              <w:t>，应当重新申请经营许可。</w:t>
            </w:r>
          </w:p>
          <w:p w14:paraId="436FAC78">
            <w:pPr>
              <w:pStyle w:val="6"/>
              <w:spacing w:before="8" w:line="223" w:lineRule="auto"/>
              <w:ind w:left="22" w:right="106" w:hanging="3"/>
            </w:pPr>
            <w:r>
              <w:rPr>
                <w:spacing w:val="1"/>
              </w:rPr>
              <w:t>3.应当在许可有效期内开展经营活动</w:t>
            </w:r>
            <w:r>
              <w:rPr>
                <w:spacing w:val="-11"/>
              </w:rPr>
              <w:t xml:space="preserve"> </w:t>
            </w:r>
            <w:r>
              <w:rPr>
                <w:spacing w:val="1"/>
              </w:rPr>
              <w:t>。有效期届满30个</w:t>
            </w:r>
            <w:r>
              <w:t xml:space="preserve">工作日前， </w:t>
            </w:r>
            <w:r>
              <w:rPr>
                <w:spacing w:val="1"/>
              </w:rPr>
              <w:t>应当向原发证的市场监管部门提出延续申请。</w:t>
            </w:r>
          </w:p>
          <w:p w14:paraId="572F0A64">
            <w:pPr>
              <w:pStyle w:val="6"/>
              <w:spacing w:before="12" w:line="204" w:lineRule="auto"/>
              <w:ind w:left="17"/>
            </w:pPr>
            <w:r>
              <w:rPr>
                <w:spacing w:val="1"/>
              </w:rPr>
              <w:t>4.按照许可证载明的经营场所</w:t>
            </w:r>
            <w:r>
              <w:rPr>
                <w:spacing w:val="-7"/>
              </w:rPr>
              <w:t xml:space="preserve"> </w:t>
            </w:r>
            <w:r>
              <w:rPr>
                <w:spacing w:val="1"/>
              </w:rPr>
              <w:t>、主体业态</w:t>
            </w:r>
            <w:r>
              <w:rPr>
                <w:spacing w:val="-14"/>
              </w:rPr>
              <w:t xml:space="preserve"> </w:t>
            </w:r>
            <w:r>
              <w:rPr>
                <w:spacing w:val="1"/>
              </w:rPr>
              <w:t>、经营项目开展销售活动</w:t>
            </w:r>
          </w:p>
          <w:p w14:paraId="0780EBEB">
            <w:pPr>
              <w:pStyle w:val="6"/>
              <w:spacing w:before="85" w:line="68" w:lineRule="exact"/>
              <w:ind w:left="29"/>
            </w:pPr>
            <w:r>
              <w:rPr>
                <w:position w:val="1"/>
              </w:rPr>
              <w:t>。</w:t>
            </w:r>
          </w:p>
          <w:p w14:paraId="1CF3E373">
            <w:pPr>
              <w:pStyle w:val="6"/>
              <w:spacing w:before="18" w:line="227" w:lineRule="auto"/>
              <w:ind w:left="28" w:right="44" w:hanging="7"/>
              <w:jc w:val="both"/>
            </w:pPr>
            <w:r>
              <w:rPr>
                <w:spacing w:val="1"/>
              </w:rPr>
              <w:t>5.从事食品经营活动</w:t>
            </w:r>
            <w:r>
              <w:rPr>
                <w:spacing w:val="-6"/>
              </w:rPr>
              <w:t xml:space="preserve"> </w:t>
            </w:r>
            <w:r>
              <w:rPr>
                <w:spacing w:val="1"/>
              </w:rPr>
              <w:t>，应当依法申请取得食</w:t>
            </w:r>
            <w:r>
              <w:t>品经营许可证</w:t>
            </w:r>
            <w:r>
              <w:rPr>
                <w:spacing w:val="-9"/>
              </w:rPr>
              <w:t xml:space="preserve"> </w:t>
            </w:r>
            <w:r>
              <w:t xml:space="preserve">，不得隐   </w:t>
            </w:r>
            <w:r>
              <w:rPr>
                <w:spacing w:val="1"/>
              </w:rPr>
              <w:t>瞒真实情况</w:t>
            </w:r>
            <w:r>
              <w:rPr>
                <w:spacing w:val="-16"/>
              </w:rPr>
              <w:t xml:space="preserve"> </w:t>
            </w:r>
            <w:r>
              <w:rPr>
                <w:spacing w:val="1"/>
              </w:rPr>
              <w:t>、提供虚假材料</w:t>
            </w:r>
            <w:r>
              <w:rPr>
                <w:spacing w:val="-8"/>
              </w:rPr>
              <w:t xml:space="preserve"> </w:t>
            </w:r>
            <w:r>
              <w:rPr>
                <w:spacing w:val="1"/>
              </w:rPr>
              <w:t>，或以欺骗、贿赂等不</w:t>
            </w:r>
            <w:r>
              <w:t xml:space="preserve">正当手段取得食 </w:t>
            </w:r>
            <w:r>
              <w:rPr>
                <w:spacing w:val="-1"/>
              </w:rPr>
              <w:t>品经营许可；不得伪造、涂改</w:t>
            </w:r>
            <w:r>
              <w:rPr>
                <w:spacing w:val="-5"/>
              </w:rPr>
              <w:t xml:space="preserve"> </w:t>
            </w:r>
            <w:r>
              <w:rPr>
                <w:spacing w:val="-1"/>
              </w:rPr>
              <w:t>、倒卖、</w:t>
            </w:r>
            <w:r>
              <w:rPr>
                <w:spacing w:val="-5"/>
              </w:rPr>
              <w:t xml:space="preserve"> </w:t>
            </w:r>
            <w:r>
              <w:rPr>
                <w:spacing w:val="-1"/>
              </w:rPr>
              <w:t>出租</w:t>
            </w:r>
            <w:r>
              <w:rPr>
                <w:spacing w:val="-16"/>
              </w:rPr>
              <w:t xml:space="preserve"> </w:t>
            </w:r>
            <w:r>
              <w:rPr>
                <w:spacing w:val="-1"/>
              </w:rPr>
              <w:t>、</w:t>
            </w:r>
            <w:r>
              <w:rPr>
                <w:spacing w:val="-4"/>
              </w:rPr>
              <w:t xml:space="preserve"> </w:t>
            </w:r>
            <w:r>
              <w:rPr>
                <w:spacing w:val="-1"/>
              </w:rPr>
              <w:t>出借、转让许可证。</w:t>
            </w:r>
          </w:p>
        </w:tc>
        <w:tc>
          <w:tcPr>
            <w:tcW w:w="754" w:type="dxa"/>
            <w:vAlign w:val="top"/>
          </w:tcPr>
          <w:p w14:paraId="1DED0034">
            <w:pPr>
              <w:spacing w:line="261" w:lineRule="auto"/>
              <w:rPr>
                <w:rFonts w:ascii="Arial"/>
                <w:sz w:val="21"/>
              </w:rPr>
            </w:pPr>
          </w:p>
          <w:p w14:paraId="467943F8">
            <w:pPr>
              <w:spacing w:line="261" w:lineRule="auto"/>
              <w:rPr>
                <w:rFonts w:ascii="Arial"/>
                <w:sz w:val="21"/>
              </w:rPr>
            </w:pPr>
          </w:p>
          <w:p w14:paraId="11376C62">
            <w:pPr>
              <w:spacing w:line="261" w:lineRule="auto"/>
              <w:rPr>
                <w:rFonts w:ascii="Arial"/>
                <w:sz w:val="21"/>
              </w:rPr>
            </w:pPr>
          </w:p>
          <w:p w14:paraId="449A301B">
            <w:pPr>
              <w:spacing w:line="261" w:lineRule="auto"/>
              <w:rPr>
                <w:rFonts w:ascii="Arial"/>
                <w:sz w:val="21"/>
              </w:rPr>
            </w:pPr>
          </w:p>
          <w:p w14:paraId="0FDED93B">
            <w:pPr>
              <w:spacing w:line="262" w:lineRule="auto"/>
              <w:rPr>
                <w:rFonts w:ascii="Arial"/>
                <w:sz w:val="21"/>
              </w:rPr>
            </w:pPr>
          </w:p>
          <w:p w14:paraId="48119C94">
            <w:pPr>
              <w:pStyle w:val="6"/>
              <w:spacing w:before="40" w:line="228" w:lineRule="auto"/>
              <w:ind w:left="22" w:right="58" w:hanging="1"/>
              <w:jc w:val="both"/>
            </w:pPr>
            <w:r>
              <w:rPr>
                <w:spacing w:val="1"/>
              </w:rPr>
              <w:t>食品经营监管</w:t>
            </w:r>
            <w:r>
              <w:t xml:space="preserve"> </w:t>
            </w:r>
            <w:r>
              <w:rPr>
                <w:spacing w:val="-1"/>
              </w:rPr>
              <w:t>股</w:t>
            </w:r>
            <w:r>
              <w:rPr>
                <w:spacing w:val="-15"/>
              </w:rPr>
              <w:t xml:space="preserve"> </w:t>
            </w:r>
            <w:r>
              <w:rPr>
                <w:spacing w:val="-1"/>
              </w:rPr>
              <w:t>、各市场监</w:t>
            </w:r>
            <w:r>
              <w:t xml:space="preserve"> </w:t>
            </w:r>
            <w:r>
              <w:rPr>
                <w:spacing w:val="-1"/>
              </w:rPr>
              <w:t>管所</w:t>
            </w:r>
            <w:r>
              <w:rPr>
                <w:spacing w:val="-15"/>
              </w:rPr>
              <w:t xml:space="preserve"> </w:t>
            </w:r>
            <w:r>
              <w:rPr>
                <w:spacing w:val="-1"/>
              </w:rPr>
              <w:t>、综合行</w:t>
            </w:r>
            <w:r>
              <w:t xml:space="preserve"> 政执法大队</w:t>
            </w:r>
          </w:p>
        </w:tc>
      </w:tr>
      <w:tr w14:paraId="492AE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1" w:hRule="atLeast"/>
        </w:trPr>
        <w:tc>
          <w:tcPr>
            <w:tcW w:w="402" w:type="dxa"/>
            <w:vAlign w:val="top"/>
          </w:tcPr>
          <w:p w14:paraId="66B9E3AB">
            <w:pPr>
              <w:spacing w:line="244" w:lineRule="auto"/>
              <w:rPr>
                <w:rFonts w:ascii="Arial"/>
                <w:sz w:val="21"/>
              </w:rPr>
            </w:pPr>
          </w:p>
          <w:p w14:paraId="63D39B9D">
            <w:pPr>
              <w:spacing w:line="244" w:lineRule="auto"/>
              <w:rPr>
                <w:rFonts w:ascii="Arial"/>
                <w:sz w:val="21"/>
              </w:rPr>
            </w:pPr>
          </w:p>
          <w:p w14:paraId="7D4EA4F0">
            <w:pPr>
              <w:spacing w:line="244" w:lineRule="auto"/>
              <w:rPr>
                <w:rFonts w:ascii="Arial"/>
                <w:sz w:val="21"/>
              </w:rPr>
            </w:pPr>
          </w:p>
          <w:p w14:paraId="1F520FA1">
            <w:pPr>
              <w:pStyle w:val="6"/>
              <w:spacing w:before="40" w:line="179" w:lineRule="auto"/>
              <w:ind w:left="17"/>
            </w:pPr>
            <w:r>
              <w:rPr>
                <w:spacing w:val="-1"/>
              </w:rPr>
              <w:t>40</w:t>
            </w:r>
          </w:p>
        </w:tc>
        <w:tc>
          <w:tcPr>
            <w:tcW w:w="861" w:type="dxa"/>
            <w:vAlign w:val="top"/>
          </w:tcPr>
          <w:p w14:paraId="00B24D2B">
            <w:pPr>
              <w:spacing w:line="333" w:lineRule="auto"/>
              <w:rPr>
                <w:rFonts w:ascii="Arial"/>
                <w:sz w:val="21"/>
              </w:rPr>
            </w:pPr>
          </w:p>
          <w:p w14:paraId="53BFE3FB">
            <w:pPr>
              <w:pStyle w:val="6"/>
              <w:spacing w:before="40" w:line="229" w:lineRule="auto"/>
              <w:ind w:left="16" w:right="170" w:firstLine="2"/>
              <w:jc w:val="both"/>
            </w:pPr>
            <w:r>
              <w:t>应当在经营场</w:t>
            </w:r>
            <w:r>
              <w:rPr>
                <w:spacing w:val="4"/>
              </w:rPr>
              <w:t xml:space="preserve"> </w:t>
            </w:r>
            <w:r>
              <w:rPr>
                <w:spacing w:val="1"/>
              </w:rPr>
              <w:t>所公示食品经 营许可证、量</w:t>
            </w:r>
            <w:r>
              <w:t xml:space="preserve"> </w:t>
            </w:r>
            <w:r>
              <w:rPr>
                <w:spacing w:val="-3"/>
              </w:rPr>
              <w:t>化等级和 日常</w:t>
            </w:r>
            <w:r>
              <w:t xml:space="preserve"> </w:t>
            </w:r>
            <w:r>
              <w:rPr>
                <w:spacing w:val="1"/>
              </w:rPr>
              <w:t>监督检查结果 记录表等信息</w:t>
            </w:r>
          </w:p>
        </w:tc>
        <w:tc>
          <w:tcPr>
            <w:tcW w:w="3412" w:type="dxa"/>
            <w:vAlign w:val="top"/>
          </w:tcPr>
          <w:p w14:paraId="2478734D">
            <w:pPr>
              <w:spacing w:line="243" w:lineRule="auto"/>
              <w:rPr>
                <w:rFonts w:ascii="Arial"/>
                <w:sz w:val="21"/>
              </w:rPr>
            </w:pPr>
          </w:p>
          <w:p w14:paraId="120C7933">
            <w:pPr>
              <w:spacing w:line="244" w:lineRule="auto"/>
              <w:rPr>
                <w:rFonts w:ascii="Arial"/>
                <w:sz w:val="21"/>
              </w:rPr>
            </w:pPr>
          </w:p>
          <w:p w14:paraId="2EE7FB74">
            <w:pPr>
              <w:pStyle w:val="6"/>
              <w:spacing w:before="40" w:line="217" w:lineRule="auto"/>
              <w:ind w:left="15" w:right="83" w:firstLine="3"/>
            </w:pPr>
            <w:r>
              <w:rPr>
                <w:spacing w:val="1"/>
              </w:rPr>
              <w:t>1</w:t>
            </w:r>
            <w:r>
              <w:rPr>
                <w:spacing w:val="4"/>
              </w:rPr>
              <w:t xml:space="preserve"> </w:t>
            </w:r>
            <w:r>
              <w:rPr>
                <w:spacing w:val="1"/>
              </w:rPr>
              <w:t>．食品经营者未按规定在经营场所的显著位置悬挂或摆放食品经营</w:t>
            </w:r>
            <w:r>
              <w:t xml:space="preserve"> </w:t>
            </w:r>
            <w:r>
              <w:rPr>
                <w:spacing w:val="1"/>
              </w:rPr>
              <w:t>许可证正本。</w:t>
            </w:r>
          </w:p>
          <w:p w14:paraId="3C274A18">
            <w:pPr>
              <w:pStyle w:val="6"/>
              <w:spacing w:before="19" w:line="205" w:lineRule="auto"/>
              <w:ind w:left="13"/>
            </w:pPr>
            <w:r>
              <w:t>2</w:t>
            </w:r>
            <w:r>
              <w:rPr>
                <w:spacing w:val="-3"/>
              </w:rPr>
              <w:t xml:space="preserve"> </w:t>
            </w:r>
            <w:r>
              <w:t>．撕毁</w:t>
            </w:r>
            <w:r>
              <w:rPr>
                <w:spacing w:val="-15"/>
              </w:rPr>
              <w:t xml:space="preserve"> </w:t>
            </w:r>
            <w:r>
              <w:t>、涂改日常监督检查结果记录表。</w:t>
            </w:r>
          </w:p>
          <w:p w14:paraId="18048E98">
            <w:pPr>
              <w:pStyle w:val="6"/>
              <w:spacing w:before="16" w:line="205" w:lineRule="auto"/>
              <w:ind w:left="16"/>
            </w:pPr>
            <w:r>
              <w:t>3</w:t>
            </w:r>
            <w:r>
              <w:rPr>
                <w:spacing w:val="-3"/>
              </w:rPr>
              <w:t xml:space="preserve"> </w:t>
            </w:r>
            <w:r>
              <w:t>．未保持日常监督检查结果记录表至下次 日常监督检查。</w:t>
            </w:r>
          </w:p>
        </w:tc>
        <w:tc>
          <w:tcPr>
            <w:tcW w:w="7361" w:type="dxa"/>
            <w:vAlign w:val="top"/>
          </w:tcPr>
          <w:p w14:paraId="468C2667">
            <w:pPr>
              <w:pStyle w:val="6"/>
              <w:spacing w:before="24" w:line="203" w:lineRule="auto"/>
              <w:ind w:left="122"/>
            </w:pPr>
            <w:r>
              <w:pict>
                <v:shape id="_x0000_s1029" o:spid="_x0000_s1029" o:spt="202" type="#_x0000_t202" style="position:absolute;left:0pt;margin-left:6.05pt;margin-top:77.7pt;height:8.75pt;width:12.6pt;mso-position-horizontal-relative:page;mso-position-vertical-relative:page;z-index:251662336;mso-width-relative:page;mso-height-relative:page;" filled="f" stroked="f" coordsize="21600,21600">
                  <v:path/>
                  <v:fill on="f" focussize="0,0"/>
                  <v:stroke on="f"/>
                  <v:imagedata o:title=""/>
                  <o:lock v:ext="edit" aspectratio="f"/>
                  <v:textbox inset="0mm,0mm,0mm,0mm">
                    <w:txbxContent>
                      <w:p w14:paraId="15EB4039">
                        <w:pPr>
                          <w:pStyle w:val="6"/>
                          <w:spacing w:before="20" w:line="201" w:lineRule="auto"/>
                          <w:ind w:left="20"/>
                        </w:pPr>
                        <w:r>
                          <w:rPr>
                            <w:spacing w:val="-5"/>
                          </w:rPr>
                          <w:t>罚款</w:t>
                        </w:r>
                      </w:p>
                    </w:txbxContent>
                  </v:textbox>
                </v:shape>
              </w:pict>
            </w:r>
            <w:r>
              <w:rPr>
                <w:spacing w:val="1"/>
              </w:rPr>
              <w:t>《</w:t>
            </w:r>
            <w:r>
              <w:rPr>
                <w:spacing w:val="21"/>
                <w:w w:val="101"/>
              </w:rPr>
              <w:t xml:space="preserve"> </w:t>
            </w:r>
            <w:r>
              <w:rPr>
                <w:spacing w:val="1"/>
              </w:rPr>
              <w:t>食品经营许可管理办法》</w:t>
            </w:r>
          </w:p>
          <w:p w14:paraId="596D85A1">
            <w:pPr>
              <w:pStyle w:val="6"/>
              <w:spacing w:before="17" w:line="204" w:lineRule="auto"/>
              <w:ind w:left="136"/>
            </w:pPr>
            <w:r>
              <w:rPr>
                <w:spacing w:val="1"/>
              </w:rPr>
              <w:t>第二十六</w:t>
            </w:r>
            <w:r>
              <w:rPr>
                <w:spacing w:val="21"/>
                <w:w w:val="102"/>
              </w:rPr>
              <w:t xml:space="preserve"> </w:t>
            </w:r>
            <w:r>
              <w:rPr>
                <w:spacing w:val="1"/>
              </w:rPr>
              <w:t>条第</w:t>
            </w:r>
            <w:r>
              <w:rPr>
                <w:spacing w:val="11"/>
                <w:w w:val="102"/>
              </w:rPr>
              <w:t xml:space="preserve"> </w:t>
            </w:r>
            <w:r>
              <w:rPr>
                <w:spacing w:val="1"/>
              </w:rPr>
              <w:t>二</w:t>
            </w:r>
            <w:r>
              <w:rPr>
                <w:spacing w:val="9"/>
                <w:w w:val="101"/>
              </w:rPr>
              <w:t xml:space="preserve"> </w:t>
            </w:r>
            <w:r>
              <w:rPr>
                <w:spacing w:val="1"/>
              </w:rPr>
              <w:t>款 食品经营者应当在经营场所的显著位置悬挂或者摆放食品经营许可证正本。</w:t>
            </w:r>
          </w:p>
          <w:p w14:paraId="4630B25F">
            <w:pPr>
              <w:pStyle w:val="6"/>
              <w:spacing w:before="19" w:line="223" w:lineRule="auto"/>
              <w:ind w:left="21" w:right="9" w:firstLine="115"/>
            </w:pPr>
            <w:r>
              <w:rPr>
                <w:spacing w:val="2"/>
              </w:rPr>
              <w:t>第四十八条第二款 违反本办法第二十六条第二款规定</w:t>
            </w:r>
            <w:r>
              <w:rPr>
                <w:spacing w:val="-6"/>
              </w:rPr>
              <w:t xml:space="preserve"> </w:t>
            </w:r>
            <w:r>
              <w:rPr>
                <w:spacing w:val="2"/>
              </w:rPr>
              <w:t>，食</w:t>
            </w:r>
            <w:r>
              <w:rPr>
                <w:spacing w:val="1"/>
              </w:rPr>
              <w:t>品经营者未按规定在经营场所的显著位置悬挂或者摆放食品经营许可证的， 由县级以上地</w:t>
            </w:r>
            <w:r>
              <w:t xml:space="preserve"> </w:t>
            </w:r>
            <w:r>
              <w:rPr>
                <w:spacing w:val="1"/>
              </w:rPr>
              <w:t>方食品药品监督管理部门责令改正；拒不改正的</w:t>
            </w:r>
            <w:r>
              <w:rPr>
                <w:spacing w:val="-4"/>
              </w:rPr>
              <w:t xml:space="preserve"> </w:t>
            </w:r>
            <w:r>
              <w:rPr>
                <w:spacing w:val="1"/>
              </w:rPr>
              <w:t>，给予警告。</w:t>
            </w:r>
          </w:p>
          <w:p w14:paraId="3A9CDDFF">
            <w:pPr>
              <w:pStyle w:val="6"/>
              <w:spacing w:before="10" w:line="203" w:lineRule="auto"/>
              <w:ind w:left="122"/>
            </w:pPr>
            <w:r>
              <w:rPr>
                <w:spacing w:val="1"/>
              </w:rPr>
              <w:t>《</w:t>
            </w:r>
            <w:r>
              <w:rPr>
                <w:spacing w:val="26"/>
                <w:w w:val="101"/>
              </w:rPr>
              <w:t xml:space="preserve"> </w:t>
            </w:r>
            <w:r>
              <w:rPr>
                <w:spacing w:val="1"/>
              </w:rPr>
              <w:t>食品生产经营监督检查管理办法》</w:t>
            </w:r>
          </w:p>
          <w:p w14:paraId="0001B3E1">
            <w:pPr>
              <w:pStyle w:val="6"/>
              <w:spacing w:before="19" w:line="225" w:lineRule="auto"/>
              <w:ind w:left="19" w:right="37" w:firstLine="117"/>
            </w:pPr>
            <w:r>
              <w:rPr>
                <w:spacing w:val="1"/>
              </w:rPr>
              <w:t>第三十</w:t>
            </w:r>
            <w:r>
              <w:rPr>
                <w:spacing w:val="9"/>
                <w:w w:val="103"/>
              </w:rPr>
              <w:t xml:space="preserve"> </w:t>
            </w:r>
            <w:r>
              <w:rPr>
                <w:spacing w:val="1"/>
              </w:rPr>
              <w:t>九条</w:t>
            </w:r>
            <w:r>
              <w:rPr>
                <w:spacing w:val="9"/>
                <w:w w:val="103"/>
              </w:rPr>
              <w:t xml:space="preserve"> </w:t>
            </w:r>
            <w:r>
              <w:rPr>
                <w:spacing w:val="1"/>
              </w:rPr>
              <w:t>市场监督管理部门应当于检查结果信息形成后20个工作 日</w:t>
            </w:r>
            <w:r>
              <w:rPr>
                <w:spacing w:val="-8"/>
              </w:rPr>
              <w:t xml:space="preserve"> </w:t>
            </w:r>
            <w:r>
              <w:rPr>
                <w:spacing w:val="1"/>
              </w:rPr>
              <w:t>内向社会公</w:t>
            </w:r>
            <w:r>
              <w:t>开</w:t>
            </w:r>
            <w:r>
              <w:rPr>
                <w:spacing w:val="-13"/>
              </w:rPr>
              <w:t xml:space="preserve"> </w:t>
            </w:r>
            <w:r>
              <w:t>。检查结果对消费者有重要影响的</w:t>
            </w:r>
            <w:r>
              <w:rPr>
                <w:spacing w:val="-6"/>
              </w:rPr>
              <w:t xml:space="preserve"> </w:t>
            </w:r>
            <w:r>
              <w:t xml:space="preserve">，食品生产经营者应当按照    </w:t>
            </w:r>
            <w:r>
              <w:rPr>
                <w:spacing w:val="2"/>
              </w:rPr>
              <w:t>规定在食品生产经营场所醒目位置张贴或者公开展示监督检查结果记录表</w:t>
            </w:r>
            <w:r>
              <w:rPr>
                <w:spacing w:val="-7"/>
              </w:rPr>
              <w:t xml:space="preserve"> </w:t>
            </w:r>
            <w:r>
              <w:rPr>
                <w:spacing w:val="2"/>
              </w:rPr>
              <w:t>，并保持至下次监督检查</w:t>
            </w:r>
            <w:r>
              <w:rPr>
                <w:spacing w:val="-13"/>
              </w:rPr>
              <w:t xml:space="preserve"> </w:t>
            </w:r>
            <w:r>
              <w:rPr>
                <w:spacing w:val="2"/>
              </w:rPr>
              <w:t>。有条件的</w:t>
            </w:r>
            <w:r>
              <w:rPr>
                <w:spacing w:val="1"/>
              </w:rPr>
              <w:t>可以通过电子屏幕等信息化方式向消费</w:t>
            </w:r>
            <w:r>
              <w:t xml:space="preserve"> </w:t>
            </w:r>
            <w:r>
              <w:rPr>
                <w:spacing w:val="1"/>
              </w:rPr>
              <w:t>者展示监督检查结果记录表。</w:t>
            </w:r>
          </w:p>
          <w:p w14:paraId="6BF7CA4F">
            <w:pPr>
              <w:pStyle w:val="6"/>
              <w:spacing w:before="12" w:line="223" w:lineRule="auto"/>
              <w:ind w:left="25" w:right="93" w:firstLine="111"/>
            </w:pPr>
            <w:r>
              <w:rPr>
                <w:spacing w:val="1"/>
              </w:rPr>
              <w:t>第</w:t>
            </w:r>
            <w:r>
              <w:rPr>
                <w:spacing w:val="20"/>
                <w:w w:val="102"/>
              </w:rPr>
              <w:t xml:space="preserve"> </w:t>
            </w:r>
            <w:r>
              <w:rPr>
                <w:spacing w:val="1"/>
              </w:rPr>
              <w:t>四十八条 食品生产经营者未按照规定在显著位置张贴或者公开展示相关监督检查结果</w:t>
            </w:r>
            <w:r>
              <w:t>记录表</w:t>
            </w:r>
            <w:r>
              <w:rPr>
                <w:spacing w:val="-7"/>
              </w:rPr>
              <w:t xml:space="preserve"> </w:t>
            </w:r>
            <w:r>
              <w:t>，撕毁</w:t>
            </w:r>
            <w:r>
              <w:rPr>
                <w:spacing w:val="-16"/>
              </w:rPr>
              <w:t xml:space="preserve"> </w:t>
            </w:r>
            <w:r>
              <w:t>、涂改监督检查结果记录表</w:t>
            </w:r>
            <w:r>
              <w:rPr>
                <w:spacing w:val="-7"/>
              </w:rPr>
              <w:t xml:space="preserve"> </w:t>
            </w:r>
            <w:r>
              <w:t xml:space="preserve">，或者未保持 日 </w:t>
            </w:r>
            <w:r>
              <w:rPr>
                <w:spacing w:val="1"/>
              </w:rPr>
              <w:t>常监督检查结果记录表至下次 日常监督检查的， 由县级以上地方市场监督管理部门责令改正；</w:t>
            </w:r>
            <w:r>
              <w:t>拒不改正的</w:t>
            </w:r>
            <w:r>
              <w:rPr>
                <w:spacing w:val="-8"/>
              </w:rPr>
              <w:t xml:space="preserve"> </w:t>
            </w:r>
            <w:r>
              <w:t>，给予警告</w:t>
            </w:r>
            <w:r>
              <w:rPr>
                <w:spacing w:val="-5"/>
              </w:rPr>
              <w:t xml:space="preserve"> </w:t>
            </w:r>
            <w:r>
              <w:t>，可以并处5000元以上5万元以</w:t>
            </w:r>
          </w:p>
        </w:tc>
        <w:tc>
          <w:tcPr>
            <w:tcW w:w="3323" w:type="dxa"/>
            <w:vAlign w:val="top"/>
          </w:tcPr>
          <w:p w14:paraId="4BF44035">
            <w:pPr>
              <w:spacing w:line="243" w:lineRule="auto"/>
              <w:rPr>
                <w:rFonts w:ascii="Arial"/>
                <w:sz w:val="21"/>
              </w:rPr>
            </w:pPr>
          </w:p>
          <w:p w14:paraId="7A4F4194">
            <w:pPr>
              <w:spacing w:line="244" w:lineRule="auto"/>
              <w:rPr>
                <w:rFonts w:ascii="Arial"/>
                <w:sz w:val="21"/>
              </w:rPr>
            </w:pPr>
          </w:p>
          <w:p w14:paraId="289A695F">
            <w:pPr>
              <w:pStyle w:val="6"/>
              <w:spacing w:before="40" w:line="217" w:lineRule="auto"/>
              <w:ind w:left="21" w:right="102" w:firstLine="1"/>
            </w:pPr>
            <w:r>
              <w:t>1</w:t>
            </w:r>
            <w:r>
              <w:rPr>
                <w:spacing w:val="11"/>
                <w:w w:val="103"/>
              </w:rPr>
              <w:t xml:space="preserve"> </w:t>
            </w:r>
            <w:r>
              <w:t>．食品经营者应当依法亮证经营</w:t>
            </w:r>
            <w:r>
              <w:rPr>
                <w:spacing w:val="-7"/>
              </w:rPr>
              <w:t xml:space="preserve"> </w:t>
            </w:r>
            <w:r>
              <w:t xml:space="preserve">，在经营场所的显著位置悬挂或 </w:t>
            </w:r>
            <w:r>
              <w:rPr>
                <w:spacing w:val="1"/>
              </w:rPr>
              <w:t>者摆放食品经营许可证正本。</w:t>
            </w:r>
          </w:p>
          <w:p w14:paraId="1F99BDAA">
            <w:pPr>
              <w:pStyle w:val="6"/>
              <w:spacing w:before="18" w:line="218" w:lineRule="auto"/>
              <w:ind w:left="20" w:right="103" w:hanging="4"/>
            </w:pPr>
            <w:r>
              <w:rPr>
                <w:spacing w:val="1"/>
              </w:rPr>
              <w:t>2</w:t>
            </w:r>
            <w:r>
              <w:rPr>
                <w:spacing w:val="-3"/>
              </w:rPr>
              <w:t xml:space="preserve"> </w:t>
            </w:r>
            <w:r>
              <w:rPr>
                <w:spacing w:val="1"/>
              </w:rPr>
              <w:t>．食品经营者应当妥善留存</w:t>
            </w:r>
            <w:r>
              <w:rPr>
                <w:spacing w:val="-16"/>
              </w:rPr>
              <w:t xml:space="preserve"> </w:t>
            </w:r>
            <w:r>
              <w:rPr>
                <w:spacing w:val="1"/>
              </w:rPr>
              <w:t>、张贴日常监督检查结果记录表并将</w:t>
            </w:r>
            <w:r>
              <w:t xml:space="preserve"> </w:t>
            </w:r>
            <w:r>
              <w:rPr>
                <w:spacing w:val="-1"/>
              </w:rPr>
              <w:t>其保持至下次 日常监督检查。</w:t>
            </w:r>
          </w:p>
        </w:tc>
        <w:tc>
          <w:tcPr>
            <w:tcW w:w="754" w:type="dxa"/>
            <w:vAlign w:val="top"/>
          </w:tcPr>
          <w:p w14:paraId="293AC6DC">
            <w:pPr>
              <w:spacing w:line="243" w:lineRule="auto"/>
              <w:rPr>
                <w:rFonts w:ascii="Arial"/>
                <w:sz w:val="21"/>
              </w:rPr>
            </w:pPr>
          </w:p>
          <w:p w14:paraId="72E1777A">
            <w:pPr>
              <w:spacing w:line="244" w:lineRule="auto"/>
              <w:rPr>
                <w:rFonts w:ascii="Arial"/>
                <w:sz w:val="21"/>
              </w:rPr>
            </w:pPr>
          </w:p>
          <w:p w14:paraId="34DA22E5">
            <w:pPr>
              <w:pStyle w:val="6"/>
              <w:spacing w:before="40" w:line="228" w:lineRule="auto"/>
              <w:ind w:left="22" w:right="58" w:hanging="1"/>
              <w:jc w:val="both"/>
            </w:pPr>
            <w:r>
              <w:rPr>
                <w:spacing w:val="1"/>
              </w:rPr>
              <w:t>食品经营监管</w:t>
            </w:r>
            <w:r>
              <w:t xml:space="preserve"> </w:t>
            </w:r>
            <w:r>
              <w:rPr>
                <w:spacing w:val="-1"/>
              </w:rPr>
              <w:t>股</w:t>
            </w:r>
            <w:r>
              <w:rPr>
                <w:spacing w:val="-15"/>
              </w:rPr>
              <w:t xml:space="preserve"> </w:t>
            </w:r>
            <w:r>
              <w:rPr>
                <w:spacing w:val="-1"/>
              </w:rPr>
              <w:t>、各市场监</w:t>
            </w:r>
            <w:r>
              <w:t xml:space="preserve"> </w:t>
            </w:r>
            <w:r>
              <w:rPr>
                <w:spacing w:val="-1"/>
              </w:rPr>
              <w:t>管所</w:t>
            </w:r>
            <w:r>
              <w:rPr>
                <w:spacing w:val="-15"/>
              </w:rPr>
              <w:t xml:space="preserve"> </w:t>
            </w:r>
            <w:r>
              <w:rPr>
                <w:spacing w:val="-1"/>
              </w:rPr>
              <w:t>、综合行</w:t>
            </w:r>
            <w:r>
              <w:t xml:space="preserve"> 政执法大队</w:t>
            </w:r>
          </w:p>
        </w:tc>
      </w:tr>
      <w:tr w14:paraId="3835C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8" w:hRule="atLeast"/>
        </w:trPr>
        <w:tc>
          <w:tcPr>
            <w:tcW w:w="402" w:type="dxa"/>
            <w:vAlign w:val="top"/>
          </w:tcPr>
          <w:p w14:paraId="584C4FF5">
            <w:pPr>
              <w:spacing w:line="326" w:lineRule="auto"/>
              <w:rPr>
                <w:rFonts w:ascii="Arial"/>
                <w:sz w:val="21"/>
              </w:rPr>
            </w:pPr>
          </w:p>
          <w:p w14:paraId="7EB957E6">
            <w:pPr>
              <w:spacing w:line="326" w:lineRule="auto"/>
              <w:rPr>
                <w:rFonts w:ascii="Arial"/>
                <w:sz w:val="21"/>
              </w:rPr>
            </w:pPr>
          </w:p>
          <w:p w14:paraId="1F205639">
            <w:pPr>
              <w:pStyle w:val="6"/>
              <w:spacing w:before="40" w:line="179" w:lineRule="auto"/>
              <w:ind w:left="17"/>
            </w:pPr>
            <w:r>
              <w:rPr>
                <w:spacing w:val="-1"/>
              </w:rPr>
              <w:t>41</w:t>
            </w:r>
          </w:p>
        </w:tc>
        <w:tc>
          <w:tcPr>
            <w:tcW w:w="861" w:type="dxa"/>
            <w:vAlign w:val="top"/>
          </w:tcPr>
          <w:p w14:paraId="4E75EF08">
            <w:pPr>
              <w:spacing w:line="408" w:lineRule="auto"/>
              <w:rPr>
                <w:rFonts w:ascii="Arial"/>
                <w:sz w:val="21"/>
              </w:rPr>
            </w:pPr>
          </w:p>
          <w:p w14:paraId="54BD1558">
            <w:pPr>
              <w:pStyle w:val="6"/>
              <w:spacing w:before="40" w:line="229" w:lineRule="auto"/>
              <w:ind w:left="17" w:right="170" w:firstLine="3"/>
              <w:jc w:val="both"/>
            </w:pPr>
            <w:r>
              <w:t>禁止生产经营</w:t>
            </w:r>
            <w:r>
              <w:rPr>
                <w:spacing w:val="3"/>
              </w:rPr>
              <w:t xml:space="preserve"> </w:t>
            </w:r>
            <w:r>
              <w:rPr>
                <w:spacing w:val="-1"/>
              </w:rPr>
              <w:t>超范围</w:t>
            </w:r>
            <w:r>
              <w:rPr>
                <w:spacing w:val="-15"/>
              </w:rPr>
              <w:t xml:space="preserve"> </w:t>
            </w:r>
            <w:r>
              <w:rPr>
                <w:spacing w:val="-1"/>
              </w:rPr>
              <w:t>、超限</w:t>
            </w:r>
            <w:r>
              <w:t xml:space="preserve"> </w:t>
            </w:r>
            <w:r>
              <w:rPr>
                <w:spacing w:val="1"/>
              </w:rPr>
              <w:t>量使用食品添</w:t>
            </w:r>
            <w:r>
              <w:t xml:space="preserve"> </w:t>
            </w:r>
            <w:r>
              <w:rPr>
                <w:spacing w:val="1"/>
              </w:rPr>
              <w:t>加剂的食品</w:t>
            </w:r>
          </w:p>
        </w:tc>
        <w:tc>
          <w:tcPr>
            <w:tcW w:w="3412" w:type="dxa"/>
            <w:vAlign w:val="top"/>
          </w:tcPr>
          <w:p w14:paraId="56E60A89">
            <w:pPr>
              <w:spacing w:line="242" w:lineRule="auto"/>
              <w:rPr>
                <w:rFonts w:ascii="Arial"/>
                <w:sz w:val="21"/>
              </w:rPr>
            </w:pPr>
          </w:p>
          <w:p w14:paraId="568AF442">
            <w:pPr>
              <w:spacing w:line="242" w:lineRule="auto"/>
              <w:rPr>
                <w:rFonts w:ascii="Arial"/>
                <w:sz w:val="21"/>
              </w:rPr>
            </w:pPr>
          </w:p>
          <w:p w14:paraId="717216C7">
            <w:pPr>
              <w:pStyle w:val="6"/>
              <w:spacing w:before="40" w:line="203" w:lineRule="auto"/>
              <w:ind w:left="19"/>
            </w:pPr>
            <w:r>
              <w:rPr>
                <w:spacing w:val="1"/>
              </w:rPr>
              <w:t>1.食品生产企业超范围使用食品添加剂</w:t>
            </w:r>
            <w:r>
              <w:rPr>
                <w:spacing w:val="-1"/>
              </w:rPr>
              <w:t xml:space="preserve"> </w:t>
            </w:r>
            <w:r>
              <w:rPr>
                <w:spacing w:val="1"/>
              </w:rPr>
              <w:t>，如肉制品防腐剂超标。</w:t>
            </w:r>
          </w:p>
          <w:p w14:paraId="59242C01">
            <w:pPr>
              <w:pStyle w:val="6"/>
              <w:spacing w:before="18" w:line="202" w:lineRule="auto"/>
              <w:ind w:left="13"/>
            </w:pPr>
            <w:r>
              <w:rPr>
                <w:spacing w:val="1"/>
              </w:rPr>
              <w:t>2</w:t>
            </w:r>
            <w:r>
              <w:rPr>
                <w:spacing w:val="-1"/>
              </w:rPr>
              <w:t xml:space="preserve"> </w:t>
            </w:r>
            <w:r>
              <w:rPr>
                <w:spacing w:val="1"/>
              </w:rPr>
              <w:t>．食品经营企业经营超范围使用食品添加剂的食品。</w:t>
            </w:r>
          </w:p>
          <w:p w14:paraId="415C6512">
            <w:pPr>
              <w:pStyle w:val="6"/>
              <w:spacing w:before="21" w:line="202" w:lineRule="auto"/>
              <w:ind w:left="16"/>
            </w:pPr>
            <w:r>
              <w:rPr>
                <w:spacing w:val="1"/>
              </w:rPr>
              <w:t>3</w:t>
            </w:r>
            <w:r>
              <w:rPr>
                <w:spacing w:val="-4"/>
              </w:rPr>
              <w:t xml:space="preserve"> </w:t>
            </w:r>
            <w:r>
              <w:rPr>
                <w:spacing w:val="1"/>
              </w:rPr>
              <w:t>．食品经营企业经营超限量使用食品添加剂的食品。</w:t>
            </w:r>
          </w:p>
        </w:tc>
        <w:tc>
          <w:tcPr>
            <w:tcW w:w="7361" w:type="dxa"/>
            <w:vAlign w:val="top"/>
          </w:tcPr>
          <w:p w14:paraId="788D369E">
            <w:pPr>
              <w:pStyle w:val="6"/>
              <w:spacing w:line="205" w:lineRule="auto"/>
              <w:ind w:left="24"/>
              <w:rPr>
                <w:sz w:val="5"/>
                <w:szCs w:val="5"/>
              </w:rPr>
            </w:pPr>
            <w:r>
              <w:rPr>
                <w:spacing w:val="24"/>
                <w:w w:val="151"/>
                <w:sz w:val="5"/>
                <w:szCs w:val="5"/>
              </w:rPr>
              <w:t>下</w:t>
            </w:r>
          </w:p>
          <w:p w14:paraId="369A39FB">
            <w:pPr>
              <w:pStyle w:val="6"/>
              <w:spacing w:before="233" w:line="198" w:lineRule="auto"/>
              <w:ind w:left="122"/>
            </w:pPr>
            <w:r>
              <w:t>《  中华人民共和国食品安全法》</w:t>
            </w:r>
          </w:p>
          <w:p w14:paraId="6B79294A">
            <w:pPr>
              <w:pStyle w:val="6"/>
              <w:spacing w:line="173" w:lineRule="exact"/>
              <w:ind w:left="79"/>
            </w:pPr>
            <w:r>
              <w:rPr>
                <w:spacing w:val="1"/>
                <w:position w:val="2"/>
              </w:rPr>
              <w:t>第三十</w:t>
            </w:r>
            <w:r>
              <w:rPr>
                <w:spacing w:val="24"/>
                <w:position w:val="2"/>
              </w:rPr>
              <w:t xml:space="preserve"> </w:t>
            </w:r>
            <w:r>
              <w:rPr>
                <w:spacing w:val="1"/>
                <w:position w:val="2"/>
              </w:rPr>
              <w:t>四条第</w:t>
            </w:r>
            <w:r>
              <w:rPr>
                <w:spacing w:val="20"/>
                <w:w w:val="102"/>
                <w:position w:val="2"/>
              </w:rPr>
              <w:t xml:space="preserve"> </w:t>
            </w:r>
            <w:r>
              <w:rPr>
                <w:spacing w:val="1"/>
                <w:position w:val="2"/>
              </w:rPr>
              <w:t>四项</w:t>
            </w:r>
            <w:r>
              <w:rPr>
                <w:spacing w:val="10"/>
                <w:position w:val="2"/>
              </w:rPr>
              <w:t xml:space="preserve"> </w:t>
            </w:r>
            <w:r>
              <w:rPr>
                <w:spacing w:val="1"/>
                <w:position w:val="2"/>
              </w:rPr>
              <w:t>禁止生产经营下列食品、食品添加剂</w:t>
            </w:r>
            <w:r>
              <w:rPr>
                <w:spacing w:val="-17"/>
                <w:position w:val="2"/>
              </w:rPr>
              <w:t xml:space="preserve"> </w:t>
            </w:r>
            <w:r>
              <w:rPr>
                <w:position w:val="2"/>
              </w:rPr>
              <w:t>、食品相关产品</w:t>
            </w:r>
            <w:r>
              <w:rPr>
                <w:spacing w:val="-5"/>
                <w:position w:val="2"/>
              </w:rPr>
              <w:t>：（</w:t>
            </w:r>
            <w:r>
              <w:rPr>
                <w:spacing w:val="8"/>
                <w:position w:val="2"/>
              </w:rPr>
              <w:t xml:space="preserve"> </w:t>
            </w:r>
            <w:r>
              <w:rPr>
                <w:position w:val="2"/>
              </w:rPr>
              <w:t>四）超范围、超限量使用食品添加剂的食品。</w:t>
            </w:r>
          </w:p>
          <w:p w14:paraId="1186316D">
            <w:pPr>
              <w:pStyle w:val="6"/>
              <w:spacing w:before="1" w:line="226" w:lineRule="auto"/>
              <w:ind w:left="18" w:right="38" w:firstLine="117"/>
            </w:pPr>
            <w:r>
              <w:t>第</w:t>
            </w:r>
            <w:r>
              <w:rPr>
                <w:spacing w:val="-17"/>
              </w:rPr>
              <w:t xml:space="preserve"> </w:t>
            </w:r>
            <w:r>
              <w:t>一</w:t>
            </w:r>
            <w:r>
              <w:rPr>
                <w:spacing w:val="11"/>
                <w:w w:val="103"/>
              </w:rPr>
              <w:t xml:space="preserve"> </w:t>
            </w:r>
            <w:r>
              <w:t>百二十</w:t>
            </w:r>
            <w:r>
              <w:rPr>
                <w:spacing w:val="20"/>
                <w:w w:val="102"/>
              </w:rPr>
              <w:t xml:space="preserve"> </w:t>
            </w:r>
            <w:r>
              <w:t>四条第</w:t>
            </w:r>
            <w:r>
              <w:rPr>
                <w:spacing w:val="11"/>
              </w:rPr>
              <w:t xml:space="preserve"> </w:t>
            </w:r>
            <w:r>
              <w:t>一款第三项</w:t>
            </w:r>
            <w:r>
              <w:rPr>
                <w:spacing w:val="7"/>
                <w:w w:val="102"/>
              </w:rPr>
              <w:t xml:space="preserve"> </w:t>
            </w:r>
            <w:r>
              <w:t>违反本法规定</w:t>
            </w:r>
            <w:r>
              <w:rPr>
                <w:spacing w:val="-7"/>
              </w:rPr>
              <w:t xml:space="preserve"> </w:t>
            </w:r>
            <w:r>
              <w:t>，有下列情形之</w:t>
            </w:r>
            <w:r>
              <w:rPr>
                <w:spacing w:val="-17"/>
              </w:rPr>
              <w:t xml:space="preserve"> </w:t>
            </w:r>
            <w:r>
              <w:t>一，</w:t>
            </w:r>
            <w:r>
              <w:rPr>
                <w:spacing w:val="-6"/>
              </w:rPr>
              <w:t xml:space="preserve"> </w:t>
            </w:r>
            <w:r>
              <w:t>尚不构成犯罪的，</w:t>
            </w:r>
            <w:r>
              <w:rPr>
                <w:spacing w:val="-5"/>
              </w:rPr>
              <w:t xml:space="preserve"> </w:t>
            </w:r>
            <w:r>
              <w:t>由县级以上人民政府</w:t>
            </w:r>
            <w:r>
              <w:rPr>
                <w:spacing w:val="-1"/>
              </w:rPr>
              <w:t>食品安全监督管理部门</w:t>
            </w:r>
            <w:r>
              <w:rPr>
                <w:spacing w:val="-7"/>
              </w:rPr>
              <w:t xml:space="preserve"> </w:t>
            </w:r>
            <w:r>
              <w:rPr>
                <w:spacing w:val="-1"/>
              </w:rPr>
              <w:t>，没收违法所得和</w:t>
            </w:r>
            <w:r>
              <w:t xml:space="preserve"> </w:t>
            </w:r>
            <w:r>
              <w:rPr>
                <w:spacing w:val="1"/>
              </w:rPr>
              <w:t>违法生产经营的食品</w:t>
            </w:r>
            <w:r>
              <w:rPr>
                <w:spacing w:val="-7"/>
              </w:rPr>
              <w:t xml:space="preserve"> </w:t>
            </w:r>
            <w:r>
              <w:rPr>
                <w:spacing w:val="1"/>
              </w:rPr>
              <w:t>、食品添加剂</w:t>
            </w:r>
            <w:r>
              <w:rPr>
                <w:spacing w:val="-5"/>
              </w:rPr>
              <w:t xml:space="preserve"> </w:t>
            </w:r>
            <w:r>
              <w:rPr>
                <w:spacing w:val="1"/>
              </w:rPr>
              <w:t>，并可以没收用于违法生产经营的工具</w:t>
            </w:r>
            <w:r>
              <w:rPr>
                <w:spacing w:val="-14"/>
              </w:rPr>
              <w:t xml:space="preserve"> </w:t>
            </w:r>
            <w:r>
              <w:rPr>
                <w:spacing w:val="1"/>
              </w:rPr>
              <w:t>、设备、原料等物品；违法生产</w:t>
            </w:r>
          </w:p>
          <w:p w14:paraId="0BA1F96B">
            <w:pPr>
              <w:pStyle w:val="6"/>
              <w:spacing w:before="9" w:line="227" w:lineRule="auto"/>
              <w:ind w:left="19" w:right="150" w:firstLine="1"/>
            </w:pPr>
            <w:r>
              <w:rPr>
                <w:spacing w:val="2"/>
              </w:rPr>
              <w:t>经营的食品</w:t>
            </w:r>
            <w:r>
              <w:rPr>
                <w:spacing w:val="-16"/>
              </w:rPr>
              <w:t xml:space="preserve"> </w:t>
            </w:r>
            <w:r>
              <w:rPr>
                <w:spacing w:val="2"/>
              </w:rPr>
              <w:t>、食品添加剂货值金额不足一万元的</w:t>
            </w:r>
            <w:r>
              <w:rPr>
                <w:spacing w:val="-6"/>
              </w:rPr>
              <w:t xml:space="preserve"> </w:t>
            </w:r>
            <w:r>
              <w:rPr>
                <w:spacing w:val="2"/>
              </w:rPr>
              <w:t>，并处五万</w:t>
            </w:r>
            <w:r>
              <w:rPr>
                <w:spacing w:val="1"/>
              </w:rPr>
              <w:t>元以上十万元以下罚款；货值金额一万元以上的</w:t>
            </w:r>
            <w:r>
              <w:rPr>
                <w:spacing w:val="-8"/>
              </w:rPr>
              <w:t xml:space="preserve"> </w:t>
            </w:r>
            <w:r>
              <w:rPr>
                <w:spacing w:val="1"/>
              </w:rPr>
              <w:t>，并处货值金额十倍以上二十倍以下罚</w:t>
            </w:r>
            <w:r>
              <w:t xml:space="preserve"> </w:t>
            </w:r>
            <w:r>
              <w:rPr>
                <w:spacing w:val="1"/>
              </w:rPr>
              <w:t>款；情节严重的， 吊销许可证</w:t>
            </w:r>
            <w:r>
              <w:rPr>
                <w:spacing w:val="-5"/>
              </w:rPr>
              <w:t>：（</w:t>
            </w:r>
            <w:r>
              <w:rPr>
                <w:spacing w:val="3"/>
              </w:rPr>
              <w:t xml:space="preserve"> </w:t>
            </w:r>
            <w:r>
              <w:rPr>
                <w:spacing w:val="1"/>
              </w:rPr>
              <w:t>三）生产经营超范围</w:t>
            </w:r>
            <w:r>
              <w:rPr>
                <w:spacing w:val="-16"/>
              </w:rPr>
              <w:t xml:space="preserve"> </w:t>
            </w:r>
            <w:r>
              <w:t>、超限量使用食品添加剂的食品。</w:t>
            </w:r>
          </w:p>
        </w:tc>
        <w:tc>
          <w:tcPr>
            <w:tcW w:w="3323" w:type="dxa"/>
            <w:vAlign w:val="top"/>
          </w:tcPr>
          <w:p w14:paraId="5D804870">
            <w:pPr>
              <w:pStyle w:val="6"/>
              <w:spacing w:before="25" w:line="228" w:lineRule="auto"/>
              <w:ind w:left="23" w:right="14" w:hanging="1"/>
            </w:pPr>
            <w:r>
              <w:rPr>
                <w:spacing w:val="1"/>
              </w:rPr>
              <w:t>1.加强教育培训 ，指导食品生产企业按照《食品安全国家标准食品</w:t>
            </w:r>
            <w:r>
              <w:t xml:space="preserve">    </w:t>
            </w:r>
            <w:r>
              <w:rPr>
                <w:spacing w:val="2"/>
              </w:rPr>
              <w:t>添加剂使用标准》</w:t>
            </w:r>
            <w:r>
              <w:t>GB</w:t>
            </w:r>
            <w:r>
              <w:rPr>
                <w:spacing w:val="2"/>
              </w:rPr>
              <w:t>2760规定的食品添加剂品种、使用范围、使用</w:t>
            </w:r>
            <w:r>
              <w:t xml:space="preserve"> </w:t>
            </w:r>
            <w:r>
              <w:rPr>
                <w:spacing w:val="-1"/>
              </w:rPr>
              <w:t>量</w:t>
            </w:r>
            <w:r>
              <w:rPr>
                <w:spacing w:val="-6"/>
              </w:rPr>
              <w:t xml:space="preserve"> </w:t>
            </w:r>
            <w:r>
              <w:rPr>
                <w:spacing w:val="-1"/>
              </w:rPr>
              <w:t>，使用食品添加剂；</w:t>
            </w:r>
          </w:p>
          <w:p w14:paraId="62B00E29">
            <w:pPr>
              <w:pStyle w:val="6"/>
              <w:spacing w:before="7" w:line="203" w:lineRule="auto"/>
              <w:ind w:left="16"/>
            </w:pPr>
            <w:r>
              <w:t>2.精确称量食品添加剂</w:t>
            </w:r>
            <w:r>
              <w:rPr>
                <w:spacing w:val="10"/>
              </w:rPr>
              <w:t xml:space="preserve"> </w:t>
            </w:r>
            <w:r>
              <w:t>，投料确保混匀；</w:t>
            </w:r>
          </w:p>
          <w:p w14:paraId="40E2B267">
            <w:pPr>
              <w:pStyle w:val="6"/>
              <w:spacing w:before="17" w:line="204" w:lineRule="auto"/>
              <w:ind w:left="19"/>
            </w:pPr>
            <w:r>
              <w:t>3.食品添加剂由专人负责保管</w:t>
            </w:r>
            <w:r>
              <w:rPr>
                <w:spacing w:val="1"/>
              </w:rPr>
              <w:t xml:space="preserve"> </w:t>
            </w:r>
            <w:r>
              <w:t>、领用</w:t>
            </w:r>
            <w:r>
              <w:rPr>
                <w:spacing w:val="-15"/>
              </w:rPr>
              <w:t xml:space="preserve"> </w:t>
            </w:r>
            <w:r>
              <w:t>、登记</w:t>
            </w:r>
            <w:r>
              <w:rPr>
                <w:spacing w:val="-9"/>
              </w:rPr>
              <w:t xml:space="preserve"> </w:t>
            </w:r>
            <w:r>
              <w:t>，并有相关使用记录。</w:t>
            </w:r>
          </w:p>
          <w:p w14:paraId="201F49E7">
            <w:pPr>
              <w:pStyle w:val="6"/>
              <w:spacing w:before="19" w:line="227" w:lineRule="auto"/>
              <w:ind w:left="21" w:right="43"/>
            </w:pPr>
            <w:r>
              <w:rPr>
                <w:spacing w:val="2"/>
              </w:rPr>
              <w:t>专册记录使用的食品添加剂名称</w:t>
            </w:r>
            <w:r>
              <w:rPr>
                <w:spacing w:val="-15"/>
              </w:rPr>
              <w:t xml:space="preserve"> </w:t>
            </w:r>
            <w:r>
              <w:rPr>
                <w:spacing w:val="2"/>
              </w:rPr>
              <w:t>、生产日期</w:t>
            </w:r>
            <w:r>
              <w:rPr>
                <w:spacing w:val="1"/>
              </w:rPr>
              <w:t>或批号、添加的食品品</w:t>
            </w:r>
            <w:r>
              <w:t xml:space="preserve"> </w:t>
            </w:r>
            <w:r>
              <w:rPr>
                <w:spacing w:val="1"/>
              </w:rPr>
              <w:t>种</w:t>
            </w:r>
            <w:r>
              <w:rPr>
                <w:spacing w:val="-16"/>
              </w:rPr>
              <w:t xml:space="preserve"> </w:t>
            </w:r>
            <w:r>
              <w:rPr>
                <w:spacing w:val="1"/>
              </w:rPr>
              <w:t>、添加量、添加时间、操作人员等信息</w:t>
            </w:r>
            <w:r>
              <w:rPr>
                <w:spacing w:val="-7"/>
              </w:rPr>
              <w:t xml:space="preserve"> </w:t>
            </w:r>
            <w:r>
              <w:rPr>
                <w:spacing w:val="1"/>
              </w:rPr>
              <w:t>，加强食品添加剂使用管</w:t>
            </w:r>
            <w:r>
              <w:t xml:space="preserve"> </w:t>
            </w:r>
            <w:r>
              <w:rPr>
                <w:spacing w:val="-3"/>
              </w:rPr>
              <w:t>理；</w:t>
            </w:r>
          </w:p>
          <w:p w14:paraId="7FA3032F">
            <w:pPr>
              <w:pStyle w:val="6"/>
              <w:spacing w:before="9" w:line="204" w:lineRule="auto"/>
              <w:ind w:left="17"/>
            </w:pPr>
            <w:r>
              <w:rPr>
                <w:spacing w:val="1"/>
              </w:rPr>
              <w:t>4.拆包后的食品添加剂的</w:t>
            </w:r>
            <w:r>
              <w:rPr>
                <w:spacing w:val="7"/>
              </w:rPr>
              <w:t xml:space="preserve"> </w:t>
            </w:r>
            <w:r>
              <w:rPr>
                <w:spacing w:val="1"/>
              </w:rPr>
              <w:t>，应在盛放容器上标明食品添加剂名称</w:t>
            </w:r>
          </w:p>
        </w:tc>
        <w:tc>
          <w:tcPr>
            <w:tcW w:w="754" w:type="dxa"/>
            <w:vAlign w:val="top"/>
          </w:tcPr>
          <w:p w14:paraId="793B2100">
            <w:pPr>
              <w:spacing w:line="407" w:lineRule="auto"/>
              <w:rPr>
                <w:rFonts w:ascii="Arial"/>
                <w:sz w:val="21"/>
              </w:rPr>
            </w:pPr>
          </w:p>
          <w:p w14:paraId="4089ED34">
            <w:pPr>
              <w:pStyle w:val="6"/>
              <w:spacing w:before="40" w:line="228" w:lineRule="auto"/>
              <w:ind w:left="22" w:right="58" w:hanging="1"/>
              <w:jc w:val="both"/>
            </w:pPr>
            <w:r>
              <w:rPr>
                <w:spacing w:val="1"/>
              </w:rPr>
              <w:t>食品经营监管</w:t>
            </w:r>
            <w:r>
              <w:t xml:space="preserve"> </w:t>
            </w:r>
            <w:r>
              <w:rPr>
                <w:spacing w:val="-1"/>
              </w:rPr>
              <w:t>股</w:t>
            </w:r>
            <w:r>
              <w:rPr>
                <w:spacing w:val="-15"/>
              </w:rPr>
              <w:t xml:space="preserve"> </w:t>
            </w:r>
            <w:r>
              <w:rPr>
                <w:spacing w:val="-1"/>
              </w:rPr>
              <w:t>、各市场监</w:t>
            </w:r>
            <w:r>
              <w:t xml:space="preserve"> </w:t>
            </w:r>
            <w:r>
              <w:rPr>
                <w:spacing w:val="-1"/>
              </w:rPr>
              <w:t>管所</w:t>
            </w:r>
            <w:r>
              <w:rPr>
                <w:spacing w:val="-15"/>
              </w:rPr>
              <w:t xml:space="preserve"> </w:t>
            </w:r>
            <w:r>
              <w:rPr>
                <w:spacing w:val="-1"/>
              </w:rPr>
              <w:t>、综合行</w:t>
            </w:r>
            <w:r>
              <w:t xml:space="preserve"> 政执法大队</w:t>
            </w:r>
          </w:p>
        </w:tc>
      </w:tr>
      <w:tr w14:paraId="1485C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5" w:hRule="atLeast"/>
        </w:trPr>
        <w:tc>
          <w:tcPr>
            <w:tcW w:w="402" w:type="dxa"/>
            <w:vAlign w:val="top"/>
          </w:tcPr>
          <w:p w14:paraId="22B2B5CB">
            <w:pPr>
              <w:spacing w:line="286" w:lineRule="auto"/>
              <w:rPr>
                <w:rFonts w:ascii="Arial"/>
                <w:sz w:val="21"/>
              </w:rPr>
            </w:pPr>
          </w:p>
          <w:p w14:paraId="1B0D64C2">
            <w:pPr>
              <w:spacing w:line="286" w:lineRule="auto"/>
              <w:rPr>
                <w:rFonts w:ascii="Arial"/>
                <w:sz w:val="21"/>
              </w:rPr>
            </w:pPr>
          </w:p>
          <w:p w14:paraId="3F8444D1">
            <w:pPr>
              <w:pStyle w:val="6"/>
              <w:spacing w:before="40" w:line="179" w:lineRule="auto"/>
              <w:ind w:left="17"/>
            </w:pPr>
            <w:r>
              <w:rPr>
                <w:spacing w:val="-1"/>
              </w:rPr>
              <w:t>42</w:t>
            </w:r>
          </w:p>
        </w:tc>
        <w:tc>
          <w:tcPr>
            <w:tcW w:w="861" w:type="dxa"/>
            <w:vAlign w:val="top"/>
          </w:tcPr>
          <w:p w14:paraId="20FA61AF">
            <w:pPr>
              <w:spacing w:line="403" w:lineRule="auto"/>
              <w:rPr>
                <w:rFonts w:ascii="Arial"/>
                <w:sz w:val="21"/>
              </w:rPr>
            </w:pPr>
          </w:p>
          <w:p w14:paraId="12C2166F">
            <w:pPr>
              <w:pStyle w:val="6"/>
              <w:spacing w:before="40" w:line="227" w:lineRule="auto"/>
              <w:ind w:left="17" w:right="170" w:firstLine="2"/>
              <w:jc w:val="both"/>
            </w:pPr>
            <w:r>
              <w:t>符合从业人员</w:t>
            </w:r>
            <w:r>
              <w:rPr>
                <w:spacing w:val="3"/>
              </w:rPr>
              <w:t xml:space="preserve"> </w:t>
            </w:r>
            <w:r>
              <w:rPr>
                <w:spacing w:val="1"/>
              </w:rPr>
              <w:t>健康管理法律</w:t>
            </w:r>
            <w:r>
              <w:t xml:space="preserve"> </w:t>
            </w:r>
            <w:r>
              <w:rPr>
                <w:spacing w:val="-1"/>
              </w:rPr>
              <w:t>要求</w:t>
            </w:r>
          </w:p>
        </w:tc>
        <w:tc>
          <w:tcPr>
            <w:tcW w:w="3412" w:type="dxa"/>
            <w:vAlign w:val="top"/>
          </w:tcPr>
          <w:p w14:paraId="07CAA858">
            <w:pPr>
              <w:spacing w:line="403" w:lineRule="auto"/>
              <w:rPr>
                <w:rFonts w:ascii="Arial"/>
                <w:sz w:val="21"/>
              </w:rPr>
            </w:pPr>
          </w:p>
          <w:p w14:paraId="4F207855">
            <w:pPr>
              <w:pStyle w:val="6"/>
              <w:spacing w:before="40" w:line="217" w:lineRule="auto"/>
              <w:ind w:left="19" w:right="83"/>
            </w:pPr>
            <w:r>
              <w:rPr>
                <w:spacing w:val="1"/>
              </w:rPr>
              <w:t>1</w:t>
            </w:r>
            <w:r>
              <w:rPr>
                <w:spacing w:val="4"/>
              </w:rPr>
              <w:t xml:space="preserve"> </w:t>
            </w:r>
            <w:r>
              <w:rPr>
                <w:spacing w:val="1"/>
              </w:rPr>
              <w:t>．安排患有国务院卫生行政部门规定的有碍食品安全疾病的人员从</w:t>
            </w:r>
            <w:r>
              <w:t xml:space="preserve"> </w:t>
            </w:r>
            <w:r>
              <w:rPr>
                <w:spacing w:val="1"/>
              </w:rPr>
              <w:t>事接触直接入口食品的工作。</w:t>
            </w:r>
          </w:p>
          <w:p w14:paraId="7F751EF9">
            <w:pPr>
              <w:pStyle w:val="6"/>
              <w:spacing w:before="19" w:line="205" w:lineRule="auto"/>
              <w:ind w:left="13"/>
            </w:pPr>
            <w:r>
              <w:rPr>
                <w:spacing w:val="1"/>
              </w:rPr>
              <w:t>2</w:t>
            </w:r>
            <w:r>
              <w:rPr>
                <w:spacing w:val="5"/>
              </w:rPr>
              <w:t xml:space="preserve"> </w:t>
            </w:r>
            <w:r>
              <w:rPr>
                <w:spacing w:val="1"/>
              </w:rPr>
              <w:t>．安排未取得健康证明的人员从事接触直接入口食品的工作。</w:t>
            </w:r>
          </w:p>
        </w:tc>
        <w:tc>
          <w:tcPr>
            <w:tcW w:w="7361" w:type="dxa"/>
            <w:vAlign w:val="top"/>
          </w:tcPr>
          <w:p w14:paraId="17C6482D">
            <w:pPr>
              <w:pStyle w:val="6"/>
              <w:spacing w:before="136" w:line="205" w:lineRule="auto"/>
              <w:ind w:left="122"/>
            </w:pPr>
            <w:r>
              <w:t>《  中华人民共和国食品安全法》</w:t>
            </w:r>
          </w:p>
          <w:p w14:paraId="19B06A7A">
            <w:pPr>
              <w:pStyle w:val="6"/>
              <w:spacing w:before="20" w:line="225" w:lineRule="auto"/>
              <w:ind w:left="19" w:right="95" w:firstLine="116"/>
            </w:pPr>
            <w:r>
              <w:rPr>
                <w:spacing w:val="1"/>
              </w:rPr>
              <w:t>第</w:t>
            </w:r>
            <w:r>
              <w:rPr>
                <w:spacing w:val="33"/>
                <w:w w:val="102"/>
              </w:rPr>
              <w:t xml:space="preserve"> </w:t>
            </w:r>
            <w:r>
              <w:rPr>
                <w:spacing w:val="1"/>
              </w:rPr>
              <w:t>四十五条第一款</w:t>
            </w:r>
            <w:r>
              <w:rPr>
                <w:spacing w:val="8"/>
                <w:w w:val="101"/>
              </w:rPr>
              <w:t xml:space="preserve"> </w:t>
            </w:r>
            <w:r>
              <w:rPr>
                <w:spacing w:val="1"/>
              </w:rPr>
              <w:t>食品生产经营者应当建立并执行从业人员健康管理制度</w:t>
            </w:r>
            <w:r>
              <w:rPr>
                <w:spacing w:val="-13"/>
              </w:rPr>
              <w:t xml:space="preserve"> </w:t>
            </w:r>
            <w:r>
              <w:rPr>
                <w:spacing w:val="1"/>
              </w:rPr>
              <w:t>。患有国务院卫生行政部门规定的有碍食品安全疾病的人员</w:t>
            </w:r>
            <w:r>
              <w:rPr>
                <w:spacing w:val="-9"/>
              </w:rPr>
              <w:t xml:space="preserve"> </w:t>
            </w:r>
            <w:r>
              <w:rPr>
                <w:spacing w:val="1"/>
              </w:rPr>
              <w:t>，不得从事</w:t>
            </w:r>
            <w:r>
              <w:t xml:space="preserve"> </w:t>
            </w:r>
            <w:r>
              <w:rPr>
                <w:spacing w:val="2"/>
              </w:rPr>
              <w:t>接触直接入口食品的工作</w:t>
            </w:r>
            <w:r>
              <w:rPr>
                <w:spacing w:val="-13"/>
              </w:rPr>
              <w:t xml:space="preserve"> </w:t>
            </w:r>
            <w:r>
              <w:rPr>
                <w:spacing w:val="2"/>
              </w:rPr>
              <w:t>。   第四十五条</w:t>
            </w:r>
            <w:r>
              <w:rPr>
                <w:spacing w:val="1"/>
              </w:rPr>
              <w:t>第</w:t>
            </w:r>
            <w:r>
              <w:rPr>
                <w:spacing w:val="13"/>
              </w:rPr>
              <w:t xml:space="preserve"> </w:t>
            </w:r>
            <w:r>
              <w:rPr>
                <w:spacing w:val="1"/>
              </w:rPr>
              <w:t>二 款</w:t>
            </w:r>
            <w:r>
              <w:rPr>
                <w:spacing w:val="9"/>
                <w:w w:val="101"/>
              </w:rPr>
              <w:t xml:space="preserve"> </w:t>
            </w:r>
            <w:r>
              <w:rPr>
                <w:spacing w:val="1"/>
              </w:rPr>
              <w:t>从事接触直接入口食品工作的食品生产经营人员应当每年进行健康检查</w:t>
            </w:r>
            <w:r>
              <w:rPr>
                <w:spacing w:val="-7"/>
              </w:rPr>
              <w:t xml:space="preserve"> </w:t>
            </w:r>
            <w:r>
              <w:rPr>
                <w:spacing w:val="1"/>
              </w:rPr>
              <w:t>，取得健康证明后方可上岗</w:t>
            </w:r>
            <w:r>
              <w:t xml:space="preserve"> </w:t>
            </w:r>
            <w:r>
              <w:rPr>
                <w:spacing w:val="-1"/>
              </w:rPr>
              <w:t>工作。</w:t>
            </w:r>
          </w:p>
          <w:p w14:paraId="1C15BD1F">
            <w:pPr>
              <w:pStyle w:val="6"/>
              <w:spacing w:before="12" w:line="197" w:lineRule="auto"/>
              <w:ind w:left="136"/>
            </w:pPr>
            <w:r>
              <w:rPr>
                <w:spacing w:val="1"/>
              </w:rPr>
              <w:t>第</w:t>
            </w:r>
            <w:r>
              <w:rPr>
                <w:spacing w:val="-17"/>
              </w:rPr>
              <w:t xml:space="preserve"> </w:t>
            </w:r>
            <w:r>
              <w:rPr>
                <w:spacing w:val="1"/>
              </w:rPr>
              <w:t>一</w:t>
            </w:r>
            <w:r>
              <w:rPr>
                <w:spacing w:val="11"/>
                <w:w w:val="102"/>
              </w:rPr>
              <w:t xml:space="preserve"> </w:t>
            </w:r>
            <w:r>
              <w:rPr>
                <w:spacing w:val="1"/>
              </w:rPr>
              <w:t>百二十六条第一款第六项</w:t>
            </w:r>
            <w:r>
              <w:rPr>
                <w:spacing w:val="7"/>
                <w:w w:val="101"/>
              </w:rPr>
              <w:t xml:space="preserve"> </w:t>
            </w:r>
            <w:r>
              <w:rPr>
                <w:spacing w:val="1"/>
              </w:rPr>
              <w:t>违反本法规定</w:t>
            </w:r>
            <w:r>
              <w:rPr>
                <w:spacing w:val="-7"/>
              </w:rPr>
              <w:t xml:space="preserve"> </w:t>
            </w:r>
            <w:r>
              <w:rPr>
                <w:spacing w:val="1"/>
              </w:rPr>
              <w:t>，有下列情形之一的， 由县级以上人民政</w:t>
            </w:r>
            <w:r>
              <w:t>府食品安全监督管理部门责令改正</w:t>
            </w:r>
            <w:r>
              <w:rPr>
                <w:spacing w:val="-8"/>
              </w:rPr>
              <w:t xml:space="preserve"> </w:t>
            </w:r>
            <w:r>
              <w:t>，给予警告；拒不改正</w:t>
            </w:r>
          </w:p>
          <w:p w14:paraId="2C976B6F">
            <w:pPr>
              <w:pStyle w:val="6"/>
              <w:spacing w:line="233" w:lineRule="auto"/>
              <w:ind w:left="18" w:right="38" w:firstLine="9"/>
            </w:pPr>
            <w:r>
              <w:rPr>
                <w:spacing w:val="2"/>
              </w:rPr>
              <w:t>的</w:t>
            </w:r>
            <w:r>
              <w:rPr>
                <w:spacing w:val="-5"/>
              </w:rPr>
              <w:t xml:space="preserve"> </w:t>
            </w:r>
            <w:r>
              <w:rPr>
                <w:spacing w:val="2"/>
              </w:rPr>
              <w:t>，处五千元以上五万元以下罚款；情节严重</w:t>
            </w:r>
            <w:r>
              <w:rPr>
                <w:spacing w:val="1"/>
              </w:rPr>
              <w:t>的</w:t>
            </w:r>
            <w:r>
              <w:rPr>
                <w:spacing w:val="-6"/>
              </w:rPr>
              <w:t xml:space="preserve"> </w:t>
            </w:r>
            <w:r>
              <w:rPr>
                <w:spacing w:val="1"/>
              </w:rPr>
              <w:t>，责令停产停业</w:t>
            </w:r>
            <w:r>
              <w:rPr>
                <w:spacing w:val="-7"/>
              </w:rPr>
              <w:t xml:space="preserve"> </w:t>
            </w:r>
            <w:r>
              <w:rPr>
                <w:spacing w:val="1"/>
              </w:rPr>
              <w:t>，直至吊销许可证</w:t>
            </w:r>
            <w:r>
              <w:rPr>
                <w:spacing w:val="-5"/>
              </w:rPr>
              <w:t>：（</w:t>
            </w:r>
            <w:r>
              <w:rPr>
                <w:spacing w:val="1"/>
              </w:rPr>
              <w:t>六）食品生产经营者安排未取得健康证明或者患有国务院卫生</w:t>
            </w:r>
            <w:r>
              <w:t xml:space="preserve"> </w:t>
            </w:r>
            <w:r>
              <w:rPr>
                <w:spacing w:val="2"/>
              </w:rPr>
              <w:t>行政部门规定的有碍食品安全疾病的人员从事接触直接入口食品的工作。</w:t>
            </w:r>
          </w:p>
        </w:tc>
        <w:tc>
          <w:tcPr>
            <w:tcW w:w="3323" w:type="dxa"/>
            <w:vAlign w:val="top"/>
          </w:tcPr>
          <w:p w14:paraId="4777C4C3">
            <w:pPr>
              <w:pStyle w:val="6"/>
              <w:spacing w:line="165" w:lineRule="auto"/>
              <w:ind w:left="25"/>
              <w:rPr>
                <w:sz w:val="6"/>
                <w:szCs w:val="6"/>
              </w:rPr>
            </w:pPr>
            <w:r>
              <w:rPr>
                <w:spacing w:val="20"/>
                <w:w w:val="148"/>
                <w:sz w:val="6"/>
                <w:szCs w:val="6"/>
              </w:rPr>
              <w:t>等</w:t>
            </w:r>
            <w:r>
              <w:rPr>
                <w:sz w:val="6"/>
                <w:szCs w:val="6"/>
              </w:rPr>
              <w:t xml:space="preserve">        </w:t>
            </w:r>
            <w:r>
              <w:rPr>
                <w:spacing w:val="20"/>
                <w:w w:val="148"/>
                <w:sz w:val="6"/>
                <w:szCs w:val="6"/>
              </w:rPr>
              <w:t>并保留原包装</w:t>
            </w:r>
          </w:p>
          <w:p w14:paraId="35A61E2D">
            <w:pPr>
              <w:pStyle w:val="6"/>
              <w:spacing w:line="200" w:lineRule="auto"/>
              <w:ind w:left="22"/>
            </w:pPr>
            <w:r>
              <w:rPr>
                <w:spacing w:val="1"/>
              </w:rPr>
              <w:t>应当建立从业人员健康管理制度，</w:t>
            </w:r>
            <w:r>
              <w:rPr>
                <w:spacing w:val="-1"/>
              </w:rPr>
              <w:t xml:space="preserve"> </w:t>
            </w:r>
            <w:r>
              <w:rPr>
                <w:spacing w:val="1"/>
              </w:rPr>
              <w:t>明确并落实以下主要内容：</w:t>
            </w:r>
          </w:p>
          <w:p w14:paraId="331E45E7">
            <w:pPr>
              <w:pStyle w:val="6"/>
              <w:spacing w:line="230" w:lineRule="auto"/>
              <w:ind w:left="28"/>
            </w:pPr>
            <w:r>
              <w:t>（1）从业人员健康情况的检查方式 、频次</w:t>
            </w:r>
          </w:p>
          <w:p w14:paraId="07A30D32">
            <w:pPr>
              <w:pStyle w:val="6"/>
              <w:spacing w:line="233" w:lineRule="auto"/>
              <w:ind w:left="20" w:right="103" w:firstLine="2"/>
            </w:pPr>
            <w:r>
              <w:rPr>
                <w:spacing w:val="1"/>
              </w:rPr>
              <w:t>和负责人员</w:t>
            </w:r>
            <w:r>
              <w:rPr>
                <w:spacing w:val="-13"/>
              </w:rPr>
              <w:t xml:space="preserve"> </w:t>
            </w:r>
            <w:r>
              <w:rPr>
                <w:spacing w:val="1"/>
              </w:rPr>
              <w:t>。（</w:t>
            </w:r>
            <w:r>
              <w:rPr>
                <w:spacing w:val="-12"/>
              </w:rPr>
              <w:t xml:space="preserve"> </w:t>
            </w:r>
            <w:r>
              <w:rPr>
                <w:spacing w:val="1"/>
              </w:rPr>
              <w:t>2）从事接触直接入口食品工作的人员应当每年进</w:t>
            </w:r>
            <w:r>
              <w:t xml:space="preserve"> 行健康体检</w:t>
            </w:r>
            <w:r>
              <w:rPr>
                <w:spacing w:val="5"/>
              </w:rPr>
              <w:t xml:space="preserve"> </w:t>
            </w:r>
            <w:r>
              <w:t>，取得健康证明后方可上岗</w:t>
            </w:r>
          </w:p>
          <w:p w14:paraId="67D04EB8">
            <w:pPr>
              <w:pStyle w:val="6"/>
              <w:spacing w:before="20" w:line="220" w:lineRule="auto"/>
              <w:ind w:left="22" w:right="43"/>
            </w:pPr>
            <w:r>
              <w:rPr>
                <w:spacing w:val="1"/>
              </w:rPr>
              <w:t>工作</w:t>
            </w:r>
            <w:r>
              <w:rPr>
                <w:spacing w:val="-12"/>
              </w:rPr>
              <w:t xml:space="preserve"> </w:t>
            </w:r>
            <w:r>
              <w:rPr>
                <w:spacing w:val="1"/>
              </w:rPr>
              <w:t>。对餐饮、制售和销售直接入口散装食品的从业人</w:t>
            </w:r>
            <w:r>
              <w:t>员</w:t>
            </w:r>
            <w:r>
              <w:rPr>
                <w:spacing w:val="-7"/>
              </w:rPr>
              <w:t xml:space="preserve"> </w:t>
            </w:r>
            <w:r>
              <w:t xml:space="preserve">，应当在 </w:t>
            </w:r>
            <w:r>
              <w:rPr>
                <w:spacing w:val="1"/>
              </w:rPr>
              <w:t>每天上岗前对其进行健康状况检查并记录检查情况</w:t>
            </w:r>
            <w:r>
              <w:rPr>
                <w:spacing w:val="3"/>
              </w:rPr>
              <w:t xml:space="preserve"> </w:t>
            </w:r>
            <w:r>
              <w:rPr>
                <w:spacing w:val="1"/>
              </w:rPr>
              <w:t>。鼓励对其他从</w:t>
            </w:r>
            <w:r>
              <w:t xml:space="preserve"> </w:t>
            </w:r>
            <w:r>
              <w:rPr>
                <w:spacing w:val="1"/>
              </w:rPr>
              <w:t>业人员进行每日上岗前健康检查</w:t>
            </w:r>
            <w:r>
              <w:rPr>
                <w:spacing w:val="-12"/>
              </w:rPr>
              <w:t xml:space="preserve"> </w:t>
            </w:r>
            <w:r>
              <w:rPr>
                <w:spacing w:val="1"/>
              </w:rPr>
              <w:t>。（</w:t>
            </w:r>
            <w:r>
              <w:rPr>
                <w:spacing w:val="-10"/>
              </w:rPr>
              <w:t xml:space="preserve"> </w:t>
            </w:r>
            <w:r>
              <w:rPr>
                <w:spacing w:val="1"/>
              </w:rPr>
              <w:t>3）健康证明应</w:t>
            </w:r>
            <w:r>
              <w:t>当在有效期</w:t>
            </w:r>
          </w:p>
          <w:p w14:paraId="41211A66">
            <w:pPr>
              <w:pStyle w:val="6"/>
              <w:spacing w:line="164" w:lineRule="exact"/>
              <w:ind w:left="34"/>
            </w:pPr>
            <w:r>
              <w:rPr>
                <w:position w:val="2"/>
              </w:rPr>
              <w:t>内</w:t>
            </w:r>
            <w:r>
              <w:rPr>
                <w:spacing w:val="-1"/>
                <w:position w:val="2"/>
              </w:rPr>
              <w:t xml:space="preserve"> </w:t>
            </w:r>
            <w:r>
              <w:rPr>
                <w:position w:val="2"/>
              </w:rPr>
              <w:t>，且人证相一致</w:t>
            </w:r>
            <w:r>
              <w:rPr>
                <w:spacing w:val="-13"/>
                <w:position w:val="2"/>
              </w:rPr>
              <w:t xml:space="preserve"> </w:t>
            </w:r>
            <w:r>
              <w:rPr>
                <w:position w:val="2"/>
              </w:rPr>
              <w:t>。（4）经营过程中的人员健康管理要求等。</w:t>
            </w:r>
          </w:p>
        </w:tc>
        <w:tc>
          <w:tcPr>
            <w:tcW w:w="754" w:type="dxa"/>
            <w:vAlign w:val="top"/>
          </w:tcPr>
          <w:p w14:paraId="4E534842">
            <w:pPr>
              <w:spacing w:line="327" w:lineRule="auto"/>
              <w:rPr>
                <w:rFonts w:ascii="Arial"/>
                <w:sz w:val="21"/>
              </w:rPr>
            </w:pPr>
          </w:p>
          <w:p w14:paraId="1EA3A65D">
            <w:pPr>
              <w:pStyle w:val="6"/>
              <w:spacing w:before="40" w:line="228" w:lineRule="auto"/>
              <w:ind w:left="22" w:right="58" w:hanging="1"/>
              <w:jc w:val="both"/>
            </w:pPr>
            <w:r>
              <w:rPr>
                <w:spacing w:val="1"/>
              </w:rPr>
              <w:t>食品经营监管</w:t>
            </w:r>
            <w:r>
              <w:t xml:space="preserve"> </w:t>
            </w:r>
            <w:r>
              <w:rPr>
                <w:spacing w:val="-1"/>
              </w:rPr>
              <w:t>股</w:t>
            </w:r>
            <w:r>
              <w:rPr>
                <w:spacing w:val="-15"/>
              </w:rPr>
              <w:t xml:space="preserve"> </w:t>
            </w:r>
            <w:r>
              <w:rPr>
                <w:spacing w:val="-1"/>
              </w:rPr>
              <w:t>、各市场监</w:t>
            </w:r>
            <w:r>
              <w:t xml:space="preserve"> </w:t>
            </w:r>
            <w:r>
              <w:rPr>
                <w:spacing w:val="-1"/>
              </w:rPr>
              <w:t>管所</w:t>
            </w:r>
            <w:r>
              <w:rPr>
                <w:spacing w:val="-15"/>
              </w:rPr>
              <w:t xml:space="preserve"> </w:t>
            </w:r>
            <w:r>
              <w:rPr>
                <w:spacing w:val="-1"/>
              </w:rPr>
              <w:t>、综合行</w:t>
            </w:r>
            <w:r>
              <w:t xml:space="preserve"> 政执法大队</w:t>
            </w:r>
          </w:p>
        </w:tc>
      </w:tr>
      <w:tr w14:paraId="66C77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1" w:hRule="atLeast"/>
        </w:trPr>
        <w:tc>
          <w:tcPr>
            <w:tcW w:w="402" w:type="dxa"/>
            <w:vAlign w:val="top"/>
          </w:tcPr>
          <w:p w14:paraId="7C495680">
            <w:pPr>
              <w:spacing w:line="299" w:lineRule="auto"/>
              <w:rPr>
                <w:rFonts w:ascii="Arial"/>
                <w:sz w:val="21"/>
              </w:rPr>
            </w:pPr>
          </w:p>
          <w:p w14:paraId="1B5A5FFF">
            <w:pPr>
              <w:spacing w:line="299" w:lineRule="auto"/>
              <w:rPr>
                <w:rFonts w:ascii="Arial"/>
                <w:sz w:val="21"/>
              </w:rPr>
            </w:pPr>
          </w:p>
          <w:p w14:paraId="19C3F405">
            <w:pPr>
              <w:spacing w:line="299" w:lineRule="auto"/>
              <w:rPr>
                <w:rFonts w:ascii="Arial"/>
                <w:sz w:val="21"/>
              </w:rPr>
            </w:pPr>
          </w:p>
          <w:p w14:paraId="60FE5AC9">
            <w:pPr>
              <w:pStyle w:val="6"/>
              <w:spacing w:before="40" w:line="179" w:lineRule="auto"/>
              <w:ind w:left="17"/>
            </w:pPr>
            <w:r>
              <w:rPr>
                <w:spacing w:val="-1"/>
              </w:rPr>
              <w:t>43</w:t>
            </w:r>
          </w:p>
        </w:tc>
        <w:tc>
          <w:tcPr>
            <w:tcW w:w="861" w:type="dxa"/>
            <w:vAlign w:val="top"/>
          </w:tcPr>
          <w:p w14:paraId="1D56791B">
            <w:pPr>
              <w:spacing w:line="243" w:lineRule="auto"/>
              <w:rPr>
                <w:rFonts w:ascii="Arial"/>
                <w:sz w:val="21"/>
              </w:rPr>
            </w:pPr>
          </w:p>
          <w:p w14:paraId="3FE5D17E">
            <w:pPr>
              <w:spacing w:line="243" w:lineRule="auto"/>
              <w:rPr>
                <w:rFonts w:ascii="Arial"/>
                <w:sz w:val="21"/>
              </w:rPr>
            </w:pPr>
          </w:p>
          <w:p w14:paraId="5A376155">
            <w:pPr>
              <w:spacing w:line="244" w:lineRule="auto"/>
              <w:rPr>
                <w:rFonts w:ascii="Arial"/>
                <w:sz w:val="21"/>
              </w:rPr>
            </w:pPr>
          </w:p>
          <w:p w14:paraId="1D9A6CA2">
            <w:pPr>
              <w:pStyle w:val="6"/>
              <w:spacing w:before="40" w:line="228" w:lineRule="auto"/>
              <w:ind w:left="17" w:right="170"/>
              <w:jc w:val="both"/>
            </w:pPr>
            <w:r>
              <w:rPr>
                <w:spacing w:val="1"/>
              </w:rPr>
              <w:t>食品经营者应</w:t>
            </w:r>
            <w:r>
              <w:t xml:space="preserve"> </w:t>
            </w:r>
            <w:r>
              <w:rPr>
                <w:spacing w:val="1"/>
              </w:rPr>
              <w:t>当履行进货查</w:t>
            </w:r>
            <w:r>
              <w:t xml:space="preserve"> </w:t>
            </w:r>
            <w:r>
              <w:rPr>
                <w:spacing w:val="-1"/>
              </w:rPr>
              <w:t>验义务</w:t>
            </w:r>
          </w:p>
        </w:tc>
        <w:tc>
          <w:tcPr>
            <w:tcW w:w="3412" w:type="dxa"/>
            <w:vAlign w:val="top"/>
          </w:tcPr>
          <w:p w14:paraId="784110BF">
            <w:pPr>
              <w:spacing w:line="345" w:lineRule="auto"/>
              <w:rPr>
                <w:rFonts w:ascii="Arial"/>
                <w:sz w:val="21"/>
              </w:rPr>
            </w:pPr>
          </w:p>
          <w:p w14:paraId="7B648B73">
            <w:pPr>
              <w:pStyle w:val="6"/>
              <w:spacing w:before="40" w:line="227" w:lineRule="auto"/>
              <w:ind w:left="16" w:right="57" w:firstLine="2"/>
            </w:pPr>
            <w:r>
              <w:rPr>
                <w:spacing w:val="1"/>
              </w:rPr>
              <w:t>1.采购食品</w:t>
            </w:r>
            <w:r>
              <w:rPr>
                <w:spacing w:val="4"/>
              </w:rPr>
              <w:t xml:space="preserve"> </w:t>
            </w:r>
            <w:r>
              <w:rPr>
                <w:spacing w:val="1"/>
              </w:rPr>
              <w:t>，未查验供货者的许可证和食品出厂检验合格证或其他合</w:t>
            </w:r>
            <w:r>
              <w:t xml:space="preserve"> 格证明。</w:t>
            </w:r>
          </w:p>
          <w:p w14:paraId="491B02A9">
            <w:pPr>
              <w:pStyle w:val="6"/>
              <w:spacing w:before="6" w:line="222" w:lineRule="auto"/>
              <w:ind w:left="30" w:right="23" w:hanging="17"/>
            </w:pPr>
            <w:r>
              <w:rPr>
                <w:spacing w:val="1"/>
              </w:rPr>
              <w:t>2.食品经营企业未建立食品进货查验记录制度</w:t>
            </w:r>
            <w:r>
              <w:rPr>
                <w:spacing w:val="9"/>
                <w:w w:val="101"/>
              </w:rPr>
              <w:t xml:space="preserve"> </w:t>
            </w:r>
            <w:r>
              <w:rPr>
                <w:spacing w:val="1"/>
              </w:rPr>
              <w:t>，或记录和凭证保存期</w:t>
            </w:r>
            <w:r>
              <w:t xml:space="preserve">   </w:t>
            </w:r>
            <w:r>
              <w:rPr>
                <w:spacing w:val="1"/>
              </w:rPr>
              <w:t>限少于产品保质期满后六个月</w:t>
            </w:r>
            <w:r>
              <w:rPr>
                <w:spacing w:val="-7"/>
              </w:rPr>
              <w:t xml:space="preserve"> </w:t>
            </w:r>
            <w:r>
              <w:rPr>
                <w:spacing w:val="1"/>
              </w:rPr>
              <w:t>，没有明确保质期的保存期限少于二年</w:t>
            </w:r>
          </w:p>
          <w:p w14:paraId="5A043030">
            <w:pPr>
              <w:pStyle w:val="6"/>
              <w:spacing w:before="80" w:line="68" w:lineRule="exact"/>
              <w:ind w:left="26"/>
            </w:pPr>
            <w:r>
              <w:rPr>
                <w:position w:val="1"/>
              </w:rPr>
              <w:t>。</w:t>
            </w:r>
          </w:p>
          <w:p w14:paraId="0F9BF52F">
            <w:pPr>
              <w:pStyle w:val="6"/>
              <w:spacing w:before="17" w:line="227" w:lineRule="auto"/>
              <w:ind w:left="21" w:right="23" w:hanging="5"/>
              <w:jc w:val="both"/>
            </w:pPr>
            <w:r>
              <w:rPr>
                <w:spacing w:val="1"/>
              </w:rPr>
              <w:t>3.食品添加剂经营者未建立食品添加剂进货查验记录制度</w:t>
            </w:r>
            <w:r>
              <w:rPr>
                <w:spacing w:val="6"/>
              </w:rPr>
              <w:t xml:space="preserve"> </w:t>
            </w:r>
            <w:r>
              <w:rPr>
                <w:spacing w:val="1"/>
              </w:rPr>
              <w:t>，或记录和</w:t>
            </w:r>
            <w:r>
              <w:t xml:space="preserve">   </w:t>
            </w:r>
            <w:r>
              <w:rPr>
                <w:spacing w:val="1"/>
              </w:rPr>
              <w:t>凭证保存期限少于产品保质期满后六个月</w:t>
            </w:r>
            <w:r>
              <w:rPr>
                <w:spacing w:val="3"/>
              </w:rPr>
              <w:t xml:space="preserve"> </w:t>
            </w:r>
            <w:r>
              <w:rPr>
                <w:spacing w:val="1"/>
              </w:rPr>
              <w:t>，没有明确保质期的保存期</w:t>
            </w:r>
            <w:r>
              <w:t xml:space="preserve"> 限少于二年。</w:t>
            </w:r>
          </w:p>
        </w:tc>
        <w:tc>
          <w:tcPr>
            <w:tcW w:w="7361" w:type="dxa"/>
            <w:vAlign w:val="top"/>
          </w:tcPr>
          <w:p w14:paraId="7E7E423A">
            <w:pPr>
              <w:pStyle w:val="6"/>
              <w:spacing w:before="26" w:line="198" w:lineRule="auto"/>
              <w:ind w:left="122"/>
            </w:pPr>
            <w:r>
              <w:t>《  中华人民共和国食品安全法》</w:t>
            </w:r>
          </w:p>
          <w:p w14:paraId="023B0CA3">
            <w:pPr>
              <w:pStyle w:val="6"/>
              <w:spacing w:line="172" w:lineRule="exact"/>
              <w:ind w:left="136"/>
            </w:pPr>
            <w:r>
              <w:rPr>
                <w:spacing w:val="2"/>
                <w:position w:val="2"/>
              </w:rPr>
              <w:t>第五十三条 食品经营者采购食品</w:t>
            </w:r>
            <w:r>
              <w:rPr>
                <w:spacing w:val="-9"/>
                <w:position w:val="2"/>
              </w:rPr>
              <w:t xml:space="preserve"> </w:t>
            </w:r>
            <w:r>
              <w:rPr>
                <w:spacing w:val="2"/>
                <w:position w:val="2"/>
              </w:rPr>
              <w:t>，应当查验供货者的许可证和食品出厂检验合格证或者其他合格证明（以下称合格证明文件）。</w:t>
            </w:r>
          </w:p>
          <w:p w14:paraId="4D018130">
            <w:pPr>
              <w:pStyle w:val="6"/>
              <w:spacing w:before="5" w:line="228" w:lineRule="auto"/>
              <w:ind w:left="18" w:right="36" w:firstLine="113"/>
            </w:pPr>
            <w:r>
              <w:rPr>
                <w:spacing w:val="2"/>
              </w:rPr>
              <w:t>食品经营企业应当建立食品进货查验记录制度</w:t>
            </w:r>
            <w:r>
              <w:rPr>
                <w:spacing w:val="-9"/>
              </w:rPr>
              <w:t xml:space="preserve"> </w:t>
            </w:r>
            <w:r>
              <w:rPr>
                <w:spacing w:val="2"/>
              </w:rPr>
              <w:t>，如实记录食品的</w:t>
            </w:r>
            <w:r>
              <w:rPr>
                <w:spacing w:val="1"/>
              </w:rPr>
              <w:t>名称</w:t>
            </w:r>
            <w:r>
              <w:rPr>
                <w:spacing w:val="-15"/>
              </w:rPr>
              <w:t xml:space="preserve"> </w:t>
            </w:r>
            <w:r>
              <w:rPr>
                <w:spacing w:val="1"/>
              </w:rPr>
              <w:t>、规格、数量</w:t>
            </w:r>
            <w:r>
              <w:rPr>
                <w:spacing w:val="-15"/>
              </w:rPr>
              <w:t xml:space="preserve"> </w:t>
            </w:r>
            <w:r>
              <w:rPr>
                <w:spacing w:val="1"/>
              </w:rPr>
              <w:t>、生产日期或者生产批号、保质期、进货日期以及供货者名称</w:t>
            </w:r>
            <w:r>
              <w:rPr>
                <w:spacing w:val="-17"/>
              </w:rPr>
              <w:t xml:space="preserve"> </w:t>
            </w:r>
            <w:r>
              <w:rPr>
                <w:spacing w:val="1"/>
              </w:rPr>
              <w:t>、</w:t>
            </w:r>
            <w:r>
              <w:t xml:space="preserve"> </w:t>
            </w:r>
            <w:r>
              <w:rPr>
                <w:spacing w:val="1"/>
              </w:rPr>
              <w:t>地址</w:t>
            </w:r>
            <w:r>
              <w:rPr>
                <w:spacing w:val="-12"/>
              </w:rPr>
              <w:t xml:space="preserve"> </w:t>
            </w:r>
            <w:r>
              <w:rPr>
                <w:spacing w:val="1"/>
              </w:rPr>
              <w:t>、联系方式等内容</w:t>
            </w:r>
            <w:r>
              <w:rPr>
                <w:spacing w:val="-9"/>
              </w:rPr>
              <w:t xml:space="preserve"> </w:t>
            </w:r>
            <w:r>
              <w:rPr>
                <w:spacing w:val="1"/>
              </w:rPr>
              <w:t>，并保存相关凭证</w:t>
            </w:r>
            <w:r>
              <w:rPr>
                <w:spacing w:val="-12"/>
              </w:rPr>
              <w:t xml:space="preserve"> </w:t>
            </w:r>
            <w:r>
              <w:rPr>
                <w:spacing w:val="1"/>
              </w:rPr>
              <w:t>。记录和凭证保存期限应当符合本法第五十条第二款的规定</w:t>
            </w:r>
            <w:r>
              <w:rPr>
                <w:spacing w:val="-12"/>
              </w:rPr>
              <w:t xml:space="preserve"> </w:t>
            </w:r>
            <w:r>
              <w:rPr>
                <w:spacing w:val="1"/>
              </w:rPr>
              <w:t>。实行统一配送经营方式的食品经营企业</w:t>
            </w:r>
            <w:r>
              <w:rPr>
                <w:spacing w:val="-8"/>
              </w:rPr>
              <w:t xml:space="preserve"> </w:t>
            </w:r>
            <w:r>
              <w:rPr>
                <w:spacing w:val="1"/>
              </w:rPr>
              <w:t>，可以</w:t>
            </w:r>
            <w:r>
              <w:t xml:space="preserve"> </w:t>
            </w:r>
            <w:r>
              <w:rPr>
                <w:spacing w:val="2"/>
              </w:rPr>
              <w:t>由企业总部统一查验供货者的许可证和食品合格证明文件</w:t>
            </w:r>
            <w:r>
              <w:rPr>
                <w:spacing w:val="-7"/>
              </w:rPr>
              <w:t xml:space="preserve"> </w:t>
            </w:r>
            <w:r>
              <w:rPr>
                <w:spacing w:val="2"/>
              </w:rPr>
              <w:t>，进行食</w:t>
            </w:r>
            <w:r>
              <w:rPr>
                <w:spacing w:val="1"/>
              </w:rPr>
              <w:t>品进货查验记录</w:t>
            </w:r>
            <w:r>
              <w:rPr>
                <w:spacing w:val="-13"/>
              </w:rPr>
              <w:t xml:space="preserve"> </w:t>
            </w:r>
            <w:r>
              <w:rPr>
                <w:spacing w:val="1"/>
              </w:rPr>
              <w:t>。从事食品批发业务的经营企业应当建立食品销售记录制度</w:t>
            </w:r>
            <w:r>
              <w:rPr>
                <w:spacing w:val="-7"/>
              </w:rPr>
              <w:t xml:space="preserve"> </w:t>
            </w:r>
            <w:r>
              <w:rPr>
                <w:spacing w:val="1"/>
              </w:rPr>
              <w:t>，如实</w:t>
            </w:r>
            <w:r>
              <w:t xml:space="preserve"> </w:t>
            </w:r>
            <w:r>
              <w:rPr>
                <w:spacing w:val="1"/>
              </w:rPr>
              <w:t>记录批发食品的名称</w:t>
            </w:r>
            <w:r>
              <w:rPr>
                <w:spacing w:val="-14"/>
              </w:rPr>
              <w:t xml:space="preserve"> </w:t>
            </w:r>
            <w:r>
              <w:rPr>
                <w:spacing w:val="1"/>
              </w:rPr>
              <w:t>、规格</w:t>
            </w:r>
            <w:r>
              <w:rPr>
                <w:spacing w:val="-16"/>
              </w:rPr>
              <w:t xml:space="preserve"> </w:t>
            </w:r>
            <w:r>
              <w:rPr>
                <w:spacing w:val="1"/>
              </w:rPr>
              <w:t>、数量</w:t>
            </w:r>
            <w:r>
              <w:rPr>
                <w:spacing w:val="-15"/>
              </w:rPr>
              <w:t xml:space="preserve"> </w:t>
            </w:r>
            <w:r>
              <w:rPr>
                <w:spacing w:val="1"/>
              </w:rPr>
              <w:t>、生产日期或者生产批号</w:t>
            </w:r>
            <w:r>
              <w:rPr>
                <w:spacing w:val="-14"/>
              </w:rPr>
              <w:t xml:space="preserve"> </w:t>
            </w:r>
            <w:r>
              <w:rPr>
                <w:spacing w:val="1"/>
              </w:rPr>
              <w:t>、保质期、销售日期以及购货</w:t>
            </w:r>
            <w:r>
              <w:t>者名称</w:t>
            </w:r>
            <w:r>
              <w:rPr>
                <w:spacing w:val="-17"/>
              </w:rPr>
              <w:t xml:space="preserve"> </w:t>
            </w:r>
            <w:r>
              <w:t>、地址</w:t>
            </w:r>
            <w:r>
              <w:rPr>
                <w:spacing w:val="-15"/>
              </w:rPr>
              <w:t xml:space="preserve"> </w:t>
            </w:r>
            <w:r>
              <w:t>、联系方式等内容</w:t>
            </w:r>
            <w:r>
              <w:rPr>
                <w:spacing w:val="-7"/>
              </w:rPr>
              <w:t xml:space="preserve"> </w:t>
            </w:r>
            <w:r>
              <w:t>，并保存相关凭证</w:t>
            </w:r>
            <w:r>
              <w:rPr>
                <w:spacing w:val="-12"/>
              </w:rPr>
              <w:t xml:space="preserve"> </w:t>
            </w:r>
            <w:r>
              <w:t xml:space="preserve">。记录和 </w:t>
            </w:r>
            <w:r>
              <w:rPr>
                <w:spacing w:val="2"/>
              </w:rPr>
              <w:t>凭证保存期限应当符合本法第五十条第二款的规定。</w:t>
            </w:r>
          </w:p>
          <w:p w14:paraId="5FF87E06">
            <w:pPr>
              <w:pStyle w:val="6"/>
              <w:spacing w:before="10" w:line="227" w:lineRule="auto"/>
              <w:ind w:left="19" w:right="10" w:firstLine="117"/>
              <w:jc w:val="both"/>
            </w:pPr>
            <w:r>
              <w:rPr>
                <w:spacing w:val="1"/>
              </w:rPr>
              <w:t>第六十条 食品添加剂经营者采购食品添加剂</w:t>
            </w:r>
            <w:r>
              <w:rPr>
                <w:spacing w:val="4"/>
              </w:rPr>
              <w:t xml:space="preserve"> </w:t>
            </w:r>
            <w:r>
              <w:rPr>
                <w:spacing w:val="1"/>
              </w:rPr>
              <w:t>，应当依法查验供货者的许可证和产品合格证明文件</w:t>
            </w:r>
            <w:r>
              <w:rPr>
                <w:spacing w:val="-8"/>
              </w:rPr>
              <w:t xml:space="preserve"> </w:t>
            </w:r>
            <w:r>
              <w:rPr>
                <w:spacing w:val="1"/>
              </w:rPr>
              <w:t>，如实记录食品添加剂的名称</w:t>
            </w:r>
            <w:r>
              <w:rPr>
                <w:spacing w:val="-16"/>
              </w:rPr>
              <w:t xml:space="preserve"> </w:t>
            </w:r>
            <w:r>
              <w:rPr>
                <w:spacing w:val="1"/>
              </w:rPr>
              <w:t>、规格</w:t>
            </w:r>
            <w:r>
              <w:rPr>
                <w:spacing w:val="-15"/>
              </w:rPr>
              <w:t xml:space="preserve"> </w:t>
            </w:r>
            <w:r>
              <w:rPr>
                <w:spacing w:val="1"/>
              </w:rPr>
              <w:t>、数量、生产</w:t>
            </w:r>
            <w:r>
              <w:t xml:space="preserve"> </w:t>
            </w:r>
            <w:r>
              <w:rPr>
                <w:spacing w:val="1"/>
              </w:rPr>
              <w:t>日期或者生产批号</w:t>
            </w:r>
            <w:r>
              <w:rPr>
                <w:spacing w:val="-4"/>
              </w:rPr>
              <w:t xml:space="preserve"> </w:t>
            </w:r>
            <w:r>
              <w:rPr>
                <w:spacing w:val="1"/>
              </w:rPr>
              <w:t>、保质期、进货日期以及供货者名称</w:t>
            </w:r>
            <w:r>
              <w:rPr>
                <w:spacing w:val="-17"/>
              </w:rPr>
              <w:t xml:space="preserve"> </w:t>
            </w:r>
            <w:r>
              <w:rPr>
                <w:spacing w:val="1"/>
              </w:rPr>
              <w:t>、地址</w:t>
            </w:r>
            <w:r>
              <w:rPr>
                <w:spacing w:val="-15"/>
              </w:rPr>
              <w:t xml:space="preserve"> </w:t>
            </w:r>
            <w:r>
              <w:rPr>
                <w:spacing w:val="1"/>
              </w:rPr>
              <w:t>、联系方式等内容</w:t>
            </w:r>
            <w:r>
              <w:rPr>
                <w:spacing w:val="-7"/>
              </w:rPr>
              <w:t xml:space="preserve"> </w:t>
            </w:r>
            <w:r>
              <w:rPr>
                <w:spacing w:val="1"/>
              </w:rPr>
              <w:t>，并保存相关凭证</w:t>
            </w:r>
            <w:r>
              <w:rPr>
                <w:spacing w:val="-12"/>
              </w:rPr>
              <w:t xml:space="preserve"> </w:t>
            </w:r>
            <w:r>
              <w:rPr>
                <w:spacing w:val="1"/>
              </w:rPr>
              <w:t>。记录和凭证保存期限应当符合本法第五十条第二</w:t>
            </w:r>
            <w:r>
              <w:t xml:space="preserve">  款的规定。</w:t>
            </w:r>
          </w:p>
          <w:p w14:paraId="2F385264">
            <w:pPr>
              <w:pStyle w:val="6"/>
              <w:spacing w:before="7" w:line="201" w:lineRule="auto"/>
              <w:ind w:left="136"/>
            </w:pPr>
            <w:r>
              <w:rPr>
                <w:spacing w:val="1"/>
              </w:rPr>
              <w:t>第</w:t>
            </w:r>
            <w:r>
              <w:rPr>
                <w:spacing w:val="-17"/>
              </w:rPr>
              <w:t xml:space="preserve"> </w:t>
            </w:r>
            <w:r>
              <w:rPr>
                <w:spacing w:val="1"/>
              </w:rPr>
              <w:t>一</w:t>
            </w:r>
            <w:r>
              <w:rPr>
                <w:spacing w:val="11"/>
                <w:w w:val="102"/>
              </w:rPr>
              <w:t xml:space="preserve"> </w:t>
            </w:r>
            <w:r>
              <w:rPr>
                <w:spacing w:val="1"/>
              </w:rPr>
              <w:t>百二十六条第一款第三项</w:t>
            </w:r>
            <w:r>
              <w:rPr>
                <w:spacing w:val="7"/>
                <w:w w:val="101"/>
              </w:rPr>
              <w:t xml:space="preserve"> </w:t>
            </w:r>
            <w:r>
              <w:rPr>
                <w:spacing w:val="1"/>
              </w:rPr>
              <w:t>违反本法规定</w:t>
            </w:r>
            <w:r>
              <w:rPr>
                <w:spacing w:val="-7"/>
              </w:rPr>
              <w:t xml:space="preserve"> </w:t>
            </w:r>
            <w:r>
              <w:rPr>
                <w:spacing w:val="1"/>
              </w:rPr>
              <w:t>，有下列情形之一的， 由县级以上人民政</w:t>
            </w:r>
            <w:r>
              <w:t>府食品安全监督管理部门责令改正</w:t>
            </w:r>
            <w:r>
              <w:rPr>
                <w:spacing w:val="-8"/>
              </w:rPr>
              <w:t xml:space="preserve"> </w:t>
            </w:r>
            <w:r>
              <w:t>，给予警告；拒不改正</w:t>
            </w:r>
          </w:p>
          <w:p w14:paraId="3E2C9190">
            <w:pPr>
              <w:pStyle w:val="6"/>
              <w:spacing w:before="1" w:line="177" w:lineRule="auto"/>
              <w:ind w:left="20" w:right="37" w:firstLine="7"/>
            </w:pPr>
            <w:r>
              <w:rPr>
                <w:spacing w:val="1"/>
              </w:rPr>
              <w:t>的</w:t>
            </w:r>
            <w:r>
              <w:rPr>
                <w:spacing w:val="-6"/>
              </w:rPr>
              <w:t xml:space="preserve"> </w:t>
            </w:r>
            <w:r>
              <w:rPr>
                <w:spacing w:val="1"/>
              </w:rPr>
              <w:t>，处五千元以上五万元以下罚款；情节严重的</w:t>
            </w:r>
            <w:r>
              <w:rPr>
                <w:spacing w:val="-5"/>
              </w:rPr>
              <w:t xml:space="preserve"> </w:t>
            </w:r>
            <w:r>
              <w:rPr>
                <w:spacing w:val="1"/>
              </w:rPr>
              <w:t>，责令停产停业</w:t>
            </w:r>
            <w:r>
              <w:rPr>
                <w:spacing w:val="-7"/>
              </w:rPr>
              <w:t xml:space="preserve"> </w:t>
            </w:r>
            <w:r>
              <w:rPr>
                <w:spacing w:val="1"/>
              </w:rPr>
              <w:t>，直至吊销许可证</w:t>
            </w:r>
            <w:r>
              <w:rPr>
                <w:spacing w:val="-5"/>
              </w:rPr>
              <w:t>：（</w:t>
            </w:r>
            <w:r>
              <w:rPr>
                <w:spacing w:val="2"/>
              </w:rPr>
              <w:t xml:space="preserve"> </w:t>
            </w:r>
            <w:r>
              <w:rPr>
                <w:spacing w:val="1"/>
              </w:rPr>
              <w:t>三）食品</w:t>
            </w:r>
            <w:r>
              <w:rPr>
                <w:spacing w:val="-15"/>
              </w:rPr>
              <w:t xml:space="preserve"> </w:t>
            </w:r>
            <w:r>
              <w:rPr>
                <w:spacing w:val="1"/>
              </w:rPr>
              <w:t>、食品</w:t>
            </w:r>
            <w:r>
              <w:t xml:space="preserve">添加剂生产经营者进货时未查验许可证和相关 </w:t>
            </w:r>
            <w:r>
              <w:rPr>
                <w:spacing w:val="1"/>
              </w:rPr>
              <w:t>证明文件    或者未按规定建立并遵守进货查验记录     出厂检验记录和销售记录制度</w:t>
            </w:r>
          </w:p>
        </w:tc>
        <w:tc>
          <w:tcPr>
            <w:tcW w:w="3323" w:type="dxa"/>
            <w:vAlign w:val="top"/>
          </w:tcPr>
          <w:p w14:paraId="49969A25">
            <w:pPr>
              <w:pStyle w:val="6"/>
              <w:spacing w:before="79" w:line="223" w:lineRule="auto"/>
              <w:ind w:left="22" w:right="99"/>
            </w:pPr>
            <w:r>
              <w:t>1.应当建立食品进货查验记录制度，</w:t>
            </w:r>
            <w:r>
              <w:rPr>
                <w:spacing w:val="-5"/>
              </w:rPr>
              <w:t xml:space="preserve"> </w:t>
            </w:r>
            <w:r>
              <w:t>明确进货查验的</w:t>
            </w:r>
            <w:r>
              <w:rPr>
                <w:spacing w:val="-1"/>
              </w:rPr>
              <w:t>方式、</w:t>
            </w:r>
            <w:r>
              <w:rPr>
                <w:spacing w:val="-6"/>
              </w:rPr>
              <w:t xml:space="preserve"> </w:t>
            </w:r>
            <w:r>
              <w:rPr>
                <w:spacing w:val="-1"/>
              </w:rPr>
              <w:t>内容、</w:t>
            </w:r>
            <w:r>
              <w:t xml:space="preserve"> 项 目</w:t>
            </w:r>
            <w:r>
              <w:rPr>
                <w:spacing w:val="-14"/>
              </w:rPr>
              <w:t xml:space="preserve"> </w:t>
            </w:r>
            <w:r>
              <w:t>、负责人、记录方式内容</w:t>
            </w:r>
            <w:r>
              <w:rPr>
                <w:spacing w:val="-16"/>
              </w:rPr>
              <w:t xml:space="preserve"> </w:t>
            </w:r>
            <w:r>
              <w:t>、相关记录和凭证保存等要求；</w:t>
            </w:r>
          </w:p>
          <w:p w14:paraId="427CFCF2">
            <w:pPr>
              <w:pStyle w:val="6"/>
              <w:spacing w:before="9" w:line="230" w:lineRule="auto"/>
              <w:ind w:left="33" w:right="79" w:hanging="17"/>
            </w:pPr>
            <w:r>
              <w:rPr>
                <w:spacing w:val="2"/>
              </w:rPr>
              <w:t>2.应当查验供货者的许可证和食品出厂检验合格证或者其他合格证</w:t>
            </w:r>
            <w:r>
              <w:rPr>
                <w:spacing w:val="4"/>
              </w:rPr>
              <w:t xml:space="preserve"> </w:t>
            </w:r>
            <w:r>
              <w:rPr>
                <w:spacing w:val="-9"/>
              </w:rPr>
              <w:t>明；</w:t>
            </w:r>
          </w:p>
          <w:p w14:paraId="2012CDB1">
            <w:pPr>
              <w:pStyle w:val="6"/>
              <w:spacing w:before="2" w:line="204" w:lineRule="auto"/>
              <w:ind w:left="19"/>
            </w:pPr>
            <w:r>
              <w:rPr>
                <w:spacing w:val="1"/>
              </w:rPr>
              <w:t>3.应当查验所采购食品</w:t>
            </w:r>
            <w:r>
              <w:rPr>
                <w:spacing w:val="3"/>
              </w:rPr>
              <w:t xml:space="preserve"> </w:t>
            </w:r>
            <w:r>
              <w:rPr>
                <w:spacing w:val="1"/>
              </w:rPr>
              <w:t>、食品添加剂的感官性状等质量安全状况；</w:t>
            </w:r>
          </w:p>
          <w:p w14:paraId="61895075">
            <w:pPr>
              <w:pStyle w:val="6"/>
              <w:spacing w:before="17" w:line="225" w:lineRule="auto"/>
              <w:ind w:left="19" w:right="42" w:hanging="2"/>
            </w:pPr>
            <w:r>
              <w:t>4.应当记录所采购食品</w:t>
            </w:r>
            <w:r>
              <w:rPr>
                <w:spacing w:val="-3"/>
              </w:rPr>
              <w:t xml:space="preserve"> </w:t>
            </w:r>
            <w:r>
              <w:t>、食品添加剂的名称、规格</w:t>
            </w:r>
            <w:r>
              <w:rPr>
                <w:spacing w:val="-15"/>
              </w:rPr>
              <w:t xml:space="preserve"> </w:t>
            </w:r>
            <w:r>
              <w:t xml:space="preserve">、数量、生产 日   </w:t>
            </w:r>
            <w:r>
              <w:rPr>
                <w:spacing w:val="1"/>
              </w:rPr>
              <w:t>期或者生产批号</w:t>
            </w:r>
            <w:r>
              <w:rPr>
                <w:spacing w:val="-16"/>
              </w:rPr>
              <w:t xml:space="preserve"> </w:t>
            </w:r>
            <w:r>
              <w:rPr>
                <w:spacing w:val="1"/>
              </w:rPr>
              <w:t>、保质期、进货日期以及供货者名称</w:t>
            </w:r>
            <w:r>
              <w:rPr>
                <w:spacing w:val="-16"/>
              </w:rPr>
              <w:t xml:space="preserve"> </w:t>
            </w:r>
            <w:r>
              <w:rPr>
                <w:spacing w:val="1"/>
              </w:rPr>
              <w:t>、地址</w:t>
            </w:r>
            <w:r>
              <w:rPr>
                <w:spacing w:val="-15"/>
              </w:rPr>
              <w:t xml:space="preserve"> </w:t>
            </w:r>
            <w:r>
              <w:rPr>
                <w:spacing w:val="1"/>
              </w:rPr>
              <w:t>、联系</w:t>
            </w:r>
            <w:r>
              <w:t xml:space="preserve"> 方式等内容</w:t>
            </w:r>
            <w:r>
              <w:rPr>
                <w:spacing w:val="10"/>
                <w:w w:val="102"/>
              </w:rPr>
              <w:t xml:space="preserve"> </w:t>
            </w:r>
            <w:r>
              <w:t>，并保存相关凭证，</w:t>
            </w:r>
            <w:r>
              <w:rPr>
                <w:spacing w:val="-6"/>
              </w:rPr>
              <w:t xml:space="preserve"> </w:t>
            </w:r>
            <w:r>
              <w:t xml:space="preserve">以确保产品可追溯、责任可追究； </w:t>
            </w:r>
            <w:r>
              <w:rPr>
                <w:spacing w:val="2"/>
              </w:rPr>
              <w:t>5.记录和凭证保存期限不得少于产品保质期满后六个月；没有明确</w:t>
            </w:r>
            <w:r>
              <w:t xml:space="preserve">   保质期的</w:t>
            </w:r>
            <w:r>
              <w:rPr>
                <w:spacing w:val="6"/>
              </w:rPr>
              <w:t xml:space="preserve"> </w:t>
            </w:r>
            <w:r>
              <w:t>，保存期限不得少于二年（从</w:t>
            </w:r>
          </w:p>
          <w:p w14:paraId="248A8A2A">
            <w:pPr>
              <w:pStyle w:val="6"/>
              <w:spacing w:before="1" w:line="233" w:lineRule="auto"/>
              <w:ind w:left="21" w:right="44" w:hanging="1"/>
            </w:pPr>
            <w:r>
              <w:rPr>
                <w:spacing w:val="1"/>
              </w:rPr>
              <w:t>进货日起计）。进货查验资料应当及时更新</w:t>
            </w:r>
            <w:r>
              <w:rPr>
                <w:spacing w:val="5"/>
              </w:rPr>
              <w:t xml:space="preserve"> </w:t>
            </w:r>
            <w:r>
              <w:rPr>
                <w:spacing w:val="1"/>
              </w:rPr>
              <w:t>。许可证、合格证明文</w:t>
            </w:r>
            <w:r>
              <w:t xml:space="preserve"> </w:t>
            </w:r>
            <w:r>
              <w:rPr>
                <w:spacing w:val="1"/>
              </w:rPr>
              <w:t>件等相关资料应在有效期内。</w:t>
            </w:r>
          </w:p>
        </w:tc>
        <w:tc>
          <w:tcPr>
            <w:tcW w:w="754" w:type="dxa"/>
            <w:vAlign w:val="top"/>
          </w:tcPr>
          <w:p w14:paraId="39AF03A2">
            <w:pPr>
              <w:spacing w:line="326" w:lineRule="auto"/>
              <w:rPr>
                <w:rFonts w:ascii="Arial"/>
                <w:sz w:val="21"/>
              </w:rPr>
            </w:pPr>
          </w:p>
          <w:p w14:paraId="54C59839">
            <w:pPr>
              <w:spacing w:line="326" w:lineRule="auto"/>
              <w:rPr>
                <w:rFonts w:ascii="Arial"/>
                <w:sz w:val="21"/>
              </w:rPr>
            </w:pPr>
          </w:p>
          <w:p w14:paraId="254A9707">
            <w:pPr>
              <w:pStyle w:val="6"/>
              <w:spacing w:before="40" w:line="228" w:lineRule="auto"/>
              <w:ind w:left="22" w:right="58" w:hanging="1"/>
              <w:jc w:val="both"/>
            </w:pPr>
            <w:r>
              <w:rPr>
                <w:spacing w:val="1"/>
              </w:rPr>
              <w:t>食品经营监管</w:t>
            </w:r>
            <w:r>
              <w:t xml:space="preserve"> </w:t>
            </w:r>
            <w:r>
              <w:rPr>
                <w:spacing w:val="-1"/>
              </w:rPr>
              <w:t>股</w:t>
            </w:r>
            <w:r>
              <w:rPr>
                <w:spacing w:val="-15"/>
              </w:rPr>
              <w:t xml:space="preserve"> </w:t>
            </w:r>
            <w:r>
              <w:rPr>
                <w:spacing w:val="-1"/>
              </w:rPr>
              <w:t>、各市场监</w:t>
            </w:r>
            <w:r>
              <w:t xml:space="preserve"> </w:t>
            </w:r>
            <w:r>
              <w:rPr>
                <w:spacing w:val="-1"/>
              </w:rPr>
              <w:t>管所</w:t>
            </w:r>
            <w:r>
              <w:rPr>
                <w:spacing w:val="-15"/>
              </w:rPr>
              <w:t xml:space="preserve"> </w:t>
            </w:r>
            <w:r>
              <w:rPr>
                <w:spacing w:val="-1"/>
              </w:rPr>
              <w:t>、综合行</w:t>
            </w:r>
            <w:r>
              <w:t xml:space="preserve"> 政执法大队</w:t>
            </w:r>
          </w:p>
        </w:tc>
      </w:tr>
    </w:tbl>
    <w:p w14:paraId="216F2D54">
      <w:pPr>
        <w:spacing w:before="23" w:line="202" w:lineRule="auto"/>
        <w:ind w:left="32"/>
        <w:rPr>
          <w:rFonts w:ascii="黑体" w:hAnsi="黑体" w:eastAsia="黑体" w:cs="黑体"/>
          <w:sz w:val="11"/>
          <w:szCs w:val="11"/>
        </w:rPr>
      </w:pPr>
      <w:r>
        <w:rPr>
          <w:rFonts w:ascii="黑体" w:hAnsi="黑体" w:eastAsia="黑体" w:cs="黑体"/>
          <w:spacing w:val="2"/>
          <w:sz w:val="11"/>
          <w:szCs w:val="11"/>
        </w:rPr>
        <w:t>适用业态：特殊食品生产经营企业</w:t>
      </w:r>
    </w:p>
    <w:tbl>
      <w:tblPr>
        <w:tblStyle w:val="5"/>
        <w:tblW w:w="161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2"/>
        <w:gridCol w:w="861"/>
        <w:gridCol w:w="3412"/>
        <w:gridCol w:w="7361"/>
        <w:gridCol w:w="3323"/>
        <w:gridCol w:w="754"/>
      </w:tblGrid>
      <w:tr w14:paraId="78916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02" w:type="dxa"/>
            <w:vAlign w:val="top"/>
          </w:tcPr>
          <w:p w14:paraId="61B8B4FB">
            <w:pPr>
              <w:spacing w:before="19" w:line="219" w:lineRule="auto"/>
              <w:ind w:left="158" w:right="132" w:hanging="2"/>
              <w:rPr>
                <w:rFonts w:ascii="黑体" w:hAnsi="黑体" w:eastAsia="黑体" w:cs="黑体"/>
                <w:sz w:val="11"/>
                <w:szCs w:val="11"/>
              </w:rPr>
            </w:pPr>
            <w:r>
              <w:rPr>
                <w:rFonts w:ascii="黑体" w:hAnsi="黑体" w:eastAsia="黑体" w:cs="黑体"/>
                <w:spacing w:val="-2"/>
                <w:sz w:val="11"/>
                <w:szCs w:val="11"/>
              </w:rPr>
              <w:t>序</w:t>
            </w:r>
            <w:r>
              <w:rPr>
                <w:rFonts w:ascii="黑体" w:hAnsi="黑体" w:eastAsia="黑体" w:cs="黑体"/>
                <w:sz w:val="11"/>
                <w:szCs w:val="11"/>
              </w:rPr>
              <w:t xml:space="preserve"> </w:t>
            </w:r>
            <w:r>
              <w:rPr>
                <w:rFonts w:ascii="黑体" w:hAnsi="黑体" w:eastAsia="黑体" w:cs="黑体"/>
                <w:spacing w:val="-5"/>
                <w:sz w:val="11"/>
                <w:szCs w:val="11"/>
              </w:rPr>
              <w:t>号</w:t>
            </w:r>
          </w:p>
        </w:tc>
        <w:tc>
          <w:tcPr>
            <w:tcW w:w="861" w:type="dxa"/>
            <w:vAlign w:val="top"/>
          </w:tcPr>
          <w:p w14:paraId="58BB4413">
            <w:pPr>
              <w:spacing w:before="95" w:line="226" w:lineRule="auto"/>
              <w:ind w:left="94"/>
              <w:rPr>
                <w:rFonts w:ascii="黑体" w:hAnsi="黑体" w:eastAsia="黑体" w:cs="黑体"/>
                <w:sz w:val="11"/>
                <w:szCs w:val="11"/>
              </w:rPr>
            </w:pPr>
            <w:r>
              <w:rPr>
                <w:rFonts w:ascii="黑体" w:hAnsi="黑体" w:eastAsia="黑体" w:cs="黑体"/>
                <w:spacing w:val="2"/>
                <w:sz w:val="11"/>
                <w:szCs w:val="11"/>
              </w:rPr>
              <w:t>行政合规事项</w:t>
            </w:r>
          </w:p>
        </w:tc>
        <w:tc>
          <w:tcPr>
            <w:tcW w:w="3412" w:type="dxa"/>
            <w:vAlign w:val="top"/>
          </w:tcPr>
          <w:p w14:paraId="47FAC1A6">
            <w:pPr>
              <w:spacing w:before="95" w:line="225" w:lineRule="auto"/>
              <w:ind w:left="1260"/>
              <w:rPr>
                <w:rFonts w:ascii="黑体" w:hAnsi="黑体" w:eastAsia="黑体" w:cs="黑体"/>
                <w:sz w:val="11"/>
                <w:szCs w:val="11"/>
              </w:rPr>
            </w:pPr>
            <w:r>
              <w:rPr>
                <w:rFonts w:ascii="黑体" w:hAnsi="黑体" w:eastAsia="黑体" w:cs="黑体"/>
                <w:spacing w:val="2"/>
                <w:sz w:val="11"/>
                <w:szCs w:val="11"/>
              </w:rPr>
              <w:t>常见违法行为表现</w:t>
            </w:r>
          </w:p>
        </w:tc>
        <w:tc>
          <w:tcPr>
            <w:tcW w:w="7361" w:type="dxa"/>
            <w:vAlign w:val="top"/>
          </w:tcPr>
          <w:p w14:paraId="6B961651">
            <w:pPr>
              <w:spacing w:before="95" w:line="225" w:lineRule="auto"/>
              <w:ind w:left="3175"/>
              <w:rPr>
                <w:rFonts w:ascii="黑体" w:hAnsi="黑体" w:eastAsia="黑体" w:cs="黑体"/>
                <w:sz w:val="11"/>
                <w:szCs w:val="11"/>
              </w:rPr>
            </w:pPr>
            <w:r>
              <w:rPr>
                <w:rFonts w:ascii="黑体" w:hAnsi="黑体" w:eastAsia="黑体" w:cs="黑体"/>
                <w:spacing w:val="2"/>
                <w:sz w:val="11"/>
                <w:szCs w:val="11"/>
              </w:rPr>
              <w:t>法律依据及违法责任</w:t>
            </w:r>
          </w:p>
        </w:tc>
        <w:tc>
          <w:tcPr>
            <w:tcW w:w="3323" w:type="dxa"/>
            <w:vAlign w:val="top"/>
          </w:tcPr>
          <w:p w14:paraId="5171D951">
            <w:pPr>
              <w:spacing w:before="95" w:line="226" w:lineRule="auto"/>
              <w:ind w:left="1442"/>
              <w:rPr>
                <w:rFonts w:ascii="黑体" w:hAnsi="黑体" w:eastAsia="黑体" w:cs="黑体"/>
                <w:sz w:val="11"/>
                <w:szCs w:val="11"/>
              </w:rPr>
            </w:pPr>
            <w:r>
              <w:rPr>
                <w:rFonts w:ascii="黑体" w:hAnsi="黑体" w:eastAsia="黑体" w:cs="黑体"/>
                <w:spacing w:val="1"/>
                <w:sz w:val="11"/>
                <w:szCs w:val="11"/>
              </w:rPr>
              <w:t>合规建议</w:t>
            </w:r>
          </w:p>
        </w:tc>
        <w:tc>
          <w:tcPr>
            <w:tcW w:w="754" w:type="dxa"/>
            <w:vAlign w:val="top"/>
          </w:tcPr>
          <w:p w14:paraId="182CE74B">
            <w:pPr>
              <w:spacing w:before="95" w:line="226" w:lineRule="auto"/>
              <w:ind w:left="155"/>
              <w:rPr>
                <w:rFonts w:ascii="黑体" w:hAnsi="黑体" w:eastAsia="黑体" w:cs="黑体"/>
                <w:sz w:val="11"/>
                <w:szCs w:val="11"/>
              </w:rPr>
            </w:pPr>
            <w:r>
              <w:rPr>
                <w:rFonts w:ascii="黑体" w:hAnsi="黑体" w:eastAsia="黑体" w:cs="黑体"/>
                <w:spacing w:val="2"/>
                <w:sz w:val="11"/>
                <w:szCs w:val="11"/>
              </w:rPr>
              <w:t>指导部门</w:t>
            </w:r>
          </w:p>
        </w:tc>
      </w:tr>
    </w:tbl>
    <w:p w14:paraId="0339219F">
      <w:pPr>
        <w:rPr>
          <w:rFonts w:ascii="Arial"/>
          <w:sz w:val="21"/>
        </w:rPr>
      </w:pPr>
    </w:p>
    <w:p w14:paraId="6698DEC5">
      <w:pPr>
        <w:rPr>
          <w:rFonts w:ascii="Arial" w:hAnsi="Arial" w:eastAsia="Arial" w:cs="Arial"/>
          <w:sz w:val="21"/>
          <w:szCs w:val="21"/>
        </w:rPr>
        <w:sectPr>
          <w:pgSz w:w="16837" w:h="11905"/>
          <w:pgMar w:top="298" w:right="375" w:bottom="400" w:left="343" w:header="0" w:footer="0" w:gutter="0"/>
          <w:cols w:space="720" w:num="1"/>
        </w:sectPr>
      </w:pPr>
    </w:p>
    <w:tbl>
      <w:tblPr>
        <w:tblStyle w:val="5"/>
        <w:tblW w:w="161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2"/>
        <w:gridCol w:w="861"/>
        <w:gridCol w:w="3412"/>
        <w:gridCol w:w="7361"/>
        <w:gridCol w:w="3323"/>
        <w:gridCol w:w="754"/>
      </w:tblGrid>
      <w:tr w14:paraId="4EE8B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4" w:hRule="atLeast"/>
        </w:trPr>
        <w:tc>
          <w:tcPr>
            <w:tcW w:w="402" w:type="dxa"/>
            <w:vAlign w:val="top"/>
          </w:tcPr>
          <w:p w14:paraId="37545E74">
            <w:pPr>
              <w:spacing w:line="242" w:lineRule="auto"/>
              <w:rPr>
                <w:rFonts w:ascii="Arial"/>
                <w:sz w:val="21"/>
              </w:rPr>
            </w:pPr>
          </w:p>
          <w:p w14:paraId="0B9DD536">
            <w:pPr>
              <w:spacing w:line="242" w:lineRule="auto"/>
              <w:rPr>
                <w:rFonts w:ascii="Arial"/>
                <w:sz w:val="21"/>
              </w:rPr>
            </w:pPr>
          </w:p>
          <w:p w14:paraId="77466B7D">
            <w:pPr>
              <w:spacing w:line="242" w:lineRule="auto"/>
              <w:rPr>
                <w:rFonts w:ascii="Arial"/>
                <w:sz w:val="21"/>
              </w:rPr>
            </w:pPr>
          </w:p>
          <w:p w14:paraId="70D84A82">
            <w:pPr>
              <w:spacing w:line="243" w:lineRule="auto"/>
              <w:rPr>
                <w:rFonts w:ascii="Arial"/>
                <w:sz w:val="21"/>
              </w:rPr>
            </w:pPr>
          </w:p>
          <w:p w14:paraId="2110216B">
            <w:pPr>
              <w:spacing w:line="243" w:lineRule="auto"/>
              <w:rPr>
                <w:rFonts w:ascii="Arial"/>
                <w:sz w:val="21"/>
              </w:rPr>
            </w:pPr>
          </w:p>
          <w:p w14:paraId="06D3B9B6">
            <w:pPr>
              <w:pStyle w:val="6"/>
              <w:spacing w:before="40" w:line="179" w:lineRule="auto"/>
              <w:ind w:left="17"/>
            </w:pPr>
            <w:r>
              <w:rPr>
                <w:spacing w:val="-1"/>
              </w:rPr>
              <w:t>44</w:t>
            </w:r>
          </w:p>
        </w:tc>
        <w:tc>
          <w:tcPr>
            <w:tcW w:w="861" w:type="dxa"/>
            <w:vAlign w:val="top"/>
          </w:tcPr>
          <w:p w14:paraId="35E14D93">
            <w:pPr>
              <w:spacing w:line="296" w:lineRule="auto"/>
              <w:rPr>
                <w:rFonts w:ascii="Arial"/>
                <w:sz w:val="21"/>
              </w:rPr>
            </w:pPr>
          </w:p>
          <w:p w14:paraId="2E41ADCD">
            <w:pPr>
              <w:spacing w:line="297" w:lineRule="auto"/>
              <w:rPr>
                <w:rFonts w:ascii="Arial"/>
                <w:sz w:val="21"/>
              </w:rPr>
            </w:pPr>
          </w:p>
          <w:p w14:paraId="735BCDB5">
            <w:pPr>
              <w:spacing w:line="297" w:lineRule="auto"/>
              <w:rPr>
                <w:rFonts w:ascii="Arial"/>
                <w:sz w:val="21"/>
              </w:rPr>
            </w:pPr>
          </w:p>
          <w:p w14:paraId="724BD498">
            <w:pPr>
              <w:pStyle w:val="6"/>
              <w:spacing w:before="40" w:line="229" w:lineRule="auto"/>
              <w:ind w:left="17" w:right="170" w:hanging="2"/>
              <w:jc w:val="both"/>
            </w:pPr>
            <w:r>
              <w:rPr>
                <w:spacing w:val="1"/>
              </w:rPr>
              <w:t>保健食品、特 殊医学用途配</w:t>
            </w:r>
            <w:r>
              <w:t xml:space="preserve"> </w:t>
            </w:r>
            <w:r>
              <w:rPr>
                <w:spacing w:val="-2"/>
              </w:rPr>
              <w:t>方食品</w:t>
            </w:r>
            <w:r>
              <w:rPr>
                <w:spacing w:val="-11"/>
              </w:rPr>
              <w:t xml:space="preserve"> </w:t>
            </w:r>
            <w:r>
              <w:rPr>
                <w:spacing w:val="-2"/>
              </w:rPr>
              <w:t>、婴幼</w:t>
            </w:r>
            <w:r>
              <w:t xml:space="preserve"> </w:t>
            </w:r>
            <w:r>
              <w:rPr>
                <w:spacing w:val="1"/>
              </w:rPr>
              <w:t>儿配方乳粉按</w:t>
            </w:r>
            <w:r>
              <w:t xml:space="preserve"> </w:t>
            </w:r>
            <w:r>
              <w:rPr>
                <w:spacing w:val="1"/>
              </w:rPr>
              <w:t>注册工艺生产</w:t>
            </w:r>
          </w:p>
        </w:tc>
        <w:tc>
          <w:tcPr>
            <w:tcW w:w="3412" w:type="dxa"/>
            <w:vAlign w:val="top"/>
          </w:tcPr>
          <w:p w14:paraId="1C92BE83">
            <w:pPr>
              <w:spacing w:line="260" w:lineRule="auto"/>
              <w:rPr>
                <w:rFonts w:ascii="Arial"/>
                <w:sz w:val="21"/>
              </w:rPr>
            </w:pPr>
          </w:p>
          <w:p w14:paraId="6D715725">
            <w:pPr>
              <w:spacing w:line="261" w:lineRule="auto"/>
              <w:rPr>
                <w:rFonts w:ascii="Arial"/>
                <w:sz w:val="21"/>
              </w:rPr>
            </w:pPr>
          </w:p>
          <w:p w14:paraId="7CCBC7B3">
            <w:pPr>
              <w:spacing w:line="261" w:lineRule="auto"/>
              <w:rPr>
                <w:rFonts w:ascii="Arial"/>
                <w:sz w:val="21"/>
              </w:rPr>
            </w:pPr>
          </w:p>
          <w:p w14:paraId="1A24AB6C">
            <w:pPr>
              <w:spacing w:line="261" w:lineRule="auto"/>
              <w:rPr>
                <w:rFonts w:ascii="Arial"/>
                <w:sz w:val="21"/>
              </w:rPr>
            </w:pPr>
          </w:p>
          <w:p w14:paraId="48D3D0BA">
            <w:pPr>
              <w:pStyle w:val="6"/>
              <w:spacing w:before="40" w:line="224" w:lineRule="auto"/>
              <w:ind w:left="20" w:right="22" w:firstLine="4"/>
            </w:pPr>
            <w:r>
              <w:rPr>
                <w:spacing w:val="1"/>
              </w:rPr>
              <w:t>生产经营未按规定注册的保健食品</w:t>
            </w:r>
            <w:r>
              <w:rPr>
                <w:spacing w:val="-13"/>
              </w:rPr>
              <w:t xml:space="preserve"> </w:t>
            </w:r>
            <w:r>
              <w:rPr>
                <w:spacing w:val="1"/>
              </w:rPr>
              <w:t>、特殊医学用途配方食品</w:t>
            </w:r>
            <w:r>
              <w:rPr>
                <w:spacing w:val="-14"/>
              </w:rPr>
              <w:t xml:space="preserve"> </w:t>
            </w:r>
            <w:r>
              <w:rPr>
                <w:spacing w:val="1"/>
              </w:rPr>
              <w:t>、婴幼儿</w:t>
            </w:r>
            <w:r>
              <w:t xml:space="preserve"> </w:t>
            </w:r>
            <w:r>
              <w:rPr>
                <w:spacing w:val="1"/>
              </w:rPr>
              <w:t>配方乳粉</w:t>
            </w:r>
            <w:r>
              <w:rPr>
                <w:spacing w:val="-7"/>
              </w:rPr>
              <w:t xml:space="preserve"> </w:t>
            </w:r>
            <w:r>
              <w:rPr>
                <w:spacing w:val="1"/>
              </w:rPr>
              <w:t>，或者未按注册的产品配方</w:t>
            </w:r>
            <w:r>
              <w:rPr>
                <w:spacing w:val="-17"/>
              </w:rPr>
              <w:t xml:space="preserve"> </w:t>
            </w:r>
            <w:r>
              <w:rPr>
                <w:spacing w:val="1"/>
              </w:rPr>
              <w:t>、生产工艺等技术要求组织生产</w:t>
            </w:r>
          </w:p>
          <w:p w14:paraId="036EAC3F">
            <w:pPr>
              <w:pStyle w:val="6"/>
              <w:spacing w:before="78" w:line="68" w:lineRule="exact"/>
              <w:ind w:left="26"/>
            </w:pPr>
            <w:r>
              <w:rPr>
                <w:position w:val="1"/>
              </w:rPr>
              <w:t>。</w:t>
            </w:r>
          </w:p>
        </w:tc>
        <w:tc>
          <w:tcPr>
            <w:tcW w:w="7361" w:type="dxa"/>
            <w:vAlign w:val="top"/>
          </w:tcPr>
          <w:p w14:paraId="36AFB9A9">
            <w:pPr>
              <w:pStyle w:val="6"/>
              <w:spacing w:before="86" w:line="205" w:lineRule="auto"/>
              <w:ind w:left="122"/>
            </w:pPr>
            <w:r>
              <w:t>《  中华人民共和国食品安全法》</w:t>
            </w:r>
          </w:p>
          <w:p w14:paraId="3CF5A4C4">
            <w:pPr>
              <w:pStyle w:val="6"/>
              <w:spacing w:before="18" w:line="226" w:lineRule="auto"/>
              <w:ind w:left="18" w:right="38" w:firstLine="118"/>
            </w:pPr>
            <w:r>
              <w:rPr>
                <w:spacing w:val="1"/>
              </w:rPr>
              <w:t>第七十六</w:t>
            </w:r>
            <w:r>
              <w:rPr>
                <w:spacing w:val="26"/>
                <w:w w:val="102"/>
              </w:rPr>
              <w:t xml:space="preserve"> </w:t>
            </w:r>
            <w:r>
              <w:rPr>
                <w:spacing w:val="1"/>
              </w:rPr>
              <w:t>条第</w:t>
            </w:r>
            <w:r>
              <w:rPr>
                <w:spacing w:val="10"/>
                <w:w w:val="103"/>
              </w:rPr>
              <w:t xml:space="preserve"> </w:t>
            </w:r>
            <w:r>
              <w:rPr>
                <w:spacing w:val="1"/>
              </w:rPr>
              <w:t>一款 使用保健食品原料目录以外原料的保健食品和首次进口的保健食品应当经国务院食品安全监督管理部门注册</w:t>
            </w:r>
            <w:r>
              <w:rPr>
                <w:spacing w:val="-11"/>
              </w:rPr>
              <w:t xml:space="preserve"> </w:t>
            </w:r>
            <w:r>
              <w:rPr>
                <w:spacing w:val="1"/>
              </w:rPr>
              <w:t>。但是</w:t>
            </w:r>
            <w:r>
              <w:rPr>
                <w:spacing w:val="-6"/>
              </w:rPr>
              <w:t xml:space="preserve"> </w:t>
            </w:r>
            <w:r>
              <w:rPr>
                <w:spacing w:val="1"/>
              </w:rPr>
              <w:t>，首次进口</w:t>
            </w:r>
            <w:r>
              <w:t xml:space="preserve">  </w:t>
            </w:r>
            <w:r>
              <w:rPr>
                <w:spacing w:val="1"/>
              </w:rPr>
              <w:t>的保健食品中属于补充维生素</w:t>
            </w:r>
            <w:r>
              <w:rPr>
                <w:spacing w:val="-16"/>
              </w:rPr>
              <w:t xml:space="preserve"> </w:t>
            </w:r>
            <w:r>
              <w:rPr>
                <w:spacing w:val="1"/>
              </w:rPr>
              <w:t>、矿物质等营养物质的</w:t>
            </w:r>
            <w:r>
              <w:rPr>
                <w:spacing w:val="-8"/>
              </w:rPr>
              <w:t xml:space="preserve"> </w:t>
            </w:r>
            <w:r>
              <w:rPr>
                <w:spacing w:val="1"/>
              </w:rPr>
              <w:t>，应当报国务院食品安全监督管理部门备案</w:t>
            </w:r>
            <w:r>
              <w:rPr>
                <w:spacing w:val="-12"/>
              </w:rPr>
              <w:t xml:space="preserve"> </w:t>
            </w:r>
            <w:r>
              <w:rPr>
                <w:spacing w:val="1"/>
              </w:rPr>
              <w:t>。其他保健食品应当报省、 自治区</w:t>
            </w:r>
            <w:r>
              <w:rPr>
                <w:spacing w:val="-15"/>
              </w:rPr>
              <w:t xml:space="preserve"> </w:t>
            </w:r>
            <w:r>
              <w:rPr>
                <w:spacing w:val="1"/>
              </w:rPr>
              <w:t>、直辖</w:t>
            </w:r>
            <w:r>
              <w:t xml:space="preserve">市人民政府 </w:t>
            </w:r>
            <w:r>
              <w:rPr>
                <w:spacing w:val="1"/>
              </w:rPr>
              <w:t>食品安全监督管理部门备案。</w:t>
            </w:r>
          </w:p>
          <w:p w14:paraId="64B985EE">
            <w:pPr>
              <w:pStyle w:val="6"/>
              <w:spacing w:before="9" w:line="226" w:lineRule="auto"/>
              <w:ind w:left="18" w:right="11" w:firstLine="118"/>
            </w:pPr>
            <w:r>
              <w:rPr>
                <w:spacing w:val="1"/>
              </w:rPr>
              <w:t>第八十条</w:t>
            </w:r>
            <w:r>
              <w:rPr>
                <w:spacing w:val="17"/>
                <w:w w:val="103"/>
              </w:rPr>
              <w:t xml:space="preserve"> </w:t>
            </w:r>
            <w:r>
              <w:rPr>
                <w:spacing w:val="1"/>
              </w:rPr>
              <w:t>特殊医学用途配方食品应当经国务院食品安全监督管理部门注册</w:t>
            </w:r>
            <w:r>
              <w:rPr>
                <w:spacing w:val="-14"/>
              </w:rPr>
              <w:t xml:space="preserve"> </w:t>
            </w:r>
            <w:r>
              <w:rPr>
                <w:spacing w:val="1"/>
              </w:rPr>
              <w:t>。注册时</w:t>
            </w:r>
            <w:r>
              <w:rPr>
                <w:spacing w:val="-8"/>
              </w:rPr>
              <w:t xml:space="preserve"> </w:t>
            </w:r>
            <w:r>
              <w:rPr>
                <w:spacing w:val="1"/>
              </w:rPr>
              <w:t>，应当提交产品配方</w:t>
            </w:r>
            <w:r>
              <w:rPr>
                <w:spacing w:val="-15"/>
              </w:rPr>
              <w:t xml:space="preserve"> </w:t>
            </w:r>
            <w:r>
              <w:rPr>
                <w:spacing w:val="1"/>
              </w:rPr>
              <w:t>、生产工艺、标签</w:t>
            </w:r>
            <w:r>
              <w:rPr>
                <w:spacing w:val="-16"/>
              </w:rPr>
              <w:t xml:space="preserve"> </w:t>
            </w:r>
            <w:r>
              <w:rPr>
                <w:spacing w:val="1"/>
              </w:rPr>
              <w:t>、说明书以及表明产品安</w:t>
            </w:r>
            <w:r>
              <w:t xml:space="preserve"> 全性</w:t>
            </w:r>
            <w:r>
              <w:rPr>
                <w:spacing w:val="-10"/>
              </w:rPr>
              <w:t xml:space="preserve"> </w:t>
            </w:r>
            <w:r>
              <w:t>、营养充足性和特</w:t>
            </w:r>
          </w:p>
          <w:p w14:paraId="148D209D">
            <w:pPr>
              <w:pStyle w:val="6"/>
              <w:spacing w:before="8" w:line="203" w:lineRule="auto"/>
              <w:ind w:left="22"/>
            </w:pPr>
            <w:r>
              <w:rPr>
                <w:spacing w:val="1"/>
              </w:rPr>
              <w:t>殊医学用途临床效果的材料。</w:t>
            </w:r>
          </w:p>
          <w:p w14:paraId="7FC95598">
            <w:pPr>
              <w:pStyle w:val="6"/>
              <w:spacing w:before="17" w:line="226" w:lineRule="auto"/>
              <w:ind w:left="23" w:right="10" w:firstLine="113"/>
            </w:pPr>
            <w:r>
              <w:rPr>
                <w:spacing w:val="1"/>
              </w:rPr>
              <w:t>第 八十</w:t>
            </w:r>
            <w:r>
              <w:rPr>
                <w:spacing w:val="13"/>
                <w:w w:val="103"/>
              </w:rPr>
              <w:t xml:space="preserve"> </w:t>
            </w:r>
            <w:r>
              <w:rPr>
                <w:spacing w:val="1"/>
              </w:rPr>
              <w:t>一</w:t>
            </w:r>
            <w:r>
              <w:rPr>
                <w:spacing w:val="7"/>
                <w:w w:val="103"/>
              </w:rPr>
              <w:t xml:space="preserve"> </w:t>
            </w:r>
            <w:r>
              <w:rPr>
                <w:spacing w:val="1"/>
              </w:rPr>
              <w:t>条第</w:t>
            </w:r>
            <w:r>
              <w:rPr>
                <w:spacing w:val="20"/>
              </w:rPr>
              <w:t xml:space="preserve"> </w:t>
            </w:r>
            <w:r>
              <w:rPr>
                <w:spacing w:val="1"/>
              </w:rPr>
              <w:t>四款</w:t>
            </w:r>
            <w:r>
              <w:rPr>
                <w:spacing w:val="10"/>
                <w:w w:val="102"/>
              </w:rPr>
              <w:t xml:space="preserve"> </w:t>
            </w:r>
            <w:r>
              <w:rPr>
                <w:spacing w:val="1"/>
              </w:rPr>
              <w:t>婴幼儿配方乳粉的产品配方应当经国务院食品安全监督管理部门注册</w:t>
            </w:r>
            <w:r>
              <w:rPr>
                <w:spacing w:val="-13"/>
              </w:rPr>
              <w:t xml:space="preserve"> </w:t>
            </w:r>
            <w:r>
              <w:rPr>
                <w:spacing w:val="1"/>
              </w:rPr>
              <w:t>。注册时</w:t>
            </w:r>
            <w:r>
              <w:rPr>
                <w:spacing w:val="-8"/>
              </w:rPr>
              <w:t xml:space="preserve"> </w:t>
            </w:r>
            <w:r>
              <w:rPr>
                <w:spacing w:val="1"/>
              </w:rPr>
              <w:t>，应当提交配方研发报告</w:t>
            </w:r>
            <w:r>
              <w:t>和其他表明配方科学性 、安全性的材料。</w:t>
            </w:r>
          </w:p>
          <w:p w14:paraId="68D505F8">
            <w:pPr>
              <w:pStyle w:val="6"/>
              <w:spacing w:before="8" w:line="204" w:lineRule="auto"/>
              <w:ind w:right="9"/>
              <w:jc w:val="right"/>
            </w:pPr>
            <w:r>
              <w:rPr>
                <w:spacing w:val="2"/>
              </w:rPr>
              <w:t>第八十二条第三款 保健食品、特殊医学用途配方食品</w:t>
            </w:r>
            <w:r>
              <w:rPr>
                <w:spacing w:val="-14"/>
              </w:rPr>
              <w:t xml:space="preserve"> </w:t>
            </w:r>
            <w:r>
              <w:rPr>
                <w:spacing w:val="2"/>
              </w:rPr>
              <w:t>、婴幼儿配方乳粉生产企业应当按照注册或者备案的产品配</w:t>
            </w:r>
            <w:r>
              <w:rPr>
                <w:spacing w:val="1"/>
              </w:rPr>
              <w:t>方</w:t>
            </w:r>
            <w:r>
              <w:rPr>
                <w:spacing w:val="-16"/>
              </w:rPr>
              <w:t xml:space="preserve"> </w:t>
            </w:r>
            <w:r>
              <w:rPr>
                <w:spacing w:val="1"/>
              </w:rPr>
              <w:t>、生产工艺等技术要求组织生产</w:t>
            </w:r>
          </w:p>
          <w:p w14:paraId="05DEDCAA">
            <w:pPr>
              <w:pStyle w:val="6"/>
              <w:spacing w:before="85" w:line="68" w:lineRule="exact"/>
              <w:ind w:left="26"/>
            </w:pPr>
            <w:r>
              <w:rPr>
                <w:position w:val="1"/>
              </w:rPr>
              <w:t>。</w:t>
            </w:r>
          </w:p>
          <w:p w14:paraId="7812E7AB">
            <w:pPr>
              <w:pStyle w:val="6"/>
              <w:spacing w:before="21" w:line="228" w:lineRule="auto"/>
              <w:ind w:left="22" w:right="36" w:firstLine="114"/>
              <w:jc w:val="both"/>
            </w:pPr>
            <w:r>
              <w:t>第</w:t>
            </w:r>
            <w:r>
              <w:rPr>
                <w:spacing w:val="-9"/>
              </w:rPr>
              <w:t xml:space="preserve"> </w:t>
            </w:r>
            <w:r>
              <w:t>一</w:t>
            </w:r>
            <w:r>
              <w:rPr>
                <w:spacing w:val="11"/>
                <w:w w:val="102"/>
              </w:rPr>
              <w:t xml:space="preserve"> </w:t>
            </w:r>
            <w:r>
              <w:t>百二十</w:t>
            </w:r>
            <w:r>
              <w:rPr>
                <w:spacing w:val="20"/>
                <w:w w:val="102"/>
              </w:rPr>
              <w:t xml:space="preserve"> </w:t>
            </w:r>
            <w:r>
              <w:t>四条第一款第六项</w:t>
            </w:r>
            <w:r>
              <w:rPr>
                <w:spacing w:val="8"/>
                <w:w w:val="103"/>
              </w:rPr>
              <w:t xml:space="preserve"> </w:t>
            </w:r>
            <w:r>
              <w:t>违反本法规定</w:t>
            </w:r>
            <w:r>
              <w:rPr>
                <w:spacing w:val="-8"/>
              </w:rPr>
              <w:t xml:space="preserve"> </w:t>
            </w:r>
            <w:r>
              <w:t>，有下列情形之</w:t>
            </w:r>
            <w:r>
              <w:rPr>
                <w:spacing w:val="-16"/>
              </w:rPr>
              <w:t xml:space="preserve"> </w:t>
            </w:r>
            <w:r>
              <w:t>一，</w:t>
            </w:r>
            <w:r>
              <w:rPr>
                <w:spacing w:val="-6"/>
              </w:rPr>
              <w:t xml:space="preserve"> </w:t>
            </w:r>
            <w:r>
              <w:t xml:space="preserve">尚不构成犯罪的， 由县级以上人民政府食品药品监督管理部门没收违法所得和违  </w:t>
            </w:r>
            <w:r>
              <w:rPr>
                <w:spacing w:val="2"/>
              </w:rPr>
              <w:t>法生产经营的食品</w:t>
            </w:r>
            <w:r>
              <w:rPr>
                <w:spacing w:val="-16"/>
              </w:rPr>
              <w:t xml:space="preserve"> </w:t>
            </w:r>
            <w:r>
              <w:rPr>
                <w:spacing w:val="2"/>
              </w:rPr>
              <w:t>、食品添加剂</w:t>
            </w:r>
            <w:r>
              <w:rPr>
                <w:spacing w:val="-7"/>
              </w:rPr>
              <w:t xml:space="preserve"> </w:t>
            </w:r>
            <w:r>
              <w:rPr>
                <w:spacing w:val="2"/>
              </w:rPr>
              <w:t>，并可以没收用于违法生产经营的工具、设备、原</w:t>
            </w:r>
            <w:r>
              <w:rPr>
                <w:spacing w:val="1"/>
              </w:rPr>
              <w:t>料等物品；违法生产经营的食品</w:t>
            </w:r>
            <w:r>
              <w:rPr>
                <w:spacing w:val="-15"/>
              </w:rPr>
              <w:t xml:space="preserve"> </w:t>
            </w:r>
            <w:r>
              <w:rPr>
                <w:spacing w:val="1"/>
              </w:rPr>
              <w:t>、食品添加剂货值金额不足一万元</w:t>
            </w:r>
            <w:r>
              <w:t xml:space="preserve"> </w:t>
            </w:r>
            <w:r>
              <w:rPr>
                <w:spacing w:val="2"/>
              </w:rPr>
              <w:t>的</w:t>
            </w:r>
            <w:r>
              <w:rPr>
                <w:spacing w:val="-7"/>
              </w:rPr>
              <w:t xml:space="preserve"> </w:t>
            </w:r>
            <w:r>
              <w:rPr>
                <w:spacing w:val="2"/>
              </w:rPr>
              <w:t>，并处五万元以上十万元以下罚款；货值金额一万元</w:t>
            </w:r>
            <w:r>
              <w:rPr>
                <w:spacing w:val="1"/>
              </w:rPr>
              <w:t>以上的</w:t>
            </w:r>
            <w:r>
              <w:rPr>
                <w:spacing w:val="-6"/>
              </w:rPr>
              <w:t xml:space="preserve"> </w:t>
            </w:r>
            <w:r>
              <w:rPr>
                <w:spacing w:val="1"/>
              </w:rPr>
              <w:t>，并处货值金额十倍以上二十倍以下罚款；情节严重的，</w:t>
            </w:r>
            <w:r>
              <w:rPr>
                <w:spacing w:val="-6"/>
              </w:rPr>
              <w:t xml:space="preserve"> </w:t>
            </w:r>
            <w:r>
              <w:rPr>
                <w:spacing w:val="1"/>
              </w:rPr>
              <w:t>吊销许可证</w:t>
            </w:r>
            <w:r>
              <w:rPr>
                <w:spacing w:val="-3"/>
              </w:rPr>
              <w:t>：（</w:t>
            </w:r>
            <w:r>
              <w:rPr>
                <w:spacing w:val="1"/>
              </w:rPr>
              <w:t>六）生产经营</w:t>
            </w:r>
          </w:p>
          <w:p w14:paraId="37C6E6C3">
            <w:pPr>
              <w:pStyle w:val="6"/>
              <w:spacing w:before="6" w:line="223" w:lineRule="auto"/>
              <w:ind w:left="19" w:right="3297"/>
            </w:pPr>
            <w:r>
              <w:rPr>
                <w:spacing w:val="1"/>
              </w:rPr>
              <w:t>未按规定注册的保健食品</w:t>
            </w:r>
            <w:r>
              <w:rPr>
                <w:spacing w:val="-6"/>
              </w:rPr>
              <w:t xml:space="preserve"> </w:t>
            </w:r>
            <w:r>
              <w:rPr>
                <w:spacing w:val="1"/>
              </w:rPr>
              <w:t>、特殊医学用途配方食品、婴幼儿配方乳粉</w:t>
            </w:r>
            <w:r>
              <w:rPr>
                <w:spacing w:val="-7"/>
              </w:rPr>
              <w:t xml:space="preserve"> </w:t>
            </w:r>
            <w:r>
              <w:rPr>
                <w:spacing w:val="1"/>
              </w:rPr>
              <w:t>，或者未按注</w:t>
            </w:r>
            <w:r>
              <w:t xml:space="preserve"> </w:t>
            </w:r>
            <w:r>
              <w:rPr>
                <w:spacing w:val="1"/>
              </w:rPr>
              <w:t>册的产品配方</w:t>
            </w:r>
            <w:r>
              <w:rPr>
                <w:spacing w:val="-9"/>
              </w:rPr>
              <w:t xml:space="preserve"> </w:t>
            </w:r>
            <w:r>
              <w:rPr>
                <w:spacing w:val="1"/>
              </w:rPr>
              <w:t>、生产工艺等技术要求组织生产。</w:t>
            </w:r>
          </w:p>
        </w:tc>
        <w:tc>
          <w:tcPr>
            <w:tcW w:w="3323" w:type="dxa"/>
            <w:vAlign w:val="top"/>
          </w:tcPr>
          <w:p w14:paraId="191D497B">
            <w:pPr>
              <w:spacing w:line="296" w:lineRule="auto"/>
              <w:rPr>
                <w:rFonts w:ascii="Arial"/>
                <w:sz w:val="21"/>
              </w:rPr>
            </w:pPr>
          </w:p>
          <w:p w14:paraId="7342BD4A">
            <w:pPr>
              <w:spacing w:line="297" w:lineRule="auto"/>
              <w:rPr>
                <w:rFonts w:ascii="Arial"/>
                <w:sz w:val="21"/>
              </w:rPr>
            </w:pPr>
          </w:p>
          <w:p w14:paraId="7B30632C">
            <w:pPr>
              <w:spacing w:line="297" w:lineRule="auto"/>
              <w:rPr>
                <w:rFonts w:ascii="Arial"/>
                <w:sz w:val="21"/>
              </w:rPr>
            </w:pPr>
          </w:p>
          <w:p w14:paraId="3ECFFBC3">
            <w:pPr>
              <w:pStyle w:val="6"/>
              <w:spacing w:before="40" w:line="204" w:lineRule="auto"/>
              <w:ind w:left="22"/>
            </w:pPr>
            <w:r>
              <w:t>1.企业应当组织管理</w:t>
            </w:r>
            <w:r>
              <w:rPr>
                <w:spacing w:val="-15"/>
              </w:rPr>
              <w:t xml:space="preserve"> </w:t>
            </w:r>
            <w:r>
              <w:t>、技术</w:t>
            </w:r>
            <w:r>
              <w:rPr>
                <w:spacing w:val="-16"/>
              </w:rPr>
              <w:t xml:space="preserve"> </w:t>
            </w:r>
            <w:r>
              <w:t>、</w:t>
            </w:r>
            <w:r>
              <w:rPr>
                <w:spacing w:val="-5"/>
              </w:rPr>
              <w:t xml:space="preserve"> </w:t>
            </w:r>
            <w:r>
              <w:t>岗位操作等相</w:t>
            </w:r>
            <w:r>
              <w:rPr>
                <w:spacing w:val="-1"/>
              </w:rPr>
              <w:t>关人员</w:t>
            </w:r>
            <w:r>
              <w:rPr>
                <w:spacing w:val="-6"/>
              </w:rPr>
              <w:t xml:space="preserve"> </w:t>
            </w:r>
            <w:r>
              <w:rPr>
                <w:spacing w:val="-1"/>
              </w:rPr>
              <w:t>，对生产工艺、</w:t>
            </w:r>
          </w:p>
          <w:p w14:paraId="0C34B2BF">
            <w:pPr>
              <w:pStyle w:val="6"/>
              <w:spacing w:before="17" w:line="222" w:lineRule="auto"/>
              <w:ind w:left="20" w:right="65"/>
            </w:pPr>
            <w:r>
              <w:rPr>
                <w:spacing w:val="1"/>
              </w:rPr>
              <w:t>设备设施、作业环境</w:t>
            </w:r>
            <w:r>
              <w:rPr>
                <w:spacing w:val="-15"/>
              </w:rPr>
              <w:t xml:space="preserve"> </w:t>
            </w:r>
            <w:r>
              <w:rPr>
                <w:spacing w:val="1"/>
              </w:rPr>
              <w:t>、人员行为和管理体系等方面进行培训考核，</w:t>
            </w:r>
            <w:r>
              <w:t xml:space="preserve"> </w:t>
            </w:r>
            <w:r>
              <w:rPr>
                <w:spacing w:val="1"/>
              </w:rPr>
              <w:t>严格按照生产工艺要求进行生产；</w:t>
            </w:r>
          </w:p>
          <w:p w14:paraId="3E8FDC5E">
            <w:pPr>
              <w:pStyle w:val="6"/>
              <w:spacing w:before="13" w:line="203" w:lineRule="auto"/>
              <w:ind w:left="16"/>
            </w:pPr>
            <w:r>
              <w:t>2.产品进行出厂检验</w:t>
            </w:r>
            <w:r>
              <w:rPr>
                <w:spacing w:val="9"/>
                <w:w w:val="102"/>
              </w:rPr>
              <w:t xml:space="preserve"> </w:t>
            </w:r>
            <w:r>
              <w:t>，合格后方能出厂；</w:t>
            </w:r>
          </w:p>
          <w:p w14:paraId="3B853BDC">
            <w:pPr>
              <w:pStyle w:val="6"/>
              <w:spacing w:before="17" w:line="204" w:lineRule="auto"/>
              <w:ind w:left="19"/>
            </w:pPr>
            <w:r>
              <w:rPr>
                <w:spacing w:val="2"/>
              </w:rPr>
              <w:t>3.定期委托有资质的第三方检验机构检验产品是否合</w:t>
            </w:r>
            <w:r>
              <w:rPr>
                <w:spacing w:val="1"/>
              </w:rPr>
              <w:t>格。</w:t>
            </w:r>
          </w:p>
        </w:tc>
        <w:tc>
          <w:tcPr>
            <w:tcW w:w="754" w:type="dxa"/>
            <w:vAlign w:val="top"/>
          </w:tcPr>
          <w:p w14:paraId="1279DCE6">
            <w:pPr>
              <w:spacing w:line="241" w:lineRule="auto"/>
              <w:rPr>
                <w:rFonts w:ascii="Arial"/>
                <w:sz w:val="21"/>
              </w:rPr>
            </w:pPr>
          </w:p>
          <w:p w14:paraId="247217CE">
            <w:pPr>
              <w:spacing w:line="241" w:lineRule="auto"/>
              <w:rPr>
                <w:rFonts w:ascii="Arial"/>
                <w:sz w:val="21"/>
              </w:rPr>
            </w:pPr>
          </w:p>
          <w:p w14:paraId="17836738">
            <w:pPr>
              <w:spacing w:line="242" w:lineRule="auto"/>
              <w:rPr>
                <w:rFonts w:ascii="Arial"/>
                <w:sz w:val="21"/>
              </w:rPr>
            </w:pPr>
          </w:p>
          <w:p w14:paraId="48A8C49B">
            <w:pPr>
              <w:spacing w:line="242" w:lineRule="auto"/>
              <w:rPr>
                <w:rFonts w:ascii="Arial"/>
                <w:sz w:val="21"/>
              </w:rPr>
            </w:pPr>
          </w:p>
          <w:p w14:paraId="6FF7B4C0">
            <w:pPr>
              <w:pStyle w:val="6"/>
              <w:spacing w:before="40" w:line="228" w:lineRule="auto"/>
              <w:ind w:left="22" w:right="58" w:hanging="1"/>
              <w:jc w:val="both"/>
            </w:pPr>
            <w:r>
              <w:rPr>
                <w:spacing w:val="1"/>
              </w:rPr>
              <w:t>食品经营监管</w:t>
            </w:r>
            <w:r>
              <w:t xml:space="preserve"> </w:t>
            </w:r>
            <w:r>
              <w:rPr>
                <w:spacing w:val="-1"/>
              </w:rPr>
              <w:t>股</w:t>
            </w:r>
            <w:r>
              <w:rPr>
                <w:spacing w:val="-15"/>
              </w:rPr>
              <w:t xml:space="preserve"> </w:t>
            </w:r>
            <w:r>
              <w:rPr>
                <w:spacing w:val="-1"/>
              </w:rPr>
              <w:t>、各市场监</w:t>
            </w:r>
            <w:r>
              <w:t xml:space="preserve"> </w:t>
            </w:r>
            <w:r>
              <w:rPr>
                <w:spacing w:val="-1"/>
              </w:rPr>
              <w:t>管所</w:t>
            </w:r>
            <w:r>
              <w:rPr>
                <w:spacing w:val="-15"/>
              </w:rPr>
              <w:t xml:space="preserve"> </w:t>
            </w:r>
            <w:r>
              <w:rPr>
                <w:spacing w:val="-1"/>
              </w:rPr>
              <w:t>、综合行</w:t>
            </w:r>
            <w:r>
              <w:t xml:space="preserve"> 政执法大队</w:t>
            </w:r>
          </w:p>
        </w:tc>
      </w:tr>
      <w:tr w14:paraId="6E2AA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 w:hRule="atLeast"/>
        </w:trPr>
        <w:tc>
          <w:tcPr>
            <w:tcW w:w="402" w:type="dxa"/>
            <w:tcBorders>
              <w:left w:val="nil"/>
              <w:right w:val="nil"/>
            </w:tcBorders>
            <w:vAlign w:val="top"/>
          </w:tcPr>
          <w:p w14:paraId="06991753">
            <w:pPr>
              <w:spacing w:before="23" w:line="188" w:lineRule="auto"/>
              <w:jc w:val="right"/>
              <w:rPr>
                <w:rFonts w:ascii="黑体" w:hAnsi="黑体" w:eastAsia="黑体" w:cs="黑体"/>
                <w:sz w:val="11"/>
                <w:szCs w:val="11"/>
              </w:rPr>
            </w:pPr>
            <w:r>
              <w:rPr>
                <w:rFonts w:ascii="黑体" w:hAnsi="黑体" w:eastAsia="黑体" w:cs="黑体"/>
                <w:spacing w:val="-12"/>
                <w:w w:val="93"/>
                <w:sz w:val="11"/>
                <w:szCs w:val="11"/>
              </w:rPr>
              <w:t>适</w:t>
            </w:r>
            <w:r>
              <w:rPr>
                <w:rFonts w:ascii="黑体" w:hAnsi="黑体" w:eastAsia="黑体" w:cs="黑体"/>
                <w:spacing w:val="-11"/>
                <w:w w:val="93"/>
                <w:sz w:val="11"/>
                <w:szCs w:val="11"/>
              </w:rPr>
              <w:t>用业</w:t>
            </w:r>
            <w:r>
              <w:rPr>
                <w:rFonts w:ascii="黑体" w:hAnsi="黑体" w:eastAsia="黑体" w:cs="黑体"/>
                <w:spacing w:val="-6"/>
                <w:w w:val="93"/>
                <w:sz w:val="11"/>
                <w:szCs w:val="11"/>
              </w:rPr>
              <w:t>态</w:t>
            </w:r>
          </w:p>
        </w:tc>
        <w:tc>
          <w:tcPr>
            <w:tcW w:w="861" w:type="dxa"/>
            <w:tcBorders>
              <w:left w:val="nil"/>
              <w:right w:val="nil"/>
            </w:tcBorders>
            <w:vAlign w:val="top"/>
          </w:tcPr>
          <w:p w14:paraId="474861E9">
            <w:pPr>
              <w:spacing w:before="23" w:line="188" w:lineRule="auto"/>
              <w:jc w:val="right"/>
              <w:rPr>
                <w:rFonts w:ascii="黑体" w:hAnsi="黑体" w:eastAsia="黑体" w:cs="黑体"/>
                <w:sz w:val="11"/>
                <w:szCs w:val="11"/>
              </w:rPr>
            </w:pPr>
            <w:r>
              <w:rPr>
                <w:rFonts w:ascii="黑体" w:hAnsi="黑体" w:eastAsia="黑体" w:cs="黑体"/>
                <w:spacing w:val="-1"/>
                <w:sz w:val="11"/>
                <w:szCs w:val="11"/>
              </w:rPr>
              <w:t>：药品经营企业</w:t>
            </w:r>
          </w:p>
        </w:tc>
        <w:tc>
          <w:tcPr>
            <w:tcW w:w="3412" w:type="dxa"/>
            <w:tcBorders>
              <w:left w:val="nil"/>
              <w:right w:val="nil"/>
            </w:tcBorders>
            <w:vAlign w:val="top"/>
          </w:tcPr>
          <w:p w14:paraId="4D918F26">
            <w:pPr>
              <w:spacing w:line="135" w:lineRule="exact"/>
              <w:rPr>
                <w:rFonts w:ascii="Arial"/>
                <w:sz w:val="11"/>
              </w:rPr>
            </w:pPr>
          </w:p>
        </w:tc>
        <w:tc>
          <w:tcPr>
            <w:tcW w:w="7361" w:type="dxa"/>
            <w:tcBorders>
              <w:left w:val="nil"/>
              <w:right w:val="nil"/>
            </w:tcBorders>
            <w:vAlign w:val="top"/>
          </w:tcPr>
          <w:p w14:paraId="2FF46248">
            <w:pPr>
              <w:spacing w:line="135" w:lineRule="exact"/>
              <w:rPr>
                <w:rFonts w:ascii="Arial"/>
                <w:sz w:val="11"/>
              </w:rPr>
            </w:pPr>
          </w:p>
        </w:tc>
        <w:tc>
          <w:tcPr>
            <w:tcW w:w="3323" w:type="dxa"/>
            <w:tcBorders>
              <w:left w:val="nil"/>
              <w:right w:val="nil"/>
            </w:tcBorders>
            <w:vAlign w:val="top"/>
          </w:tcPr>
          <w:p w14:paraId="3312F0D4">
            <w:pPr>
              <w:spacing w:line="135" w:lineRule="exact"/>
              <w:rPr>
                <w:rFonts w:ascii="Arial"/>
                <w:sz w:val="11"/>
              </w:rPr>
            </w:pPr>
          </w:p>
        </w:tc>
        <w:tc>
          <w:tcPr>
            <w:tcW w:w="754" w:type="dxa"/>
            <w:tcBorders>
              <w:left w:val="nil"/>
              <w:right w:val="nil"/>
            </w:tcBorders>
            <w:vAlign w:val="top"/>
          </w:tcPr>
          <w:p w14:paraId="1C930D04">
            <w:pPr>
              <w:spacing w:line="135" w:lineRule="exact"/>
              <w:rPr>
                <w:rFonts w:ascii="Arial"/>
                <w:sz w:val="11"/>
              </w:rPr>
            </w:pPr>
          </w:p>
        </w:tc>
      </w:tr>
      <w:tr w14:paraId="07019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02" w:type="dxa"/>
            <w:vAlign w:val="top"/>
          </w:tcPr>
          <w:p w14:paraId="77A99256">
            <w:pPr>
              <w:spacing w:before="17" w:line="219" w:lineRule="auto"/>
              <w:ind w:left="158" w:right="132" w:hanging="2"/>
              <w:rPr>
                <w:rFonts w:ascii="黑体" w:hAnsi="黑体" w:eastAsia="黑体" w:cs="黑体"/>
                <w:sz w:val="11"/>
                <w:szCs w:val="11"/>
              </w:rPr>
            </w:pPr>
            <w:r>
              <w:rPr>
                <w:rFonts w:ascii="黑体" w:hAnsi="黑体" w:eastAsia="黑体" w:cs="黑体"/>
                <w:spacing w:val="-2"/>
                <w:sz w:val="11"/>
                <w:szCs w:val="11"/>
              </w:rPr>
              <w:t>序</w:t>
            </w:r>
            <w:r>
              <w:rPr>
                <w:rFonts w:ascii="黑体" w:hAnsi="黑体" w:eastAsia="黑体" w:cs="黑体"/>
                <w:sz w:val="11"/>
                <w:szCs w:val="11"/>
              </w:rPr>
              <w:t xml:space="preserve"> </w:t>
            </w:r>
            <w:r>
              <w:rPr>
                <w:rFonts w:ascii="黑体" w:hAnsi="黑体" w:eastAsia="黑体" w:cs="黑体"/>
                <w:spacing w:val="-5"/>
                <w:sz w:val="11"/>
                <w:szCs w:val="11"/>
              </w:rPr>
              <w:t>号</w:t>
            </w:r>
          </w:p>
        </w:tc>
        <w:tc>
          <w:tcPr>
            <w:tcW w:w="861" w:type="dxa"/>
            <w:vAlign w:val="top"/>
          </w:tcPr>
          <w:p w14:paraId="4BA3161C">
            <w:pPr>
              <w:spacing w:before="93" w:line="226" w:lineRule="auto"/>
              <w:ind w:left="94"/>
              <w:rPr>
                <w:rFonts w:ascii="黑体" w:hAnsi="黑体" w:eastAsia="黑体" w:cs="黑体"/>
                <w:sz w:val="11"/>
                <w:szCs w:val="11"/>
              </w:rPr>
            </w:pPr>
            <w:r>
              <w:rPr>
                <w:rFonts w:ascii="黑体" w:hAnsi="黑体" w:eastAsia="黑体" w:cs="黑体"/>
                <w:spacing w:val="2"/>
                <w:sz w:val="11"/>
                <w:szCs w:val="11"/>
              </w:rPr>
              <w:t>行政合规事项</w:t>
            </w:r>
          </w:p>
        </w:tc>
        <w:tc>
          <w:tcPr>
            <w:tcW w:w="3412" w:type="dxa"/>
            <w:vAlign w:val="top"/>
          </w:tcPr>
          <w:p w14:paraId="0A78B2F0">
            <w:pPr>
              <w:spacing w:before="94" w:line="225" w:lineRule="auto"/>
              <w:ind w:left="1260"/>
              <w:rPr>
                <w:rFonts w:ascii="黑体" w:hAnsi="黑体" w:eastAsia="黑体" w:cs="黑体"/>
                <w:sz w:val="11"/>
                <w:szCs w:val="11"/>
              </w:rPr>
            </w:pPr>
            <w:r>
              <w:rPr>
                <w:rFonts w:ascii="黑体" w:hAnsi="黑体" w:eastAsia="黑体" w:cs="黑体"/>
                <w:spacing w:val="2"/>
                <w:sz w:val="11"/>
                <w:szCs w:val="11"/>
              </w:rPr>
              <w:t>常见违法行为表现</w:t>
            </w:r>
          </w:p>
        </w:tc>
        <w:tc>
          <w:tcPr>
            <w:tcW w:w="7361" w:type="dxa"/>
            <w:vAlign w:val="top"/>
          </w:tcPr>
          <w:p w14:paraId="74D3A9C1">
            <w:pPr>
              <w:spacing w:before="94" w:line="225" w:lineRule="auto"/>
              <w:ind w:left="3175"/>
              <w:rPr>
                <w:rFonts w:ascii="黑体" w:hAnsi="黑体" w:eastAsia="黑体" w:cs="黑体"/>
                <w:sz w:val="11"/>
                <w:szCs w:val="11"/>
              </w:rPr>
            </w:pPr>
            <w:r>
              <w:rPr>
                <w:rFonts w:ascii="黑体" w:hAnsi="黑体" w:eastAsia="黑体" w:cs="黑体"/>
                <w:spacing w:val="2"/>
                <w:sz w:val="11"/>
                <w:szCs w:val="11"/>
              </w:rPr>
              <w:t>法律依据及违法责任</w:t>
            </w:r>
          </w:p>
        </w:tc>
        <w:tc>
          <w:tcPr>
            <w:tcW w:w="3323" w:type="dxa"/>
            <w:vAlign w:val="top"/>
          </w:tcPr>
          <w:p w14:paraId="42770356">
            <w:pPr>
              <w:spacing w:before="93" w:line="226" w:lineRule="auto"/>
              <w:ind w:left="1442"/>
              <w:rPr>
                <w:rFonts w:ascii="黑体" w:hAnsi="黑体" w:eastAsia="黑体" w:cs="黑体"/>
                <w:sz w:val="11"/>
                <w:szCs w:val="11"/>
              </w:rPr>
            </w:pPr>
            <w:r>
              <w:rPr>
                <w:rFonts w:ascii="黑体" w:hAnsi="黑体" w:eastAsia="黑体" w:cs="黑体"/>
                <w:spacing w:val="1"/>
                <w:sz w:val="11"/>
                <w:szCs w:val="11"/>
              </w:rPr>
              <w:t>合规建议</w:t>
            </w:r>
          </w:p>
        </w:tc>
        <w:tc>
          <w:tcPr>
            <w:tcW w:w="754" w:type="dxa"/>
            <w:vAlign w:val="top"/>
          </w:tcPr>
          <w:p w14:paraId="1C8803AD">
            <w:pPr>
              <w:spacing w:before="94" w:line="226" w:lineRule="auto"/>
              <w:ind w:left="155"/>
              <w:rPr>
                <w:rFonts w:ascii="黑体" w:hAnsi="黑体" w:eastAsia="黑体" w:cs="黑体"/>
                <w:sz w:val="11"/>
                <w:szCs w:val="11"/>
              </w:rPr>
            </w:pPr>
            <w:r>
              <w:rPr>
                <w:rFonts w:ascii="黑体" w:hAnsi="黑体" w:eastAsia="黑体" w:cs="黑体"/>
                <w:spacing w:val="2"/>
                <w:sz w:val="11"/>
                <w:szCs w:val="11"/>
              </w:rPr>
              <w:t>指导部门</w:t>
            </w:r>
          </w:p>
        </w:tc>
      </w:tr>
      <w:tr w14:paraId="1AB26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4" w:hRule="atLeast"/>
        </w:trPr>
        <w:tc>
          <w:tcPr>
            <w:tcW w:w="402" w:type="dxa"/>
            <w:vAlign w:val="top"/>
          </w:tcPr>
          <w:p w14:paraId="73105CDE">
            <w:pPr>
              <w:spacing w:line="253" w:lineRule="auto"/>
              <w:rPr>
                <w:rFonts w:ascii="Arial"/>
                <w:sz w:val="21"/>
              </w:rPr>
            </w:pPr>
          </w:p>
          <w:p w14:paraId="03B8F1A7">
            <w:pPr>
              <w:spacing w:line="253" w:lineRule="auto"/>
              <w:rPr>
                <w:rFonts w:ascii="Arial"/>
                <w:sz w:val="21"/>
              </w:rPr>
            </w:pPr>
          </w:p>
          <w:p w14:paraId="6B23F321">
            <w:pPr>
              <w:spacing w:line="253" w:lineRule="auto"/>
              <w:rPr>
                <w:rFonts w:ascii="Arial"/>
                <w:sz w:val="21"/>
              </w:rPr>
            </w:pPr>
          </w:p>
          <w:p w14:paraId="767C8B1B">
            <w:pPr>
              <w:spacing w:line="254" w:lineRule="auto"/>
              <w:rPr>
                <w:rFonts w:ascii="Arial"/>
                <w:sz w:val="21"/>
              </w:rPr>
            </w:pPr>
          </w:p>
          <w:p w14:paraId="564C10DB">
            <w:pPr>
              <w:spacing w:line="254" w:lineRule="auto"/>
              <w:rPr>
                <w:rFonts w:ascii="Arial"/>
                <w:sz w:val="21"/>
              </w:rPr>
            </w:pPr>
          </w:p>
          <w:p w14:paraId="7D4A07CF">
            <w:pPr>
              <w:pStyle w:val="6"/>
              <w:spacing w:before="40" w:line="180" w:lineRule="auto"/>
              <w:ind w:left="17"/>
            </w:pPr>
            <w:r>
              <w:rPr>
                <w:spacing w:val="-1"/>
              </w:rPr>
              <w:t>45</w:t>
            </w:r>
          </w:p>
        </w:tc>
        <w:tc>
          <w:tcPr>
            <w:tcW w:w="861" w:type="dxa"/>
            <w:vAlign w:val="top"/>
          </w:tcPr>
          <w:p w14:paraId="1ADA2A14">
            <w:pPr>
              <w:spacing w:line="250" w:lineRule="auto"/>
              <w:rPr>
                <w:rFonts w:ascii="Arial"/>
                <w:sz w:val="21"/>
              </w:rPr>
            </w:pPr>
          </w:p>
          <w:p w14:paraId="79DD6A3A">
            <w:pPr>
              <w:spacing w:line="250" w:lineRule="auto"/>
              <w:rPr>
                <w:rFonts w:ascii="Arial"/>
                <w:sz w:val="21"/>
              </w:rPr>
            </w:pPr>
          </w:p>
          <w:p w14:paraId="6F2372D6">
            <w:pPr>
              <w:spacing w:line="250" w:lineRule="auto"/>
              <w:rPr>
                <w:rFonts w:ascii="Arial"/>
                <w:sz w:val="21"/>
              </w:rPr>
            </w:pPr>
          </w:p>
          <w:p w14:paraId="51894373">
            <w:pPr>
              <w:spacing w:line="250" w:lineRule="auto"/>
              <w:rPr>
                <w:rFonts w:ascii="Arial"/>
                <w:sz w:val="21"/>
              </w:rPr>
            </w:pPr>
          </w:p>
          <w:p w14:paraId="1140165A">
            <w:pPr>
              <w:spacing w:line="251" w:lineRule="auto"/>
              <w:rPr>
                <w:rFonts w:ascii="Arial"/>
                <w:sz w:val="21"/>
              </w:rPr>
            </w:pPr>
          </w:p>
          <w:p w14:paraId="2FDE815D">
            <w:pPr>
              <w:pStyle w:val="6"/>
              <w:spacing w:before="40" w:line="204" w:lineRule="auto"/>
              <w:ind w:left="20"/>
            </w:pPr>
            <w:r>
              <w:rPr>
                <w:spacing w:val="1"/>
              </w:rPr>
              <w:t>经营特殊食品许</w:t>
            </w:r>
          </w:p>
        </w:tc>
        <w:tc>
          <w:tcPr>
            <w:tcW w:w="3412" w:type="dxa"/>
            <w:vAlign w:val="top"/>
          </w:tcPr>
          <w:p w14:paraId="06E1D8BB">
            <w:pPr>
              <w:spacing w:line="263" w:lineRule="auto"/>
              <w:rPr>
                <w:rFonts w:ascii="Arial"/>
                <w:sz w:val="21"/>
              </w:rPr>
            </w:pPr>
          </w:p>
          <w:p w14:paraId="3E9690E3">
            <w:pPr>
              <w:spacing w:line="264" w:lineRule="auto"/>
              <w:rPr>
                <w:rFonts w:ascii="Arial"/>
                <w:sz w:val="21"/>
              </w:rPr>
            </w:pPr>
          </w:p>
          <w:p w14:paraId="70BE7006">
            <w:pPr>
              <w:spacing w:line="264" w:lineRule="auto"/>
              <w:rPr>
                <w:rFonts w:ascii="Arial"/>
                <w:sz w:val="21"/>
              </w:rPr>
            </w:pPr>
          </w:p>
          <w:p w14:paraId="304717EE">
            <w:pPr>
              <w:pStyle w:val="6"/>
              <w:spacing w:before="40" w:line="225" w:lineRule="auto"/>
              <w:ind w:right="24" w:firstLine="72"/>
              <w:jc w:val="right"/>
            </w:pPr>
            <w:r>
              <w:t>1.无许可证</w:t>
            </w:r>
            <w:r>
              <w:rPr>
                <w:spacing w:val="-6"/>
              </w:rPr>
              <w:t xml:space="preserve"> </w:t>
            </w:r>
            <w:r>
              <w:t>，许可证超过有效期或载明事</w:t>
            </w:r>
            <w:r>
              <w:rPr>
                <w:spacing w:val="-1"/>
              </w:rPr>
              <w:t>项与实际经营的特殊食品不</w:t>
            </w:r>
            <w:r>
              <w:t xml:space="preserve">  </w:t>
            </w:r>
            <w:r>
              <w:rPr>
                <w:spacing w:val="2"/>
              </w:rPr>
              <w:t>符 ;                                         2.未</w:t>
            </w:r>
            <w:r>
              <w:rPr>
                <w:spacing w:val="1"/>
              </w:rPr>
              <w:t>按要求进行备案或者备案食品经营种</w:t>
            </w:r>
            <w:r>
              <w:t xml:space="preserve">   </w:t>
            </w:r>
            <w:r>
              <w:rPr>
                <w:spacing w:val="3"/>
              </w:rPr>
              <w:t>类缺少特殊食品类别；实际经营事项与备案信息</w:t>
            </w:r>
            <w:r>
              <w:rPr>
                <w:spacing w:val="2"/>
              </w:rPr>
              <w:t>采集表中相关内容有</w:t>
            </w:r>
            <w:r>
              <w:t xml:space="preserve"> </w:t>
            </w:r>
            <w:r>
              <w:rPr>
                <w:spacing w:val="-1"/>
              </w:rPr>
              <w:t>可不一致；                                             3.许可证正本没有置于经营场所进</w:t>
            </w:r>
            <w:r>
              <w:rPr>
                <w:spacing w:val="5"/>
              </w:rPr>
              <w:t xml:space="preserve">  </w:t>
            </w:r>
            <w:r>
              <w:t>行公示或未醒目公示；                                                                     4.未在</w:t>
            </w:r>
          </w:p>
          <w:p w14:paraId="6EED184F">
            <w:pPr>
              <w:pStyle w:val="6"/>
              <w:spacing w:line="244" w:lineRule="auto"/>
              <w:ind w:left="17" w:right="23" w:firstLine="12"/>
            </w:pPr>
            <w:r>
              <w:rPr>
                <w:spacing w:val="2"/>
              </w:rPr>
              <w:t>网页或网站显著位置公示食品经营许可证（或仅销</w:t>
            </w:r>
            <w:r>
              <w:rPr>
                <w:spacing w:val="1"/>
              </w:rPr>
              <w:t>售预包装食品备案</w:t>
            </w:r>
            <w:r>
              <w:t xml:space="preserve"> 信息采集表</w:t>
            </w:r>
            <w:r>
              <w:rPr>
                <w:spacing w:val="2"/>
              </w:rPr>
              <w:t>）</w:t>
            </w:r>
            <w:r>
              <w:rPr>
                <w:spacing w:val="-6"/>
              </w:rPr>
              <w:t xml:space="preserve"> </w:t>
            </w:r>
            <w:r>
              <w:rPr>
                <w:spacing w:val="2"/>
              </w:rPr>
              <w:t>；</w:t>
            </w:r>
            <w:r>
              <w:t>查询不到信息</w:t>
            </w:r>
            <w:r>
              <w:rPr>
                <w:spacing w:val="-7"/>
              </w:rPr>
              <w:t xml:space="preserve"> </w:t>
            </w:r>
            <w:r>
              <w:t>，或相关信息不一致。</w:t>
            </w:r>
          </w:p>
        </w:tc>
        <w:tc>
          <w:tcPr>
            <w:tcW w:w="7361" w:type="dxa"/>
            <w:vAlign w:val="top"/>
          </w:tcPr>
          <w:p w14:paraId="11904847">
            <w:pPr>
              <w:spacing w:line="357" w:lineRule="auto"/>
              <w:rPr>
                <w:rFonts w:ascii="Arial"/>
                <w:sz w:val="21"/>
              </w:rPr>
            </w:pPr>
          </w:p>
          <w:p w14:paraId="041BEE80">
            <w:pPr>
              <w:spacing w:line="357" w:lineRule="auto"/>
              <w:rPr>
                <w:rFonts w:ascii="Arial"/>
                <w:sz w:val="21"/>
              </w:rPr>
            </w:pPr>
          </w:p>
          <w:p w14:paraId="657097F9">
            <w:pPr>
              <w:pStyle w:val="6"/>
              <w:spacing w:before="40" w:line="205" w:lineRule="auto"/>
              <w:ind w:left="9"/>
            </w:pPr>
            <w:r>
              <w:rPr>
                <w:spacing w:val="2"/>
              </w:rPr>
              <w:t>《中华人民共和国食品安全法》第三十五条    国家对食</w:t>
            </w:r>
            <w:r>
              <w:rPr>
                <w:spacing w:val="1"/>
              </w:rPr>
              <w:t>品生产经营实行许可制度</w:t>
            </w:r>
            <w:r>
              <w:rPr>
                <w:spacing w:val="-14"/>
              </w:rPr>
              <w:t xml:space="preserve"> </w:t>
            </w:r>
            <w:r>
              <w:rPr>
                <w:spacing w:val="1"/>
              </w:rPr>
              <w:t>。从事食品生产</w:t>
            </w:r>
            <w:r>
              <w:rPr>
                <w:spacing w:val="-16"/>
              </w:rPr>
              <w:t xml:space="preserve"> </w:t>
            </w:r>
            <w:r>
              <w:rPr>
                <w:spacing w:val="1"/>
              </w:rPr>
              <w:t>、食品销售、餐饮服务</w:t>
            </w:r>
            <w:r>
              <w:rPr>
                <w:spacing w:val="-8"/>
              </w:rPr>
              <w:t xml:space="preserve"> </w:t>
            </w:r>
            <w:r>
              <w:rPr>
                <w:spacing w:val="1"/>
              </w:rPr>
              <w:t>，应当依法取得许可</w:t>
            </w:r>
            <w:r>
              <w:rPr>
                <w:spacing w:val="-12"/>
              </w:rPr>
              <w:t xml:space="preserve"> </w:t>
            </w:r>
            <w:r>
              <w:rPr>
                <w:spacing w:val="1"/>
              </w:rPr>
              <w:t>。但是，</w:t>
            </w:r>
          </w:p>
          <w:p w14:paraId="1B021AF9">
            <w:pPr>
              <w:pStyle w:val="6"/>
              <w:spacing w:before="17" w:line="204" w:lineRule="auto"/>
              <w:ind w:left="20"/>
            </w:pPr>
            <w:r>
              <w:rPr>
                <w:spacing w:val="2"/>
              </w:rPr>
              <w:t>销售食用农产品和仅销售预包装食品的</w:t>
            </w:r>
            <w:r>
              <w:rPr>
                <w:spacing w:val="-7"/>
              </w:rPr>
              <w:t xml:space="preserve"> </w:t>
            </w:r>
            <w:r>
              <w:rPr>
                <w:spacing w:val="2"/>
              </w:rPr>
              <w:t>，不需要取得许</w:t>
            </w:r>
            <w:r>
              <w:rPr>
                <w:spacing w:val="1"/>
              </w:rPr>
              <w:t>可</w:t>
            </w:r>
            <w:r>
              <w:rPr>
                <w:spacing w:val="-12"/>
              </w:rPr>
              <w:t xml:space="preserve"> </w:t>
            </w:r>
            <w:r>
              <w:rPr>
                <w:spacing w:val="1"/>
              </w:rPr>
              <w:t>。仅销售预包装食品的</w:t>
            </w:r>
            <w:r>
              <w:rPr>
                <w:spacing w:val="-9"/>
              </w:rPr>
              <w:t xml:space="preserve"> </w:t>
            </w:r>
            <w:r>
              <w:rPr>
                <w:spacing w:val="1"/>
              </w:rPr>
              <w:t>，应当报所在地县级以上地方人民政府食品安全监督管理部门备案。</w:t>
            </w:r>
          </w:p>
          <w:p w14:paraId="1FCDF206">
            <w:pPr>
              <w:pStyle w:val="6"/>
              <w:spacing w:before="17" w:line="227" w:lineRule="auto"/>
              <w:ind w:left="18" w:right="10" w:hanging="9"/>
            </w:pPr>
            <w:r>
              <w:rPr>
                <w:spacing w:val="3"/>
              </w:rPr>
              <w:t>《网络食品安全违法行为查处办法》第十八</w:t>
            </w:r>
            <w:r>
              <w:rPr>
                <w:spacing w:val="2"/>
              </w:rPr>
              <w:t>条     通过第三方平台进行交易的食品生产经营者应当在其经营活动主页面显著位置公示其食品生产经营许</w:t>
            </w:r>
            <w:r>
              <w:t xml:space="preserve"> </w:t>
            </w:r>
            <w:r>
              <w:rPr>
                <w:spacing w:val="2"/>
              </w:rPr>
              <w:t>可证</w:t>
            </w:r>
            <w:r>
              <w:rPr>
                <w:spacing w:val="-12"/>
              </w:rPr>
              <w:t xml:space="preserve"> </w:t>
            </w:r>
            <w:r>
              <w:rPr>
                <w:spacing w:val="2"/>
              </w:rPr>
              <w:t>。通过自建网站交易的食品生产经营者应当在其网站首页显著位置公示营业执照、食品生产经营许可证</w:t>
            </w:r>
            <w:r>
              <w:rPr>
                <w:spacing w:val="-14"/>
              </w:rPr>
              <w:t xml:space="preserve"> </w:t>
            </w:r>
            <w:r>
              <w:rPr>
                <w:spacing w:val="2"/>
              </w:rPr>
              <w:t>。餐饮服务提</w:t>
            </w:r>
            <w:r>
              <w:rPr>
                <w:spacing w:val="1"/>
              </w:rPr>
              <w:t>供者还应当同时公示其餐饮</w:t>
            </w:r>
            <w:r>
              <w:t xml:space="preserve">  </w:t>
            </w:r>
            <w:r>
              <w:rPr>
                <w:spacing w:val="2"/>
              </w:rPr>
              <w:t>服务食品安全监督量化分级管理信息</w:t>
            </w:r>
            <w:r>
              <w:rPr>
                <w:spacing w:val="-14"/>
              </w:rPr>
              <w:t xml:space="preserve"> </w:t>
            </w:r>
            <w:r>
              <w:rPr>
                <w:spacing w:val="2"/>
              </w:rPr>
              <w:t>。相关信</w:t>
            </w:r>
            <w:r>
              <w:rPr>
                <w:spacing w:val="1"/>
              </w:rPr>
              <w:t>息应当画面清晰,容易辨识。</w:t>
            </w:r>
          </w:p>
          <w:p w14:paraId="3FF41D45">
            <w:pPr>
              <w:pStyle w:val="6"/>
              <w:spacing w:before="9" w:line="226" w:lineRule="auto"/>
              <w:ind w:left="18" w:right="73" w:firstLine="5"/>
              <w:jc w:val="both"/>
            </w:pPr>
            <w:r>
              <w:rPr>
                <w:spacing w:val="2"/>
              </w:rPr>
              <w:t>第十九条     入网销售保健食品</w:t>
            </w:r>
            <w:r>
              <w:rPr>
                <w:spacing w:val="-15"/>
              </w:rPr>
              <w:t xml:space="preserve"> </w:t>
            </w:r>
            <w:r>
              <w:rPr>
                <w:spacing w:val="2"/>
              </w:rPr>
              <w:t>、特殊医学用途配方食品</w:t>
            </w:r>
            <w:r>
              <w:rPr>
                <w:spacing w:val="-15"/>
              </w:rPr>
              <w:t xml:space="preserve"> </w:t>
            </w:r>
            <w:r>
              <w:rPr>
                <w:spacing w:val="2"/>
              </w:rPr>
              <w:t>、婴</w:t>
            </w:r>
            <w:r>
              <w:rPr>
                <w:spacing w:val="1"/>
              </w:rPr>
              <w:t>幼儿配方乳粉的食品生产经营者,</w:t>
            </w:r>
            <w:r>
              <w:rPr>
                <w:spacing w:val="-11"/>
              </w:rPr>
              <w:t xml:space="preserve"> </w:t>
            </w:r>
            <w:r>
              <w:rPr>
                <w:spacing w:val="1"/>
              </w:rPr>
              <w:t>除依照本办法第十八条的规定公示相关信息外,还应当依</w:t>
            </w:r>
            <w:r>
              <w:t xml:space="preserve"> </w:t>
            </w:r>
            <w:r>
              <w:rPr>
                <w:spacing w:val="2"/>
              </w:rPr>
              <w:t>法公示产品注册证书或者备案凭证,持有广告审查批准文号的还应当公示广告审查批准文号,并链接至市场监督管理部门网站对应的数据查询页面</w:t>
            </w:r>
            <w:r>
              <w:rPr>
                <w:spacing w:val="-13"/>
              </w:rPr>
              <w:t xml:space="preserve"> </w:t>
            </w:r>
            <w:r>
              <w:rPr>
                <w:spacing w:val="2"/>
              </w:rPr>
              <w:t>。保</w:t>
            </w:r>
            <w:r>
              <w:t xml:space="preserve">  </w:t>
            </w:r>
            <w:r>
              <w:rPr>
                <w:spacing w:val="2"/>
              </w:rPr>
              <w:t>健食品还应当显著标明“本品不能代替药物</w:t>
            </w:r>
            <w:r>
              <w:rPr>
                <w:spacing w:val="-17"/>
              </w:rPr>
              <w:t xml:space="preserve"> </w:t>
            </w:r>
            <w:r>
              <w:rPr>
                <w:spacing w:val="2"/>
              </w:rPr>
              <w:t>”。特殊医学用途配方食品中特定全营养配方食品不得进行网络交易。</w:t>
            </w:r>
          </w:p>
        </w:tc>
        <w:tc>
          <w:tcPr>
            <w:tcW w:w="3323" w:type="dxa"/>
            <w:vAlign w:val="top"/>
          </w:tcPr>
          <w:p w14:paraId="38B81A22">
            <w:pPr>
              <w:spacing w:line="258" w:lineRule="auto"/>
              <w:rPr>
                <w:rFonts w:ascii="Arial"/>
                <w:sz w:val="21"/>
              </w:rPr>
            </w:pPr>
          </w:p>
          <w:p w14:paraId="300C61DB">
            <w:pPr>
              <w:pStyle w:val="6"/>
              <w:spacing w:before="40" w:line="229" w:lineRule="auto"/>
              <w:ind w:left="20" w:right="43" w:firstLine="1"/>
            </w:pPr>
            <w:r>
              <w:t>1.经营者应当取得经营许可证</w:t>
            </w:r>
            <w:r>
              <w:rPr>
                <w:spacing w:val="11"/>
                <w:w w:val="103"/>
              </w:rPr>
              <w:t xml:space="preserve"> </w:t>
            </w:r>
            <w:r>
              <w:t>，许可证在有效期内</w:t>
            </w:r>
            <w:r>
              <w:rPr>
                <w:spacing w:val="-7"/>
              </w:rPr>
              <w:t xml:space="preserve"> </w:t>
            </w:r>
            <w:r>
              <w:t xml:space="preserve">，许可证载明信  </w:t>
            </w:r>
            <w:r>
              <w:rPr>
                <w:spacing w:val="1"/>
              </w:rPr>
              <w:t>息与实际相符</w:t>
            </w:r>
            <w:r>
              <w:rPr>
                <w:spacing w:val="-12"/>
              </w:rPr>
              <w:t xml:space="preserve"> </w:t>
            </w:r>
            <w:r>
              <w:rPr>
                <w:spacing w:val="1"/>
              </w:rPr>
              <w:t>。</w:t>
            </w:r>
            <w:r>
              <w:rPr>
                <w:spacing w:val="-7"/>
              </w:rPr>
              <w:t xml:space="preserve"> </w:t>
            </w:r>
            <w:r>
              <w:rPr>
                <w:spacing w:val="1"/>
              </w:rPr>
              <w:t>医疗机构、药品零售企业销售特殊医学用途</w:t>
            </w:r>
            <w:r>
              <w:t xml:space="preserve">配方食 </w:t>
            </w:r>
            <w:r>
              <w:rPr>
                <w:spacing w:val="1"/>
              </w:rPr>
              <w:t>品中的特定全营养配方食品</w:t>
            </w:r>
            <w:r>
              <w:rPr>
                <w:spacing w:val="-7"/>
              </w:rPr>
              <w:t xml:space="preserve"> </w:t>
            </w:r>
            <w:r>
              <w:rPr>
                <w:spacing w:val="1"/>
              </w:rPr>
              <w:t>，不需要取得食品经营</w:t>
            </w:r>
            <w:r>
              <w:t>许可</w:t>
            </w:r>
            <w:r>
              <w:rPr>
                <w:spacing w:val="-8"/>
              </w:rPr>
              <w:t xml:space="preserve"> </w:t>
            </w:r>
            <w:r>
              <w:t xml:space="preserve">，但是应当 </w:t>
            </w:r>
            <w:r>
              <w:rPr>
                <w:spacing w:val="1"/>
              </w:rPr>
              <w:t>遵守特殊食品经营监管相关规定</w:t>
            </w:r>
            <w:r>
              <w:rPr>
                <w:spacing w:val="4"/>
              </w:rPr>
              <w:t xml:space="preserve"> </w:t>
            </w:r>
            <w:r>
              <w:rPr>
                <w:spacing w:val="1"/>
              </w:rPr>
              <w:t>。2.仅销售特殊食品和其他预包装</w:t>
            </w:r>
            <w:r>
              <w:t xml:space="preserve">   </w:t>
            </w:r>
            <w:r>
              <w:rPr>
                <w:spacing w:val="1"/>
              </w:rPr>
              <w:t>食品的按照要求进行备案</w:t>
            </w:r>
            <w:r>
              <w:rPr>
                <w:spacing w:val="5"/>
              </w:rPr>
              <w:t xml:space="preserve"> </w:t>
            </w:r>
            <w:r>
              <w:rPr>
                <w:spacing w:val="1"/>
              </w:rPr>
              <w:t>，可通过查询监管部门信息平台进行核实</w:t>
            </w:r>
            <w:r>
              <w:t xml:space="preserve"> </w:t>
            </w:r>
            <w:r>
              <w:rPr>
                <w:spacing w:val="1"/>
              </w:rPr>
              <w:t>。3.经营场所地址</w:t>
            </w:r>
            <w:r>
              <w:rPr>
                <w:spacing w:val="-8"/>
              </w:rPr>
              <w:t xml:space="preserve"> </w:t>
            </w:r>
            <w:r>
              <w:rPr>
                <w:spacing w:val="1"/>
              </w:rPr>
              <w:t>、经营者名称</w:t>
            </w:r>
            <w:r>
              <w:rPr>
                <w:spacing w:val="-16"/>
              </w:rPr>
              <w:t xml:space="preserve"> </w:t>
            </w:r>
            <w:r>
              <w:rPr>
                <w:spacing w:val="1"/>
              </w:rPr>
              <w:t>、法定代表人（负责人）、经营种</w:t>
            </w:r>
            <w:r>
              <w:t xml:space="preserve">   </w:t>
            </w:r>
            <w:r>
              <w:rPr>
                <w:spacing w:val="1"/>
              </w:rPr>
              <w:t>类等信息应当与备案信息采集表中内容一致</w:t>
            </w:r>
            <w:r>
              <w:rPr>
                <w:spacing w:val="4"/>
              </w:rPr>
              <w:t xml:space="preserve"> </w:t>
            </w:r>
            <w:r>
              <w:rPr>
                <w:spacing w:val="1"/>
              </w:rPr>
              <w:t>。4.应当公示许可证正</w:t>
            </w:r>
            <w:r>
              <w:t xml:space="preserve">   </w:t>
            </w:r>
            <w:r>
              <w:rPr>
                <w:spacing w:val="1"/>
              </w:rPr>
              <w:t>本</w:t>
            </w:r>
            <w:r>
              <w:rPr>
                <w:spacing w:val="-7"/>
              </w:rPr>
              <w:t xml:space="preserve"> </w:t>
            </w:r>
            <w:r>
              <w:rPr>
                <w:spacing w:val="1"/>
              </w:rPr>
              <w:t>，可以电子形式进行公示；应当在显著位置公示许可证</w:t>
            </w:r>
            <w:r>
              <w:rPr>
                <w:spacing w:val="-13"/>
              </w:rPr>
              <w:t xml:space="preserve"> </w:t>
            </w:r>
            <w:r>
              <w:rPr>
                <w:spacing w:val="1"/>
              </w:rPr>
              <w:t>。应</w:t>
            </w:r>
            <w:r>
              <w:t>当悬 挂或摆放在经营场所的醒目位置</w:t>
            </w:r>
            <w:r>
              <w:rPr>
                <w:spacing w:val="2"/>
              </w:rPr>
              <w:t xml:space="preserve"> </w:t>
            </w:r>
            <w:r>
              <w:t>，即能便捷看到的位置</w:t>
            </w:r>
            <w:r>
              <w:rPr>
                <w:spacing w:val="-14"/>
              </w:rPr>
              <w:t xml:space="preserve"> </w:t>
            </w:r>
            <w:r>
              <w:t>。5.</w:t>
            </w:r>
            <w:r>
              <w:rPr>
                <w:spacing w:val="-10"/>
              </w:rPr>
              <w:t xml:space="preserve"> </w:t>
            </w:r>
            <w:r>
              <w:t xml:space="preserve">网上交   </w:t>
            </w:r>
            <w:r>
              <w:rPr>
                <w:spacing w:val="2"/>
              </w:rPr>
              <w:t>易的食品销售者要在其经营活动主页面或其自建网站显著位置公示</w:t>
            </w:r>
            <w:r>
              <w:rPr>
                <w:spacing w:val="4"/>
              </w:rPr>
              <w:t xml:space="preserve"> </w:t>
            </w:r>
            <w:r>
              <w:rPr>
                <w:spacing w:val="2"/>
              </w:rPr>
              <w:t>食品经营许可证（或仅销售预包装食品备案信息采集表）。取得食</w:t>
            </w:r>
            <w:r>
              <w:rPr>
                <w:spacing w:val="4"/>
              </w:rPr>
              <w:t xml:space="preserve"> </w:t>
            </w:r>
            <w:r>
              <w:rPr>
                <w:spacing w:val="1"/>
              </w:rPr>
              <w:t>品生产许可的特殊食品生产者</w:t>
            </w:r>
            <w:r>
              <w:rPr>
                <w:spacing w:val="-7"/>
              </w:rPr>
              <w:t xml:space="preserve"> </w:t>
            </w:r>
            <w:r>
              <w:rPr>
                <w:spacing w:val="1"/>
              </w:rPr>
              <w:t>，通过网络销售其生产</w:t>
            </w:r>
            <w:r>
              <w:t>的特殊食品</w:t>
            </w:r>
            <w:r>
              <w:rPr>
                <w:spacing w:val="-9"/>
              </w:rPr>
              <w:t xml:space="preserve"> </w:t>
            </w:r>
            <w:r>
              <w:t xml:space="preserve">， </w:t>
            </w:r>
            <w:r>
              <w:rPr>
                <w:spacing w:val="1"/>
              </w:rPr>
              <w:t>不需要取得食品经营许可或进行备案</w:t>
            </w:r>
            <w:r>
              <w:rPr>
                <w:spacing w:val="-13"/>
              </w:rPr>
              <w:t xml:space="preserve"> </w:t>
            </w:r>
            <w:r>
              <w:rPr>
                <w:spacing w:val="1"/>
              </w:rPr>
              <w:t>。6.发现可疑情况时</w:t>
            </w:r>
            <w:r>
              <w:rPr>
                <w:spacing w:val="-9"/>
              </w:rPr>
              <w:t xml:space="preserve"> </w:t>
            </w:r>
            <w:r>
              <w:rPr>
                <w:spacing w:val="1"/>
              </w:rPr>
              <w:t>，可</w:t>
            </w:r>
            <w:r>
              <w:t xml:space="preserve">以查   </w:t>
            </w:r>
            <w:r>
              <w:rPr>
                <w:spacing w:val="1"/>
              </w:rPr>
              <w:t>看许可证编号</w:t>
            </w:r>
            <w:r>
              <w:rPr>
                <w:spacing w:val="-5"/>
              </w:rPr>
              <w:t xml:space="preserve"> </w:t>
            </w:r>
            <w:r>
              <w:rPr>
                <w:spacing w:val="1"/>
              </w:rPr>
              <w:t>，主体信息与查询到的信息应当一致。</w:t>
            </w:r>
          </w:p>
        </w:tc>
        <w:tc>
          <w:tcPr>
            <w:tcW w:w="754" w:type="dxa"/>
            <w:vAlign w:val="top"/>
          </w:tcPr>
          <w:p w14:paraId="4DC0DA7B">
            <w:pPr>
              <w:spacing w:line="254" w:lineRule="auto"/>
              <w:rPr>
                <w:rFonts w:ascii="Arial"/>
                <w:sz w:val="21"/>
              </w:rPr>
            </w:pPr>
          </w:p>
          <w:p w14:paraId="2FDAB2E8">
            <w:pPr>
              <w:spacing w:line="255" w:lineRule="auto"/>
              <w:rPr>
                <w:rFonts w:ascii="Arial"/>
                <w:sz w:val="21"/>
              </w:rPr>
            </w:pPr>
          </w:p>
          <w:p w14:paraId="74F3F2AA">
            <w:pPr>
              <w:spacing w:line="255" w:lineRule="auto"/>
              <w:rPr>
                <w:rFonts w:ascii="Arial"/>
                <w:sz w:val="21"/>
              </w:rPr>
            </w:pPr>
          </w:p>
          <w:p w14:paraId="5A3CEFF5">
            <w:pPr>
              <w:spacing w:line="255" w:lineRule="auto"/>
              <w:rPr>
                <w:rFonts w:ascii="Arial"/>
                <w:sz w:val="21"/>
              </w:rPr>
            </w:pPr>
          </w:p>
          <w:p w14:paraId="4352AEF9">
            <w:pPr>
              <w:pStyle w:val="6"/>
              <w:spacing w:before="40" w:line="228" w:lineRule="auto"/>
              <w:ind w:left="22" w:right="31" w:hanging="1"/>
              <w:jc w:val="both"/>
            </w:pPr>
            <w:r>
              <w:rPr>
                <w:spacing w:val="1"/>
              </w:rPr>
              <w:t>食品经营监管</w:t>
            </w:r>
            <w:r>
              <w:t xml:space="preserve">  </w:t>
            </w:r>
            <w:r>
              <w:rPr>
                <w:spacing w:val="-1"/>
              </w:rPr>
              <w:t>股</w:t>
            </w:r>
            <w:r>
              <w:rPr>
                <w:spacing w:val="-15"/>
              </w:rPr>
              <w:t xml:space="preserve"> </w:t>
            </w:r>
            <w:r>
              <w:rPr>
                <w:spacing w:val="-1"/>
              </w:rPr>
              <w:t>、各市场监</w:t>
            </w:r>
            <w:r>
              <w:t xml:space="preserve">  </w:t>
            </w:r>
            <w:r>
              <w:rPr>
                <w:spacing w:val="-1"/>
              </w:rPr>
              <w:t>管所</w:t>
            </w:r>
            <w:r>
              <w:rPr>
                <w:spacing w:val="11"/>
                <w:w w:val="103"/>
              </w:rPr>
              <w:t xml:space="preserve"> </w:t>
            </w:r>
            <w:r>
              <w:rPr>
                <w:spacing w:val="-1"/>
              </w:rPr>
              <w:t>、综合行</w:t>
            </w:r>
            <w:r>
              <w:t xml:space="preserve"> 政执法大队</w:t>
            </w:r>
          </w:p>
        </w:tc>
      </w:tr>
      <w:tr w14:paraId="3F32F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2" w:hRule="atLeast"/>
        </w:trPr>
        <w:tc>
          <w:tcPr>
            <w:tcW w:w="402" w:type="dxa"/>
            <w:vAlign w:val="top"/>
          </w:tcPr>
          <w:p w14:paraId="1694BC6F">
            <w:pPr>
              <w:spacing w:line="248" w:lineRule="auto"/>
              <w:rPr>
                <w:rFonts w:ascii="Arial"/>
                <w:sz w:val="21"/>
              </w:rPr>
            </w:pPr>
          </w:p>
          <w:p w14:paraId="32E76A4B">
            <w:pPr>
              <w:spacing w:line="248" w:lineRule="auto"/>
              <w:rPr>
                <w:rFonts w:ascii="Arial"/>
                <w:sz w:val="21"/>
              </w:rPr>
            </w:pPr>
          </w:p>
          <w:p w14:paraId="2731CED9">
            <w:pPr>
              <w:spacing w:line="248" w:lineRule="auto"/>
              <w:rPr>
                <w:rFonts w:ascii="Arial"/>
                <w:sz w:val="21"/>
              </w:rPr>
            </w:pPr>
          </w:p>
          <w:p w14:paraId="665F3039">
            <w:pPr>
              <w:spacing w:line="248" w:lineRule="auto"/>
              <w:rPr>
                <w:rFonts w:ascii="Arial"/>
                <w:sz w:val="21"/>
              </w:rPr>
            </w:pPr>
          </w:p>
          <w:p w14:paraId="2C19A613">
            <w:pPr>
              <w:spacing w:line="249" w:lineRule="auto"/>
              <w:rPr>
                <w:rFonts w:ascii="Arial"/>
                <w:sz w:val="21"/>
              </w:rPr>
            </w:pPr>
          </w:p>
          <w:p w14:paraId="3D588F81">
            <w:pPr>
              <w:spacing w:line="249" w:lineRule="auto"/>
              <w:rPr>
                <w:rFonts w:ascii="Arial"/>
                <w:sz w:val="21"/>
              </w:rPr>
            </w:pPr>
          </w:p>
          <w:p w14:paraId="602A6217">
            <w:pPr>
              <w:pStyle w:val="6"/>
              <w:spacing w:before="40" w:line="179" w:lineRule="auto"/>
              <w:ind w:left="17"/>
            </w:pPr>
            <w:r>
              <w:rPr>
                <w:spacing w:val="-1"/>
              </w:rPr>
              <w:t>46</w:t>
            </w:r>
          </w:p>
        </w:tc>
        <w:tc>
          <w:tcPr>
            <w:tcW w:w="861" w:type="dxa"/>
            <w:vAlign w:val="top"/>
          </w:tcPr>
          <w:p w14:paraId="7C39BA94">
            <w:pPr>
              <w:spacing w:line="245" w:lineRule="auto"/>
              <w:rPr>
                <w:rFonts w:ascii="Arial"/>
                <w:sz w:val="21"/>
              </w:rPr>
            </w:pPr>
          </w:p>
          <w:p w14:paraId="7E1F52C6">
            <w:pPr>
              <w:spacing w:line="245" w:lineRule="auto"/>
              <w:rPr>
                <w:rFonts w:ascii="Arial"/>
                <w:sz w:val="21"/>
              </w:rPr>
            </w:pPr>
          </w:p>
          <w:p w14:paraId="6C6249B4">
            <w:pPr>
              <w:spacing w:line="246" w:lineRule="auto"/>
              <w:rPr>
                <w:rFonts w:ascii="Arial"/>
                <w:sz w:val="21"/>
              </w:rPr>
            </w:pPr>
          </w:p>
          <w:p w14:paraId="5D976568">
            <w:pPr>
              <w:spacing w:line="246" w:lineRule="auto"/>
              <w:rPr>
                <w:rFonts w:ascii="Arial"/>
                <w:sz w:val="21"/>
              </w:rPr>
            </w:pPr>
          </w:p>
          <w:p w14:paraId="549B3EDD">
            <w:pPr>
              <w:spacing w:line="246" w:lineRule="auto"/>
              <w:rPr>
                <w:rFonts w:ascii="Arial"/>
                <w:sz w:val="21"/>
              </w:rPr>
            </w:pPr>
          </w:p>
          <w:p w14:paraId="6C7F5B55">
            <w:pPr>
              <w:spacing w:line="246" w:lineRule="auto"/>
              <w:rPr>
                <w:rFonts w:ascii="Arial"/>
                <w:sz w:val="21"/>
              </w:rPr>
            </w:pPr>
          </w:p>
          <w:p w14:paraId="680C1FB2">
            <w:pPr>
              <w:pStyle w:val="6"/>
              <w:spacing w:before="40" w:line="204" w:lineRule="auto"/>
              <w:ind w:left="17"/>
            </w:pPr>
            <w:r>
              <w:rPr>
                <w:spacing w:val="1"/>
              </w:rPr>
              <w:t>特殊食品购销过</w:t>
            </w:r>
          </w:p>
        </w:tc>
        <w:tc>
          <w:tcPr>
            <w:tcW w:w="3412" w:type="dxa"/>
            <w:vAlign w:val="top"/>
          </w:tcPr>
          <w:p w14:paraId="79DAE04B">
            <w:pPr>
              <w:spacing w:line="276" w:lineRule="auto"/>
              <w:rPr>
                <w:rFonts w:ascii="Arial"/>
                <w:sz w:val="21"/>
              </w:rPr>
            </w:pPr>
          </w:p>
          <w:p w14:paraId="1B83ECE0">
            <w:pPr>
              <w:spacing w:line="277" w:lineRule="auto"/>
              <w:rPr>
                <w:rFonts w:ascii="Arial"/>
                <w:sz w:val="21"/>
              </w:rPr>
            </w:pPr>
          </w:p>
          <w:p w14:paraId="48C2E477">
            <w:pPr>
              <w:pStyle w:val="6"/>
              <w:spacing w:before="40" w:line="201" w:lineRule="auto"/>
              <w:ind w:left="19"/>
            </w:pPr>
            <w:r>
              <w:rPr>
                <w:spacing w:val="1"/>
              </w:rPr>
              <w:t>1.未建立进货查验记录制度;                                    2.未设立专区专柜</w:t>
            </w:r>
          </w:p>
          <w:p w14:paraId="4F45A64B">
            <w:pPr>
              <w:pStyle w:val="6"/>
              <w:spacing w:before="1" w:line="233" w:lineRule="auto"/>
              <w:ind w:left="18" w:right="22" w:firstLine="7"/>
            </w:pPr>
            <w:r>
              <w:rPr>
                <w:spacing w:val="1"/>
              </w:rPr>
              <w:t>（货架）销售特殊食品；特殊食品与普通食品</w:t>
            </w:r>
            <w:r>
              <w:t xml:space="preserve"> </w:t>
            </w:r>
            <w:r>
              <w:rPr>
                <w:spacing w:val="1"/>
              </w:rPr>
              <w:t>、药品及其他商品混放</w:t>
            </w:r>
            <w:r>
              <w:t xml:space="preserve"> </w:t>
            </w:r>
            <w:r>
              <w:rPr>
                <w:spacing w:val="1"/>
              </w:rPr>
              <w:t>销售</w:t>
            </w:r>
            <w:r>
              <w:rPr>
                <w:spacing w:val="-12"/>
              </w:rPr>
              <w:t xml:space="preserve"> </w:t>
            </w:r>
            <w:r>
              <w:rPr>
                <w:spacing w:val="1"/>
              </w:rPr>
              <w:t>。特殊食品之间混放销售；未对专区专柜设置醒目提示</w:t>
            </w:r>
            <w:r>
              <w:t>牌</w:t>
            </w:r>
            <w:r>
              <w:rPr>
                <w:spacing w:val="-7"/>
              </w:rPr>
              <w:t xml:space="preserve"> </w:t>
            </w:r>
            <w:r>
              <w:t xml:space="preserve">，或提 </w:t>
            </w:r>
            <w:r>
              <w:rPr>
                <w:spacing w:val="1"/>
              </w:rPr>
              <w:t>示牌内容不符合要求</w:t>
            </w:r>
            <w:r>
              <w:rPr>
                <w:spacing w:val="-12"/>
              </w:rPr>
              <w:t xml:space="preserve"> </w:t>
            </w:r>
            <w:r>
              <w:rPr>
                <w:spacing w:val="1"/>
              </w:rPr>
              <w:t xml:space="preserve">。                    </w:t>
            </w:r>
            <w:r>
              <w:t xml:space="preserve">    3.</w:t>
            </w:r>
            <w:r>
              <w:rPr>
                <w:spacing w:val="-10"/>
              </w:rPr>
              <w:t xml:space="preserve"> </w:t>
            </w:r>
            <w:r>
              <w:t xml:space="preserve">临近保质期的食品未分类管理   </w:t>
            </w:r>
            <w:r>
              <w:rPr>
                <w:spacing w:val="1"/>
              </w:rPr>
              <w:t>专区陈列明确标示</w:t>
            </w:r>
            <w:r>
              <w:rPr>
                <w:spacing w:val="-11"/>
              </w:rPr>
              <w:t xml:space="preserve"> </w:t>
            </w:r>
            <w:r>
              <w:rPr>
                <w:spacing w:val="1"/>
              </w:rPr>
              <w:t xml:space="preserve">。               </w:t>
            </w:r>
            <w:r>
              <w:t xml:space="preserve">                                                              4.特</w:t>
            </w:r>
          </w:p>
          <w:p w14:paraId="728992B7">
            <w:pPr>
              <w:pStyle w:val="6"/>
              <w:spacing w:before="15" w:line="223" w:lineRule="auto"/>
              <w:ind w:right="23" w:firstLine="76"/>
            </w:pPr>
            <w:r>
              <w:rPr>
                <w:spacing w:val="-1"/>
              </w:rPr>
              <w:t>殊食品广告或宣传内容含有虚假内容</w:t>
            </w:r>
            <w:r>
              <w:rPr>
                <w:spacing w:val="-4"/>
              </w:rPr>
              <w:t xml:space="preserve"> </w:t>
            </w:r>
            <w:r>
              <w:rPr>
                <w:spacing w:val="-1"/>
              </w:rPr>
              <w:t>，或涉及疾病预防</w:t>
            </w:r>
            <w:r>
              <w:rPr>
                <w:spacing w:val="-16"/>
              </w:rPr>
              <w:t xml:space="preserve"> </w:t>
            </w:r>
            <w:r>
              <w:rPr>
                <w:spacing w:val="-1"/>
              </w:rPr>
              <w:t>、治疗功能宣</w:t>
            </w:r>
            <w:r>
              <w:t xml:space="preserve"> </w:t>
            </w:r>
            <w:r>
              <w:rPr>
                <w:spacing w:val="-2"/>
              </w:rPr>
              <w:t>程传</w:t>
            </w:r>
            <w:r>
              <w:rPr>
                <w:spacing w:val="-4"/>
              </w:rPr>
              <w:t xml:space="preserve"> </w:t>
            </w:r>
            <w:r>
              <w:rPr>
                <w:spacing w:val="-2"/>
              </w:rPr>
              <w:t>。经营场所的特殊食品广告是否与审查批准的一致.</w:t>
            </w:r>
          </w:p>
          <w:p w14:paraId="5F46EAA5">
            <w:pPr>
              <w:pStyle w:val="6"/>
              <w:spacing w:before="11" w:line="205" w:lineRule="auto"/>
              <w:ind w:left="18"/>
            </w:pPr>
            <w:r>
              <w:rPr>
                <w:spacing w:val="1"/>
              </w:rPr>
              <w:t>5.采用会议</w:t>
            </w:r>
            <w:r>
              <w:rPr>
                <w:spacing w:val="-1"/>
              </w:rPr>
              <w:t xml:space="preserve"> </w:t>
            </w:r>
            <w:r>
              <w:rPr>
                <w:spacing w:val="1"/>
              </w:rPr>
              <w:t>、讲座、健康咨询等方式对特殊食品进行虚假宣传。</w:t>
            </w:r>
          </w:p>
          <w:p w14:paraId="4BE15506">
            <w:pPr>
              <w:pStyle w:val="6"/>
              <w:spacing w:before="17" w:line="223" w:lineRule="auto"/>
              <w:ind w:left="23" w:right="58" w:hanging="7"/>
            </w:pPr>
            <w:r>
              <w:rPr>
                <w:spacing w:val="1"/>
              </w:rPr>
              <w:t>6.未取得《医疗机构执业许可证》或药品零售许可证的经营者，</w:t>
            </w:r>
            <w:r>
              <w:rPr>
                <w:spacing w:val="6"/>
                <w:w w:val="103"/>
              </w:rPr>
              <w:t xml:space="preserve"> </w:t>
            </w:r>
            <w:r>
              <w:rPr>
                <w:spacing w:val="1"/>
              </w:rPr>
              <w:t>向消</w:t>
            </w:r>
            <w:r>
              <w:t xml:space="preserve"> </w:t>
            </w:r>
            <w:r>
              <w:rPr>
                <w:spacing w:val="1"/>
              </w:rPr>
              <w:t>费者销售特定全营养配方食品。</w:t>
            </w:r>
          </w:p>
          <w:p w14:paraId="3DAC794D">
            <w:pPr>
              <w:pStyle w:val="6"/>
              <w:spacing w:before="11" w:line="224" w:lineRule="auto"/>
              <w:ind w:left="32" w:right="93" w:hanging="16"/>
            </w:pPr>
            <w:r>
              <w:rPr>
                <w:spacing w:val="1"/>
              </w:rPr>
              <w:t>7.特殊食品网络销售页面宣传是不符合要求</w:t>
            </w:r>
            <w:r>
              <w:rPr>
                <w:spacing w:val="-12"/>
              </w:rPr>
              <w:t xml:space="preserve"> </w:t>
            </w:r>
            <w:r>
              <w:rPr>
                <w:spacing w:val="1"/>
              </w:rPr>
              <w:t>。        8.</w:t>
            </w:r>
            <w:r>
              <w:rPr>
                <w:spacing w:val="-10"/>
              </w:rPr>
              <w:t xml:space="preserve"> </w:t>
            </w:r>
            <w:r>
              <w:t xml:space="preserve">网络经营者超范 </w:t>
            </w:r>
            <w:r>
              <w:rPr>
                <w:spacing w:val="1"/>
              </w:rPr>
              <w:t>围经营特定全营养配方食品</w:t>
            </w:r>
            <w:r>
              <w:rPr>
                <w:spacing w:val="-12"/>
              </w:rPr>
              <w:t xml:space="preserve"> </w:t>
            </w:r>
            <w:r>
              <w:rPr>
                <w:spacing w:val="1"/>
              </w:rPr>
              <w:t>。9.保健食品的警示用语不符合要</w:t>
            </w:r>
            <w:r>
              <w:t>求。</w:t>
            </w:r>
          </w:p>
          <w:p w14:paraId="2393FC7B">
            <w:pPr>
              <w:pStyle w:val="6"/>
              <w:spacing w:before="9" w:line="204" w:lineRule="auto"/>
              <w:ind w:left="19"/>
            </w:pPr>
            <w:r>
              <w:rPr>
                <w:spacing w:val="1"/>
              </w:rPr>
              <w:t>10.特殊食品的标签</w:t>
            </w:r>
            <w:r>
              <w:rPr>
                <w:spacing w:val="-3"/>
              </w:rPr>
              <w:t xml:space="preserve"> </w:t>
            </w:r>
            <w:r>
              <w:rPr>
                <w:spacing w:val="1"/>
              </w:rPr>
              <w:t>、说明书应当与注册或备案的内容不一致。</w:t>
            </w:r>
          </w:p>
        </w:tc>
        <w:tc>
          <w:tcPr>
            <w:tcW w:w="7361" w:type="dxa"/>
            <w:vAlign w:val="top"/>
          </w:tcPr>
          <w:p w14:paraId="151215B9">
            <w:pPr>
              <w:spacing w:line="301" w:lineRule="auto"/>
              <w:rPr>
                <w:rFonts w:ascii="Arial"/>
                <w:sz w:val="21"/>
              </w:rPr>
            </w:pPr>
          </w:p>
          <w:p w14:paraId="6E9D919E">
            <w:pPr>
              <w:spacing w:line="302" w:lineRule="auto"/>
              <w:rPr>
                <w:rFonts w:ascii="Arial"/>
                <w:sz w:val="21"/>
              </w:rPr>
            </w:pPr>
          </w:p>
          <w:p w14:paraId="397E00AE">
            <w:pPr>
              <w:spacing w:line="302" w:lineRule="auto"/>
              <w:rPr>
                <w:rFonts w:ascii="Arial"/>
                <w:sz w:val="21"/>
              </w:rPr>
            </w:pPr>
          </w:p>
          <w:p w14:paraId="212F4F9A">
            <w:pPr>
              <w:pStyle w:val="6"/>
              <w:spacing w:before="32" w:line="234" w:lineRule="auto"/>
              <w:ind w:left="11" w:right="5040"/>
              <w:rPr>
                <w:sz w:val="9"/>
                <w:szCs w:val="9"/>
              </w:rPr>
            </w:pPr>
            <w:r>
              <w:rPr>
                <w:spacing w:val="5"/>
                <w:sz w:val="9"/>
                <w:szCs w:val="9"/>
              </w:rPr>
              <w:t>《中华人民共和国食品安全法》第五十条</w:t>
            </w:r>
            <w:r>
              <w:rPr>
                <w:sz w:val="9"/>
                <w:szCs w:val="9"/>
              </w:rPr>
              <w:t xml:space="preserve"> </w:t>
            </w:r>
            <w:r>
              <w:rPr>
                <w:spacing w:val="5"/>
                <w:sz w:val="9"/>
                <w:szCs w:val="9"/>
              </w:rPr>
              <w:t>、第五十三条</w:t>
            </w:r>
            <w:r>
              <w:rPr>
                <w:sz w:val="9"/>
                <w:szCs w:val="9"/>
              </w:rPr>
              <w:t xml:space="preserve"> </w:t>
            </w:r>
            <w:r>
              <w:rPr>
                <w:spacing w:val="5"/>
                <w:sz w:val="9"/>
                <w:szCs w:val="9"/>
              </w:rPr>
              <w:t>《食品安全法实施条例》第三十九条</w:t>
            </w:r>
          </w:p>
          <w:p w14:paraId="27C2AA88">
            <w:pPr>
              <w:pStyle w:val="6"/>
              <w:spacing w:before="6" w:line="230" w:lineRule="auto"/>
              <w:ind w:left="11" w:right="6192"/>
              <w:rPr>
                <w:sz w:val="9"/>
                <w:szCs w:val="9"/>
              </w:rPr>
            </w:pPr>
            <w:r>
              <w:rPr>
                <w:spacing w:val="5"/>
                <w:sz w:val="9"/>
                <w:szCs w:val="9"/>
              </w:rPr>
              <w:t>《反食品浪费法》第十二条</w:t>
            </w:r>
            <w:r>
              <w:rPr>
                <w:spacing w:val="10"/>
                <w:w w:val="103"/>
                <w:sz w:val="9"/>
                <w:szCs w:val="9"/>
              </w:rPr>
              <w:t xml:space="preserve"> </w:t>
            </w:r>
            <w:r>
              <w:rPr>
                <w:spacing w:val="5"/>
                <w:sz w:val="9"/>
                <w:szCs w:val="9"/>
              </w:rPr>
              <w:t>《食品安全法》第七十三条</w:t>
            </w:r>
          </w:p>
          <w:p w14:paraId="51B4D08E">
            <w:pPr>
              <w:pStyle w:val="6"/>
              <w:spacing w:before="10" w:line="210" w:lineRule="auto"/>
              <w:ind w:left="11"/>
              <w:rPr>
                <w:sz w:val="9"/>
                <w:szCs w:val="9"/>
              </w:rPr>
            </w:pPr>
            <w:r>
              <w:rPr>
                <w:spacing w:val="4"/>
                <w:sz w:val="9"/>
                <w:szCs w:val="9"/>
              </w:rPr>
              <w:t>《广告法》第十七条</w:t>
            </w:r>
            <w:r>
              <w:rPr>
                <w:spacing w:val="-4"/>
                <w:sz w:val="9"/>
                <w:szCs w:val="9"/>
              </w:rPr>
              <w:t xml:space="preserve"> </w:t>
            </w:r>
            <w:r>
              <w:rPr>
                <w:spacing w:val="4"/>
                <w:sz w:val="9"/>
                <w:szCs w:val="9"/>
              </w:rPr>
              <w:t>、第二十条</w:t>
            </w:r>
            <w:r>
              <w:rPr>
                <w:spacing w:val="-13"/>
                <w:sz w:val="9"/>
                <w:szCs w:val="9"/>
              </w:rPr>
              <w:t xml:space="preserve"> </w:t>
            </w:r>
            <w:r>
              <w:rPr>
                <w:spacing w:val="4"/>
                <w:sz w:val="9"/>
                <w:szCs w:val="9"/>
              </w:rPr>
              <w:t>、    第二十八条</w:t>
            </w:r>
          </w:p>
          <w:p w14:paraId="6F6B7603">
            <w:pPr>
              <w:pStyle w:val="6"/>
              <w:spacing w:before="14" w:line="212" w:lineRule="auto"/>
              <w:ind w:left="11"/>
              <w:rPr>
                <w:sz w:val="9"/>
                <w:szCs w:val="9"/>
              </w:rPr>
            </w:pPr>
            <w:r>
              <w:rPr>
                <w:spacing w:val="5"/>
                <w:sz w:val="9"/>
                <w:szCs w:val="9"/>
              </w:rPr>
              <w:t>《反不正当竞争法》第八条</w:t>
            </w:r>
          </w:p>
          <w:p w14:paraId="2B4D9135">
            <w:pPr>
              <w:pStyle w:val="6"/>
              <w:spacing w:before="14" w:line="210" w:lineRule="auto"/>
              <w:ind w:left="11"/>
              <w:rPr>
                <w:sz w:val="9"/>
                <w:szCs w:val="9"/>
              </w:rPr>
            </w:pPr>
            <w:r>
              <w:rPr>
                <w:spacing w:val="5"/>
                <w:sz w:val="9"/>
                <w:szCs w:val="9"/>
              </w:rPr>
              <w:t>《食品安全法》第一百二十条</w:t>
            </w:r>
          </w:p>
          <w:p w14:paraId="625ED715">
            <w:pPr>
              <w:pStyle w:val="6"/>
              <w:spacing w:before="17" w:line="230" w:lineRule="auto"/>
              <w:ind w:left="11" w:right="4704"/>
              <w:rPr>
                <w:sz w:val="9"/>
                <w:szCs w:val="9"/>
              </w:rPr>
            </w:pPr>
            <w:r>
              <w:rPr>
                <w:spacing w:val="5"/>
                <w:sz w:val="9"/>
                <w:szCs w:val="9"/>
              </w:rPr>
              <w:t>《食品安全法实施条例》第三十一条  、第三十四条</w:t>
            </w:r>
            <w:r>
              <w:rPr>
                <w:spacing w:val="-4"/>
                <w:sz w:val="9"/>
                <w:szCs w:val="9"/>
              </w:rPr>
              <w:t xml:space="preserve"> </w:t>
            </w:r>
            <w:r>
              <w:rPr>
                <w:spacing w:val="5"/>
                <w:sz w:val="9"/>
                <w:szCs w:val="9"/>
              </w:rPr>
              <w:t>、第三十六</w:t>
            </w:r>
            <w:r>
              <w:rPr>
                <w:sz w:val="9"/>
                <w:szCs w:val="9"/>
              </w:rPr>
              <w:t xml:space="preserve"> </w:t>
            </w:r>
            <w:r>
              <w:rPr>
                <w:spacing w:val="6"/>
                <w:sz w:val="9"/>
                <w:szCs w:val="9"/>
              </w:rPr>
              <w:t>《《网络食品安全违法行为查处办法》第十</w:t>
            </w:r>
            <w:r>
              <w:rPr>
                <w:spacing w:val="5"/>
                <w:sz w:val="9"/>
                <w:szCs w:val="9"/>
              </w:rPr>
              <w:t>七条</w:t>
            </w:r>
          </w:p>
        </w:tc>
        <w:tc>
          <w:tcPr>
            <w:tcW w:w="3323" w:type="dxa"/>
            <w:vAlign w:val="top"/>
          </w:tcPr>
          <w:p w14:paraId="1482BB59">
            <w:pPr>
              <w:pStyle w:val="6"/>
              <w:spacing w:before="25" w:line="225" w:lineRule="auto"/>
              <w:ind w:left="16" w:right="42" w:firstLine="5"/>
            </w:pPr>
            <w:r>
              <w:rPr>
                <w:spacing w:val="1"/>
              </w:rPr>
              <w:t>1.经营者应具有供货企业相关资质证明</w:t>
            </w:r>
            <w:r>
              <w:rPr>
                <w:spacing w:val="-15"/>
              </w:rPr>
              <w:t xml:space="preserve"> </w:t>
            </w:r>
            <w:r>
              <w:rPr>
                <w:spacing w:val="1"/>
              </w:rPr>
              <w:t>、</w:t>
            </w:r>
            <w:r>
              <w:rPr>
                <w:spacing w:val="-5"/>
              </w:rPr>
              <w:t xml:space="preserve"> </w:t>
            </w:r>
            <w:r>
              <w:rPr>
                <w:spacing w:val="1"/>
              </w:rPr>
              <w:t>出厂检验合格</w:t>
            </w:r>
            <w:r>
              <w:t xml:space="preserve">证明或检验  </w:t>
            </w:r>
            <w:r>
              <w:rPr>
                <w:spacing w:val="1"/>
              </w:rPr>
              <w:t>检疫证明等文件</w:t>
            </w:r>
            <w:r>
              <w:rPr>
                <w:spacing w:val="8"/>
              </w:rPr>
              <w:t xml:space="preserve"> </w:t>
            </w:r>
            <w:r>
              <w:rPr>
                <w:spacing w:val="1"/>
              </w:rPr>
              <w:t>，查验注册证书或备案凭证是否与实际商品相符；</w:t>
            </w:r>
            <w:r>
              <w:t xml:space="preserve"> </w:t>
            </w:r>
            <w:r>
              <w:rPr>
                <w:spacing w:val="1"/>
              </w:rPr>
              <w:t>2.企业应当建立进货查验记录制度</w:t>
            </w:r>
            <w:r>
              <w:rPr>
                <w:spacing w:val="6"/>
              </w:rPr>
              <w:t xml:space="preserve"> </w:t>
            </w:r>
            <w:r>
              <w:rPr>
                <w:spacing w:val="1"/>
              </w:rPr>
              <w:t>。3.批发企业应当建立特殊食品</w:t>
            </w:r>
            <w:r>
              <w:t xml:space="preserve">    销售记录制度</w:t>
            </w:r>
            <w:r>
              <w:rPr>
                <w:spacing w:val="-1"/>
              </w:rPr>
              <w:t xml:space="preserve"> </w:t>
            </w:r>
            <w:r>
              <w:t>，应当明确出具销售凭据的要求</w:t>
            </w:r>
            <w:r>
              <w:rPr>
                <w:spacing w:val="-7"/>
              </w:rPr>
              <w:t xml:space="preserve"> </w:t>
            </w:r>
            <w:r>
              <w:t>，记录的要求</w:t>
            </w:r>
            <w:r>
              <w:rPr>
                <w:spacing w:val="-8"/>
              </w:rPr>
              <w:t xml:space="preserve"> </w:t>
            </w:r>
            <w:r>
              <w:t xml:space="preserve">，相关 </w:t>
            </w:r>
            <w:r>
              <w:rPr>
                <w:spacing w:val="2"/>
              </w:rPr>
              <w:t>凭证保存方式和时限等要求</w:t>
            </w:r>
            <w:r>
              <w:rPr>
                <w:spacing w:val="-13"/>
              </w:rPr>
              <w:t xml:space="preserve"> </w:t>
            </w:r>
            <w:r>
              <w:rPr>
                <w:spacing w:val="2"/>
              </w:rPr>
              <w:t>。4.销售特殊</w:t>
            </w:r>
            <w:r>
              <w:rPr>
                <w:spacing w:val="1"/>
              </w:rPr>
              <w:t>食品应当专区专柜（货</w:t>
            </w:r>
          </w:p>
          <w:p w14:paraId="5377CFEF">
            <w:pPr>
              <w:pStyle w:val="6"/>
              <w:spacing w:before="5" w:line="231" w:lineRule="auto"/>
              <w:ind w:left="20" w:right="42" w:firstLine="2"/>
            </w:pPr>
            <w:r>
              <w:t>架）摆放</w:t>
            </w:r>
            <w:r>
              <w:rPr>
                <w:spacing w:val="-7"/>
              </w:rPr>
              <w:t xml:space="preserve"> </w:t>
            </w:r>
            <w:r>
              <w:t>。不得与固体饮料</w:t>
            </w:r>
            <w:r>
              <w:rPr>
                <w:spacing w:val="-16"/>
              </w:rPr>
              <w:t xml:space="preserve"> </w:t>
            </w:r>
            <w:r>
              <w:t xml:space="preserve">、调制乳粉、 中药饮片等普通食品或者 </w:t>
            </w:r>
            <w:r>
              <w:rPr>
                <w:spacing w:val="2"/>
              </w:rPr>
              <w:t>药品混放；传统意义的滋补类中药材及其饮片</w:t>
            </w:r>
            <w:r>
              <w:rPr>
                <w:spacing w:val="-15"/>
              </w:rPr>
              <w:t xml:space="preserve"> </w:t>
            </w:r>
            <w:r>
              <w:rPr>
                <w:spacing w:val="2"/>
              </w:rPr>
              <w:t>、</w:t>
            </w:r>
            <w:r>
              <w:rPr>
                <w:spacing w:val="1"/>
              </w:rPr>
              <w:t>药食两用物质等不</w:t>
            </w:r>
            <w:r>
              <w:t xml:space="preserve"> </w:t>
            </w:r>
            <w:r>
              <w:rPr>
                <w:spacing w:val="1"/>
              </w:rPr>
              <w:t>得与特殊食品混放销售</w:t>
            </w:r>
            <w:r>
              <w:rPr>
                <w:spacing w:val="-8"/>
              </w:rPr>
              <w:t xml:space="preserve"> </w:t>
            </w:r>
            <w:r>
              <w:rPr>
                <w:spacing w:val="1"/>
              </w:rPr>
              <w:t>，不得放置于特殊食品专</w:t>
            </w:r>
            <w:r>
              <w:t>柜或专区销售；</w:t>
            </w:r>
            <w:r>
              <w:rPr>
                <w:spacing w:val="-7"/>
              </w:rPr>
              <w:t xml:space="preserve"> </w:t>
            </w:r>
            <w:r>
              <w:t xml:space="preserve">医 </w:t>
            </w:r>
            <w:r>
              <w:rPr>
                <w:spacing w:val="2"/>
              </w:rPr>
              <w:t>疗机构或者药品零售企业销售的特定全营养配方食品应当专区专柜</w:t>
            </w:r>
            <w:r>
              <w:rPr>
                <w:spacing w:val="4"/>
              </w:rPr>
              <w:t xml:space="preserve"> </w:t>
            </w:r>
            <w:r>
              <w:rPr>
                <w:spacing w:val="1"/>
              </w:rPr>
              <w:t>（货架）摆放</w:t>
            </w:r>
            <w:r>
              <w:rPr>
                <w:spacing w:val="3"/>
              </w:rPr>
              <w:t xml:space="preserve"> </w:t>
            </w:r>
            <w:r>
              <w:rPr>
                <w:spacing w:val="1"/>
              </w:rPr>
              <w:t>，不能与药品混放销售；每类特殊食品的专区专柜</w:t>
            </w:r>
            <w:r>
              <w:t xml:space="preserve">     </w:t>
            </w:r>
            <w:r>
              <w:rPr>
                <w:spacing w:val="1"/>
              </w:rPr>
              <w:t>（货架）应当分别设立提示牌</w:t>
            </w:r>
            <w:r>
              <w:rPr>
                <w:spacing w:val="4"/>
              </w:rPr>
              <w:t xml:space="preserve"> </w:t>
            </w:r>
            <w:r>
              <w:rPr>
                <w:spacing w:val="1"/>
              </w:rPr>
              <w:t>，醒目注明“保健食品销售专区（专</w:t>
            </w:r>
            <w:r>
              <w:t xml:space="preserve"> </w:t>
            </w:r>
            <w:r>
              <w:rPr>
                <w:spacing w:val="2"/>
              </w:rPr>
              <w:t>柜）”“婴幼儿配方食品销售专区（专柜）”“特殊医学用途配方</w:t>
            </w:r>
            <w:r>
              <w:rPr>
                <w:spacing w:val="5"/>
              </w:rPr>
              <w:t xml:space="preserve"> </w:t>
            </w:r>
            <w:r>
              <w:t>食品销售专区（专柜）”字样</w:t>
            </w:r>
            <w:r>
              <w:rPr>
                <w:spacing w:val="2"/>
              </w:rPr>
              <w:t xml:space="preserve"> </w:t>
            </w:r>
            <w:r>
              <w:t>，提示牌为绿底白字</w:t>
            </w:r>
            <w:r>
              <w:rPr>
                <w:spacing w:val="-9"/>
              </w:rPr>
              <w:t xml:space="preserve"> </w:t>
            </w:r>
            <w:r>
              <w:t>，字体为黑体</w:t>
            </w:r>
            <w:r>
              <w:rPr>
                <w:spacing w:val="-13"/>
              </w:rPr>
              <w:t xml:space="preserve"> </w:t>
            </w:r>
            <w:r>
              <w:t>。 5.</w:t>
            </w:r>
            <w:r>
              <w:rPr>
                <w:spacing w:val="-9"/>
              </w:rPr>
              <w:t xml:space="preserve"> </w:t>
            </w:r>
            <w:r>
              <w:t>临近保质期的特殊食品应当分类管理</w:t>
            </w:r>
            <w:r>
              <w:rPr>
                <w:spacing w:val="-6"/>
              </w:rPr>
              <w:t xml:space="preserve"> </w:t>
            </w:r>
            <w:r>
              <w:t>，专区陈列出售</w:t>
            </w:r>
            <w:r>
              <w:rPr>
                <w:spacing w:val="-7"/>
              </w:rPr>
              <w:t xml:space="preserve"> </w:t>
            </w:r>
            <w:r>
              <w:t xml:space="preserve">，并明确标   </w:t>
            </w:r>
            <w:r>
              <w:rPr>
                <w:spacing w:val="1"/>
              </w:rPr>
              <w:t>示</w:t>
            </w:r>
            <w:r>
              <w:rPr>
                <w:spacing w:val="-13"/>
              </w:rPr>
              <w:t xml:space="preserve"> </w:t>
            </w:r>
            <w:r>
              <w:rPr>
                <w:spacing w:val="1"/>
              </w:rPr>
              <w:t>。保健食品的警示用语应符合要求</w:t>
            </w:r>
            <w:r>
              <w:rPr>
                <w:spacing w:val="-14"/>
              </w:rPr>
              <w:t xml:space="preserve"> </w:t>
            </w:r>
            <w:r>
              <w:rPr>
                <w:spacing w:val="1"/>
              </w:rPr>
              <w:t>。    6.特殊食品广告或宣传内</w:t>
            </w:r>
            <w:r>
              <w:t xml:space="preserve">   </w:t>
            </w:r>
            <w:r>
              <w:rPr>
                <w:spacing w:val="1"/>
              </w:rPr>
              <w:t>容应当真实合法</w:t>
            </w:r>
            <w:r>
              <w:rPr>
                <w:spacing w:val="4"/>
              </w:rPr>
              <w:t xml:space="preserve"> </w:t>
            </w:r>
            <w:r>
              <w:rPr>
                <w:spacing w:val="1"/>
              </w:rPr>
              <w:t>，非保健食品不得明示或者暗示具有保健作用；特</w:t>
            </w:r>
            <w:r>
              <w:t xml:space="preserve"> </w:t>
            </w:r>
            <w:r>
              <w:rPr>
                <w:spacing w:val="1"/>
              </w:rPr>
              <w:t>殊食品广告或宣传内容不应含有虚假内容</w:t>
            </w:r>
            <w:r>
              <w:rPr>
                <w:spacing w:val="-8"/>
              </w:rPr>
              <w:t xml:space="preserve"> </w:t>
            </w:r>
            <w:r>
              <w:rPr>
                <w:spacing w:val="1"/>
              </w:rPr>
              <w:t>，不应涉及疾病预防</w:t>
            </w:r>
            <w:r>
              <w:rPr>
                <w:spacing w:val="-15"/>
              </w:rPr>
              <w:t xml:space="preserve"> </w:t>
            </w:r>
            <w:r>
              <w:rPr>
                <w:spacing w:val="1"/>
              </w:rPr>
              <w:t>、治</w:t>
            </w:r>
            <w:r>
              <w:t xml:space="preserve"> </w:t>
            </w:r>
            <w:r>
              <w:rPr>
                <w:spacing w:val="1"/>
              </w:rPr>
              <w:t>疗功能宣传</w:t>
            </w:r>
            <w:r>
              <w:rPr>
                <w:spacing w:val="-13"/>
              </w:rPr>
              <w:t xml:space="preserve"> </w:t>
            </w:r>
            <w:r>
              <w:rPr>
                <w:spacing w:val="1"/>
              </w:rPr>
              <w:t>。7.禁止利用会议</w:t>
            </w:r>
            <w:r>
              <w:rPr>
                <w:spacing w:val="-16"/>
              </w:rPr>
              <w:t xml:space="preserve"> </w:t>
            </w:r>
            <w:r>
              <w:rPr>
                <w:spacing w:val="1"/>
              </w:rPr>
              <w:t>、讲座</w:t>
            </w:r>
            <w:r>
              <w:rPr>
                <w:spacing w:val="-15"/>
              </w:rPr>
              <w:t xml:space="preserve"> </w:t>
            </w:r>
            <w:r>
              <w:rPr>
                <w:spacing w:val="1"/>
              </w:rPr>
              <w:t>、健康咨询等形</w:t>
            </w:r>
            <w:r>
              <w:t xml:space="preserve">式进行特殊食   </w:t>
            </w:r>
            <w:r>
              <w:rPr>
                <w:spacing w:val="1"/>
              </w:rPr>
              <w:t>品虚假宣传或者散布虚假食品安全信息的情况</w:t>
            </w:r>
            <w:r>
              <w:rPr>
                <w:spacing w:val="-12"/>
              </w:rPr>
              <w:t xml:space="preserve"> </w:t>
            </w:r>
            <w:r>
              <w:rPr>
                <w:spacing w:val="1"/>
              </w:rPr>
              <w:t>。8.</w:t>
            </w:r>
            <w:r>
              <w:rPr>
                <w:spacing w:val="-9"/>
              </w:rPr>
              <w:t xml:space="preserve"> </w:t>
            </w:r>
            <w:r>
              <w:rPr>
                <w:spacing w:val="1"/>
              </w:rPr>
              <w:t>网络经营者</w:t>
            </w:r>
            <w:r>
              <w:t xml:space="preserve">不存   </w:t>
            </w:r>
            <w:r>
              <w:rPr>
                <w:spacing w:val="1"/>
              </w:rPr>
              <w:t>在超范围经营行为</w:t>
            </w:r>
            <w:r>
              <w:rPr>
                <w:spacing w:val="-6"/>
              </w:rPr>
              <w:t xml:space="preserve"> </w:t>
            </w:r>
            <w:r>
              <w:rPr>
                <w:spacing w:val="1"/>
              </w:rPr>
              <w:t>，不存在网络销售特定全营养配方食</w:t>
            </w:r>
            <w:r>
              <w:t>品行为</w:t>
            </w:r>
            <w:r>
              <w:rPr>
                <w:spacing w:val="-13"/>
              </w:rPr>
              <w:t xml:space="preserve"> </w:t>
            </w:r>
            <w:r>
              <w:t>。9.</w:t>
            </w:r>
          </w:p>
        </w:tc>
        <w:tc>
          <w:tcPr>
            <w:tcW w:w="754" w:type="dxa"/>
            <w:vAlign w:val="top"/>
          </w:tcPr>
          <w:p w14:paraId="51CC4172">
            <w:pPr>
              <w:spacing w:line="249" w:lineRule="auto"/>
              <w:rPr>
                <w:rFonts w:ascii="Arial"/>
                <w:sz w:val="21"/>
              </w:rPr>
            </w:pPr>
          </w:p>
          <w:p w14:paraId="6ED81F35">
            <w:pPr>
              <w:spacing w:line="249" w:lineRule="auto"/>
              <w:rPr>
                <w:rFonts w:ascii="Arial"/>
                <w:sz w:val="21"/>
              </w:rPr>
            </w:pPr>
          </w:p>
          <w:p w14:paraId="06EFB21F">
            <w:pPr>
              <w:spacing w:line="249" w:lineRule="auto"/>
              <w:rPr>
                <w:rFonts w:ascii="Arial"/>
                <w:sz w:val="21"/>
              </w:rPr>
            </w:pPr>
          </w:p>
          <w:p w14:paraId="220773DF">
            <w:pPr>
              <w:spacing w:line="249" w:lineRule="auto"/>
              <w:rPr>
                <w:rFonts w:ascii="Arial"/>
                <w:sz w:val="21"/>
              </w:rPr>
            </w:pPr>
          </w:p>
          <w:p w14:paraId="01B293B9">
            <w:pPr>
              <w:spacing w:line="249" w:lineRule="auto"/>
              <w:rPr>
                <w:rFonts w:ascii="Arial"/>
                <w:sz w:val="21"/>
              </w:rPr>
            </w:pPr>
          </w:p>
          <w:p w14:paraId="55225979">
            <w:pPr>
              <w:pStyle w:val="6"/>
              <w:spacing w:before="40" w:line="228" w:lineRule="auto"/>
              <w:ind w:left="22" w:right="31" w:hanging="1"/>
              <w:jc w:val="both"/>
            </w:pPr>
            <w:r>
              <w:rPr>
                <w:spacing w:val="1"/>
              </w:rPr>
              <w:t>食品经营监管</w:t>
            </w:r>
            <w:r>
              <w:t xml:space="preserve">  </w:t>
            </w:r>
            <w:r>
              <w:rPr>
                <w:spacing w:val="-1"/>
              </w:rPr>
              <w:t>股</w:t>
            </w:r>
            <w:r>
              <w:rPr>
                <w:spacing w:val="-15"/>
              </w:rPr>
              <w:t xml:space="preserve"> </w:t>
            </w:r>
            <w:r>
              <w:rPr>
                <w:spacing w:val="-1"/>
              </w:rPr>
              <w:t>、各市场监</w:t>
            </w:r>
            <w:r>
              <w:t xml:space="preserve">  </w:t>
            </w:r>
            <w:r>
              <w:rPr>
                <w:spacing w:val="-1"/>
              </w:rPr>
              <w:t>管所</w:t>
            </w:r>
            <w:r>
              <w:rPr>
                <w:spacing w:val="11"/>
                <w:w w:val="103"/>
              </w:rPr>
              <w:t xml:space="preserve"> </w:t>
            </w:r>
            <w:r>
              <w:rPr>
                <w:spacing w:val="-1"/>
              </w:rPr>
              <w:t>、综合行</w:t>
            </w:r>
            <w:r>
              <w:t xml:space="preserve"> 政执法大队</w:t>
            </w:r>
          </w:p>
        </w:tc>
      </w:tr>
      <w:tr w14:paraId="551D8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0" w:hRule="atLeast"/>
        </w:trPr>
        <w:tc>
          <w:tcPr>
            <w:tcW w:w="402" w:type="dxa"/>
            <w:vAlign w:val="top"/>
          </w:tcPr>
          <w:p w14:paraId="06FACAC4">
            <w:pPr>
              <w:spacing w:line="246" w:lineRule="auto"/>
              <w:rPr>
                <w:rFonts w:ascii="Arial"/>
                <w:sz w:val="21"/>
              </w:rPr>
            </w:pPr>
          </w:p>
          <w:p w14:paraId="4C8EAB53">
            <w:pPr>
              <w:spacing w:line="246" w:lineRule="auto"/>
              <w:rPr>
                <w:rFonts w:ascii="Arial"/>
                <w:sz w:val="21"/>
              </w:rPr>
            </w:pPr>
          </w:p>
          <w:p w14:paraId="7AC8607E">
            <w:pPr>
              <w:spacing w:line="246" w:lineRule="auto"/>
              <w:rPr>
                <w:rFonts w:ascii="Arial"/>
                <w:sz w:val="21"/>
              </w:rPr>
            </w:pPr>
          </w:p>
          <w:p w14:paraId="1FF4F406">
            <w:pPr>
              <w:pStyle w:val="6"/>
              <w:spacing w:before="40" w:line="179" w:lineRule="auto"/>
              <w:ind w:left="17"/>
            </w:pPr>
            <w:r>
              <w:rPr>
                <w:spacing w:val="-1"/>
              </w:rPr>
              <w:t>47</w:t>
            </w:r>
          </w:p>
        </w:tc>
        <w:tc>
          <w:tcPr>
            <w:tcW w:w="861" w:type="dxa"/>
            <w:vAlign w:val="top"/>
          </w:tcPr>
          <w:p w14:paraId="2C4C5687">
            <w:pPr>
              <w:spacing w:line="264" w:lineRule="auto"/>
              <w:rPr>
                <w:rFonts w:ascii="Arial"/>
                <w:sz w:val="21"/>
              </w:rPr>
            </w:pPr>
          </w:p>
          <w:p w14:paraId="37A7EFF7">
            <w:pPr>
              <w:pStyle w:val="6"/>
              <w:spacing w:before="40" w:line="229" w:lineRule="auto"/>
              <w:ind w:left="18" w:right="170" w:firstLine="2"/>
              <w:jc w:val="both"/>
            </w:pPr>
            <w:r>
              <w:t>禁止销售未经</w:t>
            </w:r>
            <w:r>
              <w:rPr>
                <w:spacing w:val="3"/>
              </w:rPr>
              <w:t xml:space="preserve"> </w:t>
            </w:r>
            <w:r>
              <w:rPr>
                <w:spacing w:val="1"/>
              </w:rPr>
              <w:t>批准生产、进</w:t>
            </w:r>
            <w:r>
              <w:t xml:space="preserve"> </w:t>
            </w:r>
            <w:r>
              <w:rPr>
                <w:spacing w:val="-3"/>
              </w:rPr>
              <w:t>口的药品</w:t>
            </w:r>
            <w:r>
              <w:rPr>
                <w:spacing w:val="-5"/>
              </w:rPr>
              <w:t xml:space="preserve"> </w:t>
            </w:r>
            <w:r>
              <w:rPr>
                <w:spacing w:val="-3"/>
              </w:rPr>
              <w:t>，禁</w:t>
            </w:r>
            <w:r>
              <w:t xml:space="preserve"> </w:t>
            </w:r>
            <w:r>
              <w:rPr>
                <w:spacing w:val="1"/>
              </w:rPr>
              <w:t>止销售国务院</w:t>
            </w:r>
            <w:r>
              <w:t xml:space="preserve"> </w:t>
            </w:r>
            <w:r>
              <w:rPr>
                <w:spacing w:val="1"/>
              </w:rPr>
              <w:t>药品监督管理</w:t>
            </w:r>
            <w:r>
              <w:t xml:space="preserve"> </w:t>
            </w:r>
            <w:r>
              <w:rPr>
                <w:spacing w:val="1"/>
              </w:rPr>
              <w:t>部门禁止使用</w:t>
            </w:r>
            <w:r>
              <w:t xml:space="preserve"> 的药品等</w:t>
            </w:r>
          </w:p>
        </w:tc>
        <w:tc>
          <w:tcPr>
            <w:tcW w:w="3412" w:type="dxa"/>
            <w:vAlign w:val="top"/>
          </w:tcPr>
          <w:p w14:paraId="647C95DF">
            <w:pPr>
              <w:spacing w:line="323" w:lineRule="auto"/>
              <w:rPr>
                <w:rFonts w:ascii="Arial"/>
                <w:sz w:val="21"/>
              </w:rPr>
            </w:pPr>
          </w:p>
          <w:p w14:paraId="519B71C6">
            <w:pPr>
              <w:spacing w:line="323" w:lineRule="auto"/>
              <w:rPr>
                <w:rFonts w:ascii="Arial"/>
                <w:sz w:val="21"/>
              </w:rPr>
            </w:pPr>
          </w:p>
          <w:p w14:paraId="62B6ED13">
            <w:pPr>
              <w:pStyle w:val="6"/>
              <w:spacing w:before="40" w:line="225" w:lineRule="auto"/>
              <w:ind w:left="16" w:right="22" w:firstLine="2"/>
            </w:pPr>
            <w:r>
              <w:rPr>
                <w:spacing w:val="1"/>
              </w:rPr>
              <w:t>销售未经批准生产</w:t>
            </w:r>
            <w:r>
              <w:rPr>
                <w:spacing w:val="-14"/>
              </w:rPr>
              <w:t xml:space="preserve"> </w:t>
            </w:r>
            <w:r>
              <w:rPr>
                <w:spacing w:val="1"/>
              </w:rPr>
              <w:t>、进口的药品</w:t>
            </w:r>
            <w:r>
              <w:rPr>
                <w:spacing w:val="-8"/>
              </w:rPr>
              <w:t xml:space="preserve"> </w:t>
            </w:r>
            <w:r>
              <w:rPr>
                <w:spacing w:val="1"/>
              </w:rPr>
              <w:t>，销售国务院药品监督管理部门禁止</w:t>
            </w:r>
            <w:r>
              <w:t xml:space="preserve"> </w:t>
            </w:r>
            <w:r>
              <w:rPr>
                <w:spacing w:val="1"/>
              </w:rPr>
              <w:t>使用的药品等。</w:t>
            </w:r>
          </w:p>
        </w:tc>
        <w:tc>
          <w:tcPr>
            <w:tcW w:w="7361" w:type="dxa"/>
            <w:vAlign w:val="top"/>
          </w:tcPr>
          <w:p w14:paraId="3C92C48A">
            <w:pPr>
              <w:pStyle w:val="6"/>
              <w:spacing w:before="226" w:line="205" w:lineRule="auto"/>
              <w:ind w:left="122"/>
            </w:pPr>
            <w:r>
              <w:t>《  中华人民共和国药品管理法》</w:t>
            </w:r>
          </w:p>
          <w:p w14:paraId="065B967B">
            <w:pPr>
              <w:pStyle w:val="6"/>
              <w:spacing w:before="19" w:line="204" w:lineRule="auto"/>
              <w:ind w:left="136"/>
            </w:pPr>
            <w:r>
              <w:rPr>
                <w:spacing w:val="2"/>
              </w:rPr>
              <w:t>第九十八条第二款</w:t>
            </w:r>
            <w:r>
              <w:rPr>
                <w:spacing w:val="10"/>
                <w:w w:val="101"/>
              </w:rPr>
              <w:t xml:space="preserve"> </w:t>
            </w:r>
            <w:r>
              <w:rPr>
                <w:spacing w:val="2"/>
              </w:rPr>
              <w:t>禁止未取得药品批准证明文件生</w:t>
            </w:r>
            <w:r>
              <w:rPr>
                <w:spacing w:val="1"/>
              </w:rPr>
              <w:t>产</w:t>
            </w:r>
            <w:r>
              <w:rPr>
                <w:spacing w:val="-15"/>
              </w:rPr>
              <w:t xml:space="preserve"> </w:t>
            </w:r>
            <w:r>
              <w:rPr>
                <w:spacing w:val="1"/>
              </w:rPr>
              <w:t>、进口药品；禁止使用未按照规定审评</w:t>
            </w:r>
            <w:r>
              <w:rPr>
                <w:spacing w:val="-17"/>
              </w:rPr>
              <w:t xml:space="preserve"> </w:t>
            </w:r>
            <w:r>
              <w:rPr>
                <w:spacing w:val="1"/>
              </w:rPr>
              <w:t>、审批的原料药</w:t>
            </w:r>
            <w:r>
              <w:rPr>
                <w:spacing w:val="-16"/>
              </w:rPr>
              <w:t xml:space="preserve"> </w:t>
            </w:r>
            <w:r>
              <w:rPr>
                <w:spacing w:val="1"/>
              </w:rPr>
              <w:t>、包装材料和容器生产药品。</w:t>
            </w:r>
          </w:p>
          <w:p w14:paraId="524B7B94">
            <w:pPr>
              <w:pStyle w:val="6"/>
              <w:spacing w:before="19" w:line="230" w:lineRule="auto"/>
              <w:ind w:left="17" w:right="37" w:firstLine="119"/>
            </w:pPr>
            <w:r>
              <w:t>第</w:t>
            </w:r>
            <w:r>
              <w:rPr>
                <w:spacing w:val="-16"/>
              </w:rPr>
              <w:t xml:space="preserve"> </w:t>
            </w:r>
            <w:r>
              <w:t>一</w:t>
            </w:r>
            <w:r>
              <w:rPr>
                <w:spacing w:val="11"/>
                <w:w w:val="101"/>
              </w:rPr>
              <w:t xml:space="preserve"> </w:t>
            </w:r>
            <w:r>
              <w:t>百二十</w:t>
            </w:r>
            <w:r>
              <w:rPr>
                <w:spacing w:val="20"/>
                <w:w w:val="102"/>
              </w:rPr>
              <w:t xml:space="preserve"> </w:t>
            </w:r>
            <w:r>
              <w:t>四条第一款第一项</w:t>
            </w:r>
            <w:r>
              <w:rPr>
                <w:spacing w:val="13"/>
                <w:w w:val="102"/>
              </w:rPr>
              <w:t xml:space="preserve"> </w:t>
            </w:r>
            <w:r>
              <w:t>、第</w:t>
            </w:r>
            <w:r>
              <w:rPr>
                <w:spacing w:val="22"/>
                <w:w w:val="101"/>
              </w:rPr>
              <w:t xml:space="preserve"> </w:t>
            </w:r>
            <w:r>
              <w:t>四项</w:t>
            </w:r>
            <w:r>
              <w:rPr>
                <w:spacing w:val="11"/>
              </w:rPr>
              <w:t xml:space="preserve"> </w:t>
            </w:r>
            <w:r>
              <w:t>、第五项 违反本法规定</w:t>
            </w:r>
            <w:r>
              <w:rPr>
                <w:spacing w:val="-7"/>
              </w:rPr>
              <w:t xml:space="preserve"> </w:t>
            </w:r>
            <w:r>
              <w:t>，有下列行为之一的</w:t>
            </w:r>
            <w:r>
              <w:rPr>
                <w:spacing w:val="-7"/>
              </w:rPr>
              <w:t xml:space="preserve"> </w:t>
            </w:r>
            <w:r>
              <w:t>，没收违法生产</w:t>
            </w:r>
            <w:r>
              <w:rPr>
                <w:spacing w:val="-16"/>
              </w:rPr>
              <w:t xml:space="preserve"> </w:t>
            </w:r>
            <w:r>
              <w:t>、进</w:t>
            </w:r>
            <w:r>
              <w:rPr>
                <w:spacing w:val="-1"/>
              </w:rPr>
              <w:t>口</w:t>
            </w:r>
            <w:r>
              <w:rPr>
                <w:spacing w:val="-15"/>
              </w:rPr>
              <w:t xml:space="preserve"> </w:t>
            </w:r>
            <w:r>
              <w:rPr>
                <w:spacing w:val="-1"/>
              </w:rPr>
              <w:t>、销售的药品和违法所得以及专门用</w:t>
            </w:r>
            <w:r>
              <w:t xml:space="preserve">   </w:t>
            </w:r>
            <w:r>
              <w:rPr>
                <w:spacing w:val="1"/>
              </w:rPr>
              <w:t>于违法生产的原料</w:t>
            </w:r>
            <w:r>
              <w:rPr>
                <w:spacing w:val="2"/>
              </w:rPr>
              <w:t xml:space="preserve"> </w:t>
            </w:r>
            <w:r>
              <w:rPr>
                <w:spacing w:val="1"/>
              </w:rPr>
              <w:t>、辅料、包装材料和生产设备</w:t>
            </w:r>
            <w:r>
              <w:rPr>
                <w:spacing w:val="-6"/>
              </w:rPr>
              <w:t xml:space="preserve"> </w:t>
            </w:r>
            <w:r>
              <w:rPr>
                <w:spacing w:val="1"/>
              </w:rPr>
              <w:t>，责令停产停业整顿</w:t>
            </w:r>
            <w:r>
              <w:rPr>
                <w:spacing w:val="-7"/>
              </w:rPr>
              <w:t xml:space="preserve"> </w:t>
            </w:r>
            <w:r>
              <w:rPr>
                <w:spacing w:val="1"/>
              </w:rPr>
              <w:t>，并处违法生产</w:t>
            </w:r>
            <w:r>
              <w:rPr>
                <w:spacing w:val="-16"/>
              </w:rPr>
              <w:t xml:space="preserve"> </w:t>
            </w:r>
            <w:r>
              <w:rPr>
                <w:spacing w:val="1"/>
              </w:rPr>
              <w:t>、进口、销售的药品货值金额十五倍以上三十倍以下的罚款；货</w:t>
            </w:r>
            <w:r>
              <w:t xml:space="preserve"> </w:t>
            </w:r>
            <w:r>
              <w:rPr>
                <w:spacing w:val="1"/>
              </w:rPr>
              <w:t>值金额不足十万元的</w:t>
            </w:r>
            <w:r>
              <w:rPr>
                <w:spacing w:val="-6"/>
              </w:rPr>
              <w:t xml:space="preserve"> </w:t>
            </w:r>
            <w:r>
              <w:rPr>
                <w:spacing w:val="1"/>
              </w:rPr>
              <w:t>，按十万元计算；情节严重的， 吊销药品批准证明文件直至吊销药品生产许可证</w:t>
            </w:r>
            <w:r>
              <w:rPr>
                <w:spacing w:val="-15"/>
              </w:rPr>
              <w:t xml:space="preserve"> </w:t>
            </w:r>
            <w:r>
              <w:rPr>
                <w:spacing w:val="1"/>
              </w:rPr>
              <w:t>、药品经营许可证或者医疗机构制剂许可证</w:t>
            </w:r>
            <w:r>
              <w:rPr>
                <w:spacing w:val="-7"/>
              </w:rPr>
              <w:t xml:space="preserve"> </w:t>
            </w:r>
            <w:r>
              <w:rPr>
                <w:spacing w:val="1"/>
              </w:rPr>
              <w:t>，对</w:t>
            </w:r>
            <w:r>
              <w:t xml:space="preserve"> </w:t>
            </w:r>
            <w:r>
              <w:rPr>
                <w:spacing w:val="2"/>
              </w:rPr>
              <w:t>法定代表人</w:t>
            </w:r>
            <w:r>
              <w:rPr>
                <w:spacing w:val="-16"/>
              </w:rPr>
              <w:t xml:space="preserve"> </w:t>
            </w:r>
            <w:r>
              <w:rPr>
                <w:spacing w:val="2"/>
              </w:rPr>
              <w:t>、主要负责人</w:t>
            </w:r>
            <w:r>
              <w:rPr>
                <w:spacing w:val="-17"/>
              </w:rPr>
              <w:t xml:space="preserve"> </w:t>
            </w:r>
            <w:r>
              <w:rPr>
                <w:spacing w:val="2"/>
              </w:rPr>
              <w:t>、直接负责的主管人员和</w:t>
            </w:r>
            <w:r>
              <w:rPr>
                <w:spacing w:val="1"/>
              </w:rPr>
              <w:t>其他责任人员</w:t>
            </w:r>
            <w:r>
              <w:rPr>
                <w:spacing w:val="-8"/>
              </w:rPr>
              <w:t xml:space="preserve"> </w:t>
            </w:r>
            <w:r>
              <w:rPr>
                <w:spacing w:val="1"/>
              </w:rPr>
              <w:t>，没收违法行为发生期间自本单位所获收入</w:t>
            </w:r>
            <w:r>
              <w:rPr>
                <w:spacing w:val="-7"/>
              </w:rPr>
              <w:t xml:space="preserve"> </w:t>
            </w:r>
            <w:r>
              <w:rPr>
                <w:spacing w:val="1"/>
              </w:rPr>
              <w:t>，并处所获收入百分之三十以上三倍以下</w:t>
            </w:r>
            <w:r>
              <w:t xml:space="preserve"> 的罚款</w:t>
            </w:r>
            <w:r>
              <w:rPr>
                <w:spacing w:val="-6"/>
              </w:rPr>
              <w:t xml:space="preserve"> </w:t>
            </w:r>
            <w:r>
              <w:t>，十年直至终身禁止从事药品生产经营活动</w:t>
            </w:r>
            <w:r>
              <w:rPr>
                <w:spacing w:val="-7"/>
              </w:rPr>
              <w:t xml:space="preserve"> </w:t>
            </w:r>
            <w:r>
              <w:t>，并可以由公安机关处五 日</w:t>
            </w:r>
            <w:r>
              <w:rPr>
                <w:spacing w:val="-7"/>
              </w:rPr>
              <w:t xml:space="preserve"> </w:t>
            </w:r>
            <w:r>
              <w:t>以上十五 日</w:t>
            </w:r>
            <w:r>
              <w:rPr>
                <w:spacing w:val="-7"/>
              </w:rPr>
              <w:t xml:space="preserve"> </w:t>
            </w:r>
            <w:r>
              <w:t>以下的拘留：（一）未取得药品批准证明文件生产</w:t>
            </w:r>
            <w:r>
              <w:rPr>
                <w:spacing w:val="-16"/>
              </w:rPr>
              <w:t xml:space="preserve"> </w:t>
            </w:r>
            <w:r>
              <w:t xml:space="preserve">、进口药 </w:t>
            </w:r>
            <w:r>
              <w:rPr>
                <w:spacing w:val="1"/>
              </w:rPr>
              <w:t>品</w:t>
            </w:r>
            <w:r>
              <w:rPr>
                <w:spacing w:val="-3"/>
              </w:rPr>
              <w:t>；（</w:t>
            </w:r>
            <w:r>
              <w:rPr>
                <w:spacing w:val="9"/>
                <w:w w:val="103"/>
              </w:rPr>
              <w:t xml:space="preserve"> </w:t>
            </w:r>
            <w:r>
              <w:rPr>
                <w:spacing w:val="1"/>
              </w:rPr>
              <w:t>四）应当检验而未经检验即销售药品</w:t>
            </w:r>
            <w:r>
              <w:rPr>
                <w:spacing w:val="-3"/>
              </w:rPr>
              <w:t>；（</w:t>
            </w:r>
            <w:r>
              <w:rPr>
                <w:spacing w:val="-4"/>
              </w:rPr>
              <w:t xml:space="preserve"> </w:t>
            </w:r>
            <w:r>
              <w:rPr>
                <w:spacing w:val="1"/>
              </w:rPr>
              <w:t>五）生产</w:t>
            </w:r>
            <w:r>
              <w:rPr>
                <w:spacing w:val="-15"/>
              </w:rPr>
              <w:t xml:space="preserve"> </w:t>
            </w:r>
            <w:r>
              <w:rPr>
                <w:spacing w:val="1"/>
              </w:rPr>
              <w:t>、销售国务院药品监督管理部门禁止使用的药品。</w:t>
            </w:r>
          </w:p>
        </w:tc>
        <w:tc>
          <w:tcPr>
            <w:tcW w:w="3323" w:type="dxa"/>
            <w:vAlign w:val="top"/>
          </w:tcPr>
          <w:p w14:paraId="55FA24C3">
            <w:pPr>
              <w:pStyle w:val="6"/>
              <w:spacing w:line="103" w:lineRule="exact"/>
              <w:ind w:left="21"/>
            </w:pPr>
            <w:r>
              <w:rPr>
                <w:spacing w:val="2"/>
              </w:rPr>
              <w:t>特殊食品网络销售页面宣传是否符合要求    10</w:t>
            </w:r>
            <w:r>
              <w:rPr>
                <w:spacing w:val="1"/>
              </w:rPr>
              <w:t xml:space="preserve"> 经营场所的特殊食品</w:t>
            </w:r>
          </w:p>
          <w:p w14:paraId="2DCDE80B">
            <w:pPr>
              <w:spacing w:line="271" w:lineRule="auto"/>
              <w:rPr>
                <w:rFonts w:ascii="Arial"/>
                <w:sz w:val="21"/>
              </w:rPr>
            </w:pPr>
          </w:p>
          <w:p w14:paraId="5ECF42CD">
            <w:pPr>
              <w:spacing w:line="271" w:lineRule="auto"/>
              <w:rPr>
                <w:rFonts w:ascii="Arial"/>
                <w:sz w:val="21"/>
              </w:rPr>
            </w:pPr>
          </w:p>
          <w:p w14:paraId="241E0FDE">
            <w:pPr>
              <w:pStyle w:val="6"/>
              <w:spacing w:before="40" w:line="227" w:lineRule="auto"/>
              <w:ind w:left="23" w:right="65" w:firstLine="4"/>
            </w:pPr>
            <w:r>
              <w:rPr>
                <w:spacing w:val="1"/>
              </w:rPr>
              <w:t>药品零售企业不销售未取得药品批准证明文件生产、进口的药品，</w:t>
            </w:r>
            <w:r>
              <w:rPr>
                <w:spacing w:val="4"/>
              </w:rPr>
              <w:t xml:space="preserve"> </w:t>
            </w:r>
            <w:r>
              <w:rPr>
                <w:spacing w:val="1"/>
              </w:rPr>
              <w:t>不销售国务院药品监督管理部门禁止使用的药品。</w:t>
            </w:r>
          </w:p>
        </w:tc>
        <w:tc>
          <w:tcPr>
            <w:tcW w:w="754" w:type="dxa"/>
            <w:vAlign w:val="top"/>
          </w:tcPr>
          <w:p w14:paraId="57B1A6CD">
            <w:pPr>
              <w:spacing w:line="247" w:lineRule="auto"/>
              <w:rPr>
                <w:rFonts w:ascii="Arial"/>
                <w:sz w:val="21"/>
              </w:rPr>
            </w:pPr>
          </w:p>
          <w:p w14:paraId="373EEE3D">
            <w:pPr>
              <w:spacing w:line="247" w:lineRule="auto"/>
              <w:rPr>
                <w:rFonts w:ascii="Arial"/>
                <w:sz w:val="21"/>
              </w:rPr>
            </w:pPr>
          </w:p>
          <w:p w14:paraId="1A141A65">
            <w:pPr>
              <w:pStyle w:val="6"/>
              <w:spacing w:before="41" w:line="228" w:lineRule="auto"/>
              <w:ind w:left="21" w:right="31" w:firstLine="7"/>
              <w:jc w:val="both"/>
            </w:pPr>
            <w:r>
              <w:rPr>
                <w:spacing w:val="-3"/>
              </w:rPr>
              <w:t>药械股</w:t>
            </w:r>
            <w:r>
              <w:rPr>
                <w:spacing w:val="-11"/>
              </w:rPr>
              <w:t xml:space="preserve"> </w:t>
            </w:r>
            <w:r>
              <w:rPr>
                <w:spacing w:val="-3"/>
              </w:rPr>
              <w:t>、各市</w:t>
            </w:r>
            <w:r>
              <w:t xml:space="preserve">  </w:t>
            </w:r>
            <w:r>
              <w:rPr>
                <w:spacing w:val="-1"/>
              </w:rPr>
              <w:t>场监管所</w:t>
            </w:r>
            <w:r>
              <w:rPr>
                <w:spacing w:val="14"/>
              </w:rPr>
              <w:t xml:space="preserve"> </w:t>
            </w:r>
            <w:r>
              <w:rPr>
                <w:spacing w:val="-1"/>
              </w:rPr>
              <w:t>、综</w:t>
            </w:r>
            <w:r>
              <w:t xml:space="preserve"> </w:t>
            </w:r>
            <w:r>
              <w:rPr>
                <w:spacing w:val="1"/>
              </w:rPr>
              <w:t>合行政执法大</w:t>
            </w:r>
            <w:r>
              <w:t xml:space="preserve">  队</w:t>
            </w:r>
          </w:p>
        </w:tc>
      </w:tr>
    </w:tbl>
    <w:p w14:paraId="46B3841E">
      <w:pPr>
        <w:rPr>
          <w:rFonts w:ascii="Arial"/>
          <w:sz w:val="21"/>
        </w:rPr>
      </w:pPr>
    </w:p>
    <w:p w14:paraId="374A17A6">
      <w:pPr>
        <w:rPr>
          <w:rFonts w:ascii="Arial" w:hAnsi="Arial" w:eastAsia="Arial" w:cs="Arial"/>
          <w:sz w:val="21"/>
          <w:szCs w:val="21"/>
        </w:rPr>
        <w:sectPr>
          <w:pgSz w:w="16837" w:h="11905"/>
          <w:pgMar w:top="290" w:right="375" w:bottom="400" w:left="343" w:header="0" w:footer="0" w:gutter="0"/>
          <w:cols w:space="720" w:num="1"/>
        </w:sectPr>
      </w:pPr>
    </w:p>
    <w:tbl>
      <w:tblPr>
        <w:tblStyle w:val="5"/>
        <w:tblW w:w="161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2"/>
        <w:gridCol w:w="861"/>
        <w:gridCol w:w="3412"/>
        <w:gridCol w:w="7361"/>
        <w:gridCol w:w="3323"/>
        <w:gridCol w:w="754"/>
      </w:tblGrid>
      <w:tr w14:paraId="53EBB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7" w:hRule="atLeast"/>
        </w:trPr>
        <w:tc>
          <w:tcPr>
            <w:tcW w:w="402" w:type="dxa"/>
            <w:vAlign w:val="top"/>
          </w:tcPr>
          <w:p w14:paraId="491D5FC7">
            <w:pPr>
              <w:spacing w:line="315" w:lineRule="auto"/>
              <w:rPr>
                <w:rFonts w:ascii="Arial"/>
                <w:sz w:val="21"/>
              </w:rPr>
            </w:pPr>
          </w:p>
          <w:p w14:paraId="0F8ECB41">
            <w:pPr>
              <w:spacing w:line="315" w:lineRule="auto"/>
              <w:rPr>
                <w:rFonts w:ascii="Arial"/>
                <w:sz w:val="21"/>
              </w:rPr>
            </w:pPr>
          </w:p>
          <w:p w14:paraId="19A2824A">
            <w:pPr>
              <w:spacing w:line="315" w:lineRule="auto"/>
              <w:rPr>
                <w:rFonts w:ascii="Arial"/>
                <w:sz w:val="21"/>
              </w:rPr>
            </w:pPr>
          </w:p>
          <w:p w14:paraId="448CB03B">
            <w:pPr>
              <w:pStyle w:val="6"/>
              <w:spacing w:before="40" w:line="179" w:lineRule="auto"/>
              <w:ind w:left="17"/>
            </w:pPr>
            <w:r>
              <w:rPr>
                <w:spacing w:val="-1"/>
              </w:rPr>
              <w:t>48</w:t>
            </w:r>
          </w:p>
        </w:tc>
        <w:tc>
          <w:tcPr>
            <w:tcW w:w="861" w:type="dxa"/>
            <w:vAlign w:val="top"/>
          </w:tcPr>
          <w:p w14:paraId="15596D70">
            <w:pPr>
              <w:spacing w:line="284" w:lineRule="auto"/>
              <w:rPr>
                <w:rFonts w:ascii="Arial"/>
                <w:sz w:val="21"/>
              </w:rPr>
            </w:pPr>
          </w:p>
          <w:p w14:paraId="34D822A6">
            <w:pPr>
              <w:spacing w:line="284" w:lineRule="auto"/>
              <w:rPr>
                <w:rFonts w:ascii="Arial"/>
                <w:sz w:val="21"/>
              </w:rPr>
            </w:pPr>
          </w:p>
          <w:p w14:paraId="205D4798">
            <w:pPr>
              <w:spacing w:line="285" w:lineRule="auto"/>
              <w:rPr>
                <w:rFonts w:ascii="Arial"/>
                <w:sz w:val="21"/>
              </w:rPr>
            </w:pPr>
          </w:p>
          <w:p w14:paraId="4B9175C6">
            <w:pPr>
              <w:pStyle w:val="6"/>
              <w:spacing w:before="40" w:line="228" w:lineRule="auto"/>
              <w:ind w:left="15" w:right="170" w:firstLine="1"/>
            </w:pPr>
            <w:r>
              <w:rPr>
                <w:spacing w:val="1"/>
              </w:rPr>
              <w:t>遵守药品经营</w:t>
            </w:r>
            <w:r>
              <w:t xml:space="preserve"> </w:t>
            </w:r>
            <w:r>
              <w:rPr>
                <w:spacing w:val="1"/>
              </w:rPr>
              <w:t>质量管理规范</w:t>
            </w:r>
          </w:p>
        </w:tc>
        <w:tc>
          <w:tcPr>
            <w:tcW w:w="3412" w:type="dxa"/>
            <w:vAlign w:val="top"/>
          </w:tcPr>
          <w:p w14:paraId="219CD942">
            <w:pPr>
              <w:spacing w:line="309" w:lineRule="auto"/>
              <w:rPr>
                <w:rFonts w:ascii="Arial"/>
                <w:sz w:val="21"/>
              </w:rPr>
            </w:pPr>
          </w:p>
          <w:p w14:paraId="73B8353F">
            <w:pPr>
              <w:spacing w:line="309" w:lineRule="auto"/>
              <w:rPr>
                <w:rFonts w:ascii="Arial"/>
                <w:sz w:val="21"/>
              </w:rPr>
            </w:pPr>
          </w:p>
          <w:p w14:paraId="374647B1">
            <w:pPr>
              <w:spacing w:line="310" w:lineRule="auto"/>
              <w:rPr>
                <w:rFonts w:ascii="Arial"/>
                <w:sz w:val="21"/>
              </w:rPr>
            </w:pPr>
          </w:p>
          <w:p w14:paraId="4F3B6807">
            <w:pPr>
              <w:pStyle w:val="6"/>
              <w:spacing w:before="40" w:line="204" w:lineRule="auto"/>
              <w:ind w:left="27"/>
            </w:pPr>
            <w:r>
              <w:rPr>
                <w:spacing w:val="1"/>
              </w:rPr>
              <w:t>除另有规定的情形外</w:t>
            </w:r>
            <w:r>
              <w:rPr>
                <w:spacing w:val="-6"/>
              </w:rPr>
              <w:t xml:space="preserve"> </w:t>
            </w:r>
            <w:r>
              <w:rPr>
                <w:spacing w:val="1"/>
              </w:rPr>
              <w:t>，药品零售企业未遵守药品经营质量管理规范。</w:t>
            </w:r>
          </w:p>
        </w:tc>
        <w:tc>
          <w:tcPr>
            <w:tcW w:w="7361" w:type="dxa"/>
            <w:vAlign w:val="top"/>
          </w:tcPr>
          <w:p w14:paraId="1D64C930">
            <w:pPr>
              <w:spacing w:line="315" w:lineRule="auto"/>
              <w:rPr>
                <w:rFonts w:ascii="Arial"/>
                <w:sz w:val="21"/>
              </w:rPr>
            </w:pPr>
          </w:p>
          <w:p w14:paraId="58967857">
            <w:pPr>
              <w:pStyle w:val="6"/>
              <w:spacing w:before="40" w:line="205" w:lineRule="auto"/>
              <w:ind w:left="122"/>
            </w:pPr>
            <w:r>
              <w:t>《  中华人民共和国药品管理法》</w:t>
            </w:r>
          </w:p>
          <w:p w14:paraId="002DF648">
            <w:pPr>
              <w:pStyle w:val="6"/>
              <w:spacing w:before="17" w:line="204" w:lineRule="auto"/>
              <w:ind w:right="9"/>
              <w:jc w:val="right"/>
            </w:pPr>
            <w:r>
              <w:rPr>
                <w:spacing w:val="1"/>
              </w:rPr>
              <w:t>第五十三条第一款 从事药品经营活动</w:t>
            </w:r>
            <w:r>
              <w:rPr>
                <w:spacing w:val="9"/>
                <w:w w:val="101"/>
              </w:rPr>
              <w:t xml:space="preserve"> </w:t>
            </w:r>
            <w:r>
              <w:rPr>
                <w:spacing w:val="1"/>
              </w:rPr>
              <w:t>，应当遵守药品经营质量管理规范</w:t>
            </w:r>
            <w:r>
              <w:rPr>
                <w:spacing w:val="-9"/>
              </w:rPr>
              <w:t xml:space="preserve"> </w:t>
            </w:r>
            <w:r>
              <w:rPr>
                <w:spacing w:val="1"/>
              </w:rPr>
              <w:t>，建立健全药品经营质量管理体系</w:t>
            </w:r>
            <w:r>
              <w:rPr>
                <w:spacing w:val="-7"/>
              </w:rPr>
              <w:t xml:space="preserve"> </w:t>
            </w:r>
            <w:r>
              <w:rPr>
                <w:spacing w:val="1"/>
              </w:rPr>
              <w:t>，保证药品经营全过程持续符合法定要求</w:t>
            </w:r>
          </w:p>
          <w:p w14:paraId="22ADEAA7">
            <w:pPr>
              <w:pStyle w:val="6"/>
              <w:spacing w:before="87" w:line="68" w:lineRule="exact"/>
              <w:ind w:left="26"/>
            </w:pPr>
            <w:r>
              <w:rPr>
                <w:position w:val="1"/>
              </w:rPr>
              <w:t>。</w:t>
            </w:r>
          </w:p>
          <w:p w14:paraId="091BC41A">
            <w:pPr>
              <w:pStyle w:val="6"/>
              <w:spacing w:before="17" w:line="229" w:lineRule="auto"/>
              <w:ind w:left="18" w:right="36" w:firstLine="118"/>
            </w:pPr>
            <w:r>
              <w:rPr>
                <w:spacing w:val="1"/>
              </w:rPr>
              <w:t>第</w:t>
            </w:r>
            <w:r>
              <w:rPr>
                <w:spacing w:val="-17"/>
              </w:rPr>
              <w:t xml:space="preserve"> </w:t>
            </w:r>
            <w:r>
              <w:rPr>
                <w:spacing w:val="1"/>
              </w:rPr>
              <w:t>一</w:t>
            </w:r>
            <w:r>
              <w:rPr>
                <w:spacing w:val="11"/>
                <w:w w:val="101"/>
              </w:rPr>
              <w:t xml:space="preserve"> </w:t>
            </w:r>
            <w:r>
              <w:rPr>
                <w:spacing w:val="1"/>
              </w:rPr>
              <w:t>百二十六条</w:t>
            </w:r>
            <w:r>
              <w:rPr>
                <w:spacing w:val="17"/>
                <w:w w:val="103"/>
              </w:rPr>
              <w:t xml:space="preserve"> </w:t>
            </w:r>
            <w:r>
              <w:rPr>
                <w:spacing w:val="1"/>
              </w:rPr>
              <w:t>除本法另有规定的情形外</w:t>
            </w:r>
            <w:r>
              <w:rPr>
                <w:spacing w:val="-8"/>
              </w:rPr>
              <w:t xml:space="preserve"> </w:t>
            </w:r>
            <w:r>
              <w:rPr>
                <w:spacing w:val="1"/>
              </w:rPr>
              <w:t>，药品上市许可持有人、药品生产企业</w:t>
            </w:r>
            <w:r>
              <w:rPr>
                <w:spacing w:val="-16"/>
              </w:rPr>
              <w:t xml:space="preserve"> </w:t>
            </w:r>
            <w:r>
              <w:rPr>
                <w:spacing w:val="1"/>
              </w:rPr>
              <w:t>、药品经营企业</w:t>
            </w:r>
            <w:r>
              <w:rPr>
                <w:spacing w:val="-16"/>
              </w:rPr>
              <w:t xml:space="preserve"> </w:t>
            </w:r>
            <w:r>
              <w:rPr>
                <w:spacing w:val="1"/>
              </w:rPr>
              <w:t>、</w:t>
            </w:r>
            <w:r>
              <w:t>药物非临床安全性评价研究机构</w:t>
            </w:r>
            <w:r>
              <w:rPr>
                <w:spacing w:val="-15"/>
              </w:rPr>
              <w:t xml:space="preserve"> </w:t>
            </w:r>
            <w:r>
              <w:t xml:space="preserve">、药物临床试   </w:t>
            </w:r>
            <w:r>
              <w:rPr>
                <w:spacing w:val="2"/>
              </w:rPr>
              <w:t>验机构等未遵守药品生产质量管理规范</w:t>
            </w:r>
            <w:r>
              <w:rPr>
                <w:spacing w:val="-16"/>
              </w:rPr>
              <w:t xml:space="preserve"> </w:t>
            </w:r>
            <w:r>
              <w:rPr>
                <w:spacing w:val="2"/>
              </w:rPr>
              <w:t>、药品</w:t>
            </w:r>
            <w:r>
              <w:rPr>
                <w:spacing w:val="1"/>
              </w:rPr>
              <w:t>经营质量管理规范、药物非临床研究质量管理规范</w:t>
            </w:r>
            <w:r>
              <w:rPr>
                <w:spacing w:val="-16"/>
              </w:rPr>
              <w:t xml:space="preserve"> </w:t>
            </w:r>
            <w:r>
              <w:rPr>
                <w:spacing w:val="1"/>
              </w:rPr>
              <w:t>、药物临床试验质量管理规范等的</w:t>
            </w:r>
            <w:r>
              <w:rPr>
                <w:spacing w:val="-6"/>
              </w:rPr>
              <w:t xml:space="preserve"> </w:t>
            </w:r>
            <w:r>
              <w:rPr>
                <w:spacing w:val="1"/>
              </w:rPr>
              <w:t>，责令限期改正</w:t>
            </w:r>
            <w:r>
              <w:rPr>
                <w:spacing w:val="-7"/>
              </w:rPr>
              <w:t xml:space="preserve"> </w:t>
            </w:r>
            <w:r>
              <w:rPr>
                <w:spacing w:val="1"/>
              </w:rPr>
              <w:t>，</w:t>
            </w:r>
            <w:r>
              <w:t xml:space="preserve"> </w:t>
            </w:r>
            <w:r>
              <w:rPr>
                <w:spacing w:val="2"/>
              </w:rPr>
              <w:t>给予警告；逾期不改正的</w:t>
            </w:r>
            <w:r>
              <w:rPr>
                <w:spacing w:val="-7"/>
              </w:rPr>
              <w:t xml:space="preserve"> </w:t>
            </w:r>
            <w:r>
              <w:rPr>
                <w:spacing w:val="2"/>
              </w:rPr>
              <w:t>，处十万元以上五十</w:t>
            </w:r>
            <w:r>
              <w:rPr>
                <w:spacing w:val="1"/>
              </w:rPr>
              <w:t>万元以下的罚款；情节严重的</w:t>
            </w:r>
            <w:r>
              <w:rPr>
                <w:spacing w:val="-5"/>
              </w:rPr>
              <w:t xml:space="preserve"> </w:t>
            </w:r>
            <w:r>
              <w:rPr>
                <w:spacing w:val="1"/>
              </w:rPr>
              <w:t>，处五十万元以上二百万元以下的罚款</w:t>
            </w:r>
            <w:r>
              <w:rPr>
                <w:spacing w:val="-6"/>
              </w:rPr>
              <w:t xml:space="preserve"> </w:t>
            </w:r>
            <w:r>
              <w:rPr>
                <w:spacing w:val="1"/>
              </w:rPr>
              <w:t>，责令停产停业整顿直至吊销药品</w:t>
            </w:r>
            <w:r>
              <w:t xml:space="preserve"> </w:t>
            </w:r>
            <w:r>
              <w:rPr>
                <w:spacing w:val="2"/>
              </w:rPr>
              <w:t>批准证明文件</w:t>
            </w:r>
            <w:r>
              <w:rPr>
                <w:spacing w:val="-16"/>
              </w:rPr>
              <w:t xml:space="preserve"> </w:t>
            </w:r>
            <w:r>
              <w:rPr>
                <w:spacing w:val="2"/>
              </w:rPr>
              <w:t>、药品生产许可证</w:t>
            </w:r>
            <w:r>
              <w:rPr>
                <w:spacing w:val="-15"/>
              </w:rPr>
              <w:t xml:space="preserve"> </w:t>
            </w:r>
            <w:r>
              <w:rPr>
                <w:spacing w:val="2"/>
              </w:rPr>
              <w:t>、药品经营许可证等</w:t>
            </w:r>
            <w:r>
              <w:rPr>
                <w:spacing w:val="-9"/>
              </w:rPr>
              <w:t xml:space="preserve"> </w:t>
            </w:r>
            <w:r>
              <w:rPr>
                <w:spacing w:val="2"/>
              </w:rPr>
              <w:t>，药物非临床安</w:t>
            </w:r>
            <w:r>
              <w:rPr>
                <w:spacing w:val="1"/>
              </w:rPr>
              <w:t>全性评价研究机构</w:t>
            </w:r>
            <w:r>
              <w:rPr>
                <w:spacing w:val="-15"/>
              </w:rPr>
              <w:t xml:space="preserve"> </w:t>
            </w:r>
            <w:r>
              <w:rPr>
                <w:spacing w:val="1"/>
              </w:rPr>
              <w:t>、药物临床试验机构等五年内不得开展药物非临床安全性评价</w:t>
            </w:r>
            <w:r>
              <w:t xml:space="preserve"> </w:t>
            </w:r>
            <w:r>
              <w:rPr>
                <w:spacing w:val="1"/>
              </w:rPr>
              <w:t>研究</w:t>
            </w:r>
            <w:r>
              <w:rPr>
                <w:spacing w:val="-16"/>
              </w:rPr>
              <w:t xml:space="preserve"> </w:t>
            </w:r>
            <w:r>
              <w:rPr>
                <w:spacing w:val="1"/>
              </w:rPr>
              <w:t>、药物临床试验</w:t>
            </w:r>
            <w:r>
              <w:rPr>
                <w:spacing w:val="-7"/>
              </w:rPr>
              <w:t xml:space="preserve"> </w:t>
            </w:r>
            <w:r>
              <w:rPr>
                <w:spacing w:val="1"/>
              </w:rPr>
              <w:t>，对法定代表人</w:t>
            </w:r>
            <w:r>
              <w:rPr>
                <w:spacing w:val="-16"/>
              </w:rPr>
              <w:t xml:space="preserve"> </w:t>
            </w:r>
            <w:r>
              <w:rPr>
                <w:spacing w:val="1"/>
              </w:rPr>
              <w:t>、主要负责人</w:t>
            </w:r>
            <w:r>
              <w:rPr>
                <w:spacing w:val="-16"/>
              </w:rPr>
              <w:t xml:space="preserve"> </w:t>
            </w:r>
            <w:r>
              <w:rPr>
                <w:spacing w:val="1"/>
              </w:rPr>
              <w:t>、直接负责的主管人员和其他责任人员</w:t>
            </w:r>
            <w:r>
              <w:rPr>
                <w:spacing w:val="-6"/>
              </w:rPr>
              <w:t xml:space="preserve"> </w:t>
            </w:r>
            <w:r>
              <w:rPr>
                <w:spacing w:val="1"/>
              </w:rPr>
              <w:t>，没收违法行为发生期间自</w:t>
            </w:r>
            <w:r>
              <w:t>本单位所获收入</w:t>
            </w:r>
            <w:r>
              <w:rPr>
                <w:spacing w:val="-7"/>
              </w:rPr>
              <w:t xml:space="preserve"> </w:t>
            </w:r>
            <w:r>
              <w:t xml:space="preserve">，并处所获收入 </w:t>
            </w:r>
            <w:r>
              <w:rPr>
                <w:spacing w:val="2"/>
              </w:rPr>
              <w:t>百分之十以上百分之五十以下的罚款</w:t>
            </w:r>
            <w:r>
              <w:rPr>
                <w:spacing w:val="-8"/>
              </w:rPr>
              <w:t xml:space="preserve"> </w:t>
            </w:r>
            <w:r>
              <w:rPr>
                <w:spacing w:val="2"/>
              </w:rPr>
              <w:t>，十年直至终</w:t>
            </w:r>
            <w:r>
              <w:rPr>
                <w:spacing w:val="1"/>
              </w:rPr>
              <w:t>身禁止从事药品生产经营等活动。</w:t>
            </w:r>
          </w:p>
        </w:tc>
        <w:tc>
          <w:tcPr>
            <w:tcW w:w="3323" w:type="dxa"/>
            <w:vAlign w:val="top"/>
          </w:tcPr>
          <w:p w14:paraId="211CBF5A">
            <w:pPr>
              <w:spacing w:line="284" w:lineRule="auto"/>
              <w:rPr>
                <w:rFonts w:ascii="Arial"/>
                <w:sz w:val="21"/>
              </w:rPr>
            </w:pPr>
          </w:p>
          <w:p w14:paraId="232735F4">
            <w:pPr>
              <w:spacing w:line="284" w:lineRule="auto"/>
              <w:rPr>
                <w:rFonts w:ascii="Arial"/>
                <w:sz w:val="21"/>
              </w:rPr>
            </w:pPr>
          </w:p>
          <w:p w14:paraId="3B606344">
            <w:pPr>
              <w:spacing w:line="285" w:lineRule="auto"/>
              <w:rPr>
                <w:rFonts w:ascii="Arial"/>
                <w:sz w:val="21"/>
              </w:rPr>
            </w:pPr>
          </w:p>
          <w:p w14:paraId="2259947B">
            <w:pPr>
              <w:pStyle w:val="6"/>
              <w:spacing w:before="40" w:line="225" w:lineRule="auto"/>
              <w:ind w:left="19" w:right="42" w:firstLine="8"/>
            </w:pPr>
            <w:r>
              <w:rPr>
                <w:spacing w:val="1"/>
              </w:rPr>
              <w:t>药品零售企业应当遵守药品经营质量管理规范</w:t>
            </w:r>
            <w:r>
              <w:rPr>
                <w:spacing w:val="-1"/>
              </w:rPr>
              <w:t xml:space="preserve"> </w:t>
            </w:r>
            <w:r>
              <w:rPr>
                <w:spacing w:val="1"/>
              </w:rPr>
              <w:t>，建立健全药品经营</w:t>
            </w:r>
            <w:r>
              <w:t xml:space="preserve"> </w:t>
            </w:r>
            <w:r>
              <w:rPr>
                <w:spacing w:val="1"/>
              </w:rPr>
              <w:t>质量管理体系</w:t>
            </w:r>
            <w:r>
              <w:rPr>
                <w:spacing w:val="-1"/>
              </w:rPr>
              <w:t xml:space="preserve"> </w:t>
            </w:r>
            <w:r>
              <w:rPr>
                <w:spacing w:val="1"/>
              </w:rPr>
              <w:t>，保证药品经营全过程持续符合法定要求。</w:t>
            </w:r>
          </w:p>
        </w:tc>
        <w:tc>
          <w:tcPr>
            <w:tcW w:w="754" w:type="dxa"/>
            <w:vAlign w:val="top"/>
          </w:tcPr>
          <w:p w14:paraId="376D19C3">
            <w:pPr>
              <w:spacing w:line="350" w:lineRule="auto"/>
              <w:rPr>
                <w:rFonts w:ascii="Arial"/>
                <w:sz w:val="21"/>
              </w:rPr>
            </w:pPr>
          </w:p>
          <w:p w14:paraId="4D190614">
            <w:pPr>
              <w:spacing w:line="351" w:lineRule="auto"/>
              <w:rPr>
                <w:rFonts w:ascii="Arial"/>
                <w:sz w:val="21"/>
              </w:rPr>
            </w:pPr>
          </w:p>
          <w:p w14:paraId="6B03ACE9">
            <w:pPr>
              <w:pStyle w:val="6"/>
              <w:spacing w:before="40" w:line="228" w:lineRule="auto"/>
              <w:ind w:left="21" w:right="31" w:firstLine="7"/>
              <w:jc w:val="both"/>
            </w:pPr>
            <w:r>
              <w:rPr>
                <w:spacing w:val="-3"/>
              </w:rPr>
              <w:t>药械股</w:t>
            </w:r>
            <w:r>
              <w:rPr>
                <w:spacing w:val="-11"/>
              </w:rPr>
              <w:t xml:space="preserve"> </w:t>
            </w:r>
            <w:r>
              <w:rPr>
                <w:spacing w:val="-3"/>
              </w:rPr>
              <w:t>、各市</w:t>
            </w:r>
            <w:r>
              <w:t xml:space="preserve">  </w:t>
            </w:r>
            <w:r>
              <w:rPr>
                <w:spacing w:val="-1"/>
              </w:rPr>
              <w:t>场监管所</w:t>
            </w:r>
            <w:r>
              <w:rPr>
                <w:spacing w:val="14"/>
              </w:rPr>
              <w:t xml:space="preserve"> </w:t>
            </w:r>
            <w:r>
              <w:rPr>
                <w:spacing w:val="-1"/>
              </w:rPr>
              <w:t>、综</w:t>
            </w:r>
            <w:r>
              <w:t xml:space="preserve"> </w:t>
            </w:r>
            <w:r>
              <w:rPr>
                <w:spacing w:val="1"/>
              </w:rPr>
              <w:t>合行政执法大</w:t>
            </w:r>
            <w:r>
              <w:t xml:space="preserve">  队</w:t>
            </w:r>
          </w:p>
        </w:tc>
      </w:tr>
      <w:tr w14:paraId="40D80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trPr>
        <w:tc>
          <w:tcPr>
            <w:tcW w:w="402" w:type="dxa"/>
            <w:vAlign w:val="top"/>
          </w:tcPr>
          <w:p w14:paraId="5CED5850">
            <w:pPr>
              <w:spacing w:line="352" w:lineRule="auto"/>
              <w:rPr>
                <w:rFonts w:ascii="Arial"/>
                <w:sz w:val="21"/>
              </w:rPr>
            </w:pPr>
          </w:p>
          <w:p w14:paraId="2D302727">
            <w:pPr>
              <w:spacing w:line="352" w:lineRule="auto"/>
              <w:rPr>
                <w:rFonts w:ascii="Arial"/>
                <w:sz w:val="21"/>
              </w:rPr>
            </w:pPr>
          </w:p>
          <w:p w14:paraId="077D1D92">
            <w:pPr>
              <w:pStyle w:val="6"/>
              <w:spacing w:before="40" w:line="179" w:lineRule="auto"/>
              <w:ind w:left="17"/>
            </w:pPr>
            <w:r>
              <w:rPr>
                <w:spacing w:val="-1"/>
              </w:rPr>
              <w:t>49</w:t>
            </w:r>
          </w:p>
        </w:tc>
        <w:tc>
          <w:tcPr>
            <w:tcW w:w="861" w:type="dxa"/>
            <w:vAlign w:val="top"/>
          </w:tcPr>
          <w:p w14:paraId="66080411">
            <w:pPr>
              <w:spacing w:line="343" w:lineRule="auto"/>
              <w:rPr>
                <w:rFonts w:ascii="Arial"/>
                <w:sz w:val="21"/>
              </w:rPr>
            </w:pPr>
          </w:p>
          <w:p w14:paraId="59D0298E">
            <w:pPr>
              <w:spacing w:line="344" w:lineRule="auto"/>
              <w:rPr>
                <w:rFonts w:ascii="Arial"/>
                <w:sz w:val="21"/>
              </w:rPr>
            </w:pPr>
          </w:p>
          <w:p w14:paraId="79C97B7C">
            <w:pPr>
              <w:pStyle w:val="6"/>
              <w:spacing w:before="41" w:line="204" w:lineRule="auto"/>
              <w:ind w:left="16"/>
            </w:pPr>
            <w:r>
              <w:rPr>
                <w:spacing w:val="1"/>
              </w:rPr>
              <w:t>进行药品追溯</w:t>
            </w:r>
          </w:p>
        </w:tc>
        <w:tc>
          <w:tcPr>
            <w:tcW w:w="3412" w:type="dxa"/>
            <w:vAlign w:val="top"/>
          </w:tcPr>
          <w:p w14:paraId="65B5536F">
            <w:pPr>
              <w:spacing w:line="343" w:lineRule="auto"/>
              <w:rPr>
                <w:rFonts w:ascii="Arial"/>
                <w:sz w:val="21"/>
              </w:rPr>
            </w:pPr>
          </w:p>
          <w:p w14:paraId="7B034DC7">
            <w:pPr>
              <w:spacing w:line="344" w:lineRule="auto"/>
              <w:rPr>
                <w:rFonts w:ascii="Arial"/>
                <w:sz w:val="21"/>
              </w:rPr>
            </w:pPr>
          </w:p>
          <w:p w14:paraId="3A2573A9">
            <w:pPr>
              <w:pStyle w:val="6"/>
              <w:spacing w:before="41" w:line="204" w:lineRule="auto"/>
              <w:ind w:left="18"/>
            </w:pPr>
            <w:r>
              <w:rPr>
                <w:spacing w:val="1"/>
              </w:rPr>
              <w:t>未按规定建立并实施药品追溯制度。</w:t>
            </w:r>
          </w:p>
        </w:tc>
        <w:tc>
          <w:tcPr>
            <w:tcW w:w="7361" w:type="dxa"/>
            <w:vAlign w:val="top"/>
          </w:tcPr>
          <w:p w14:paraId="59634DFE">
            <w:pPr>
              <w:spacing w:line="379" w:lineRule="auto"/>
              <w:rPr>
                <w:rFonts w:ascii="Arial"/>
                <w:sz w:val="21"/>
              </w:rPr>
            </w:pPr>
          </w:p>
          <w:p w14:paraId="6CB34D8A">
            <w:pPr>
              <w:pStyle w:val="6"/>
              <w:spacing w:before="40" w:line="205" w:lineRule="auto"/>
              <w:ind w:left="122"/>
            </w:pPr>
            <w:r>
              <w:t>《  中华人民共和国药品管理法》</w:t>
            </w:r>
          </w:p>
          <w:p w14:paraId="61BA5234">
            <w:pPr>
              <w:pStyle w:val="6"/>
              <w:spacing w:before="19" w:line="224" w:lineRule="auto"/>
              <w:ind w:left="29" w:right="10" w:firstLine="107"/>
            </w:pPr>
            <w:r>
              <w:rPr>
                <w:spacing w:val="1"/>
              </w:rPr>
              <w:t>第十二条第一款</w:t>
            </w:r>
            <w:r>
              <w:rPr>
                <w:spacing w:val="18"/>
                <w:w w:val="101"/>
              </w:rPr>
              <w:t xml:space="preserve"> </w:t>
            </w:r>
            <w:r>
              <w:rPr>
                <w:spacing w:val="1"/>
              </w:rPr>
              <w:t>国家建立健全药品追溯制度</w:t>
            </w:r>
            <w:r>
              <w:rPr>
                <w:spacing w:val="-13"/>
              </w:rPr>
              <w:t xml:space="preserve"> </w:t>
            </w:r>
            <w:r>
              <w:rPr>
                <w:spacing w:val="1"/>
              </w:rPr>
              <w:t>。</w:t>
            </w:r>
            <w:r>
              <w:rPr>
                <w:spacing w:val="-7"/>
              </w:rPr>
              <w:t xml:space="preserve"> </w:t>
            </w:r>
            <w:r>
              <w:rPr>
                <w:spacing w:val="1"/>
              </w:rPr>
              <w:t>国务院药品监督管理部门应当制定统一的药品追溯标准</w:t>
            </w:r>
            <w:r>
              <w:t>和规范</w:t>
            </w:r>
            <w:r>
              <w:rPr>
                <w:spacing w:val="-6"/>
              </w:rPr>
              <w:t xml:space="preserve"> </w:t>
            </w:r>
            <w:r>
              <w:t>，推进药品追溯信息互通互享</w:t>
            </w:r>
            <w:r>
              <w:rPr>
                <w:spacing w:val="-7"/>
              </w:rPr>
              <w:t xml:space="preserve"> </w:t>
            </w:r>
            <w:r>
              <w:t xml:space="preserve">，实现药 </w:t>
            </w:r>
            <w:r>
              <w:rPr>
                <w:spacing w:val="-2"/>
              </w:rPr>
              <w:t>品可追溯。</w:t>
            </w:r>
          </w:p>
          <w:p w14:paraId="6EFC87A0">
            <w:pPr>
              <w:pStyle w:val="6"/>
              <w:spacing w:before="8" w:line="201" w:lineRule="auto"/>
              <w:ind w:left="136"/>
            </w:pPr>
            <w:r>
              <w:rPr>
                <w:spacing w:val="1"/>
              </w:rPr>
              <w:t>第</w:t>
            </w:r>
            <w:r>
              <w:rPr>
                <w:spacing w:val="-17"/>
              </w:rPr>
              <w:t xml:space="preserve"> </w:t>
            </w:r>
            <w:r>
              <w:rPr>
                <w:spacing w:val="1"/>
              </w:rPr>
              <w:t>一</w:t>
            </w:r>
            <w:r>
              <w:rPr>
                <w:spacing w:val="11"/>
                <w:w w:val="103"/>
              </w:rPr>
              <w:t xml:space="preserve"> </w:t>
            </w:r>
            <w:r>
              <w:rPr>
                <w:spacing w:val="1"/>
              </w:rPr>
              <w:t>百二十七条第三项 违反本法规定</w:t>
            </w:r>
            <w:r>
              <w:rPr>
                <w:spacing w:val="-8"/>
              </w:rPr>
              <w:t xml:space="preserve"> </w:t>
            </w:r>
            <w:r>
              <w:rPr>
                <w:spacing w:val="1"/>
              </w:rPr>
              <w:t>，有下列行为之一的</w:t>
            </w:r>
            <w:r>
              <w:rPr>
                <w:spacing w:val="-6"/>
              </w:rPr>
              <w:t xml:space="preserve"> </w:t>
            </w:r>
            <w:r>
              <w:rPr>
                <w:spacing w:val="1"/>
              </w:rPr>
              <w:t>，责</w:t>
            </w:r>
            <w:r>
              <w:t>令限期改正</w:t>
            </w:r>
            <w:r>
              <w:rPr>
                <w:spacing w:val="-7"/>
              </w:rPr>
              <w:t xml:space="preserve"> </w:t>
            </w:r>
            <w:r>
              <w:t>，给予警告；逾期不改正的</w:t>
            </w:r>
            <w:r>
              <w:rPr>
                <w:spacing w:val="-7"/>
              </w:rPr>
              <w:t xml:space="preserve"> </w:t>
            </w:r>
            <w:r>
              <w:t>，处十万元以上五十万元以下的罚款：</w:t>
            </w:r>
          </w:p>
          <w:p w14:paraId="48E3908D">
            <w:pPr>
              <w:pStyle w:val="6"/>
              <w:spacing w:line="174" w:lineRule="exact"/>
              <w:ind w:left="26"/>
            </w:pPr>
            <w:r>
              <w:rPr>
                <w:spacing w:val="1"/>
                <w:position w:val="2"/>
              </w:rPr>
              <w:t>（三）未按照规定建立并实施药品追溯制度。</w:t>
            </w:r>
          </w:p>
        </w:tc>
        <w:tc>
          <w:tcPr>
            <w:tcW w:w="3323" w:type="dxa"/>
            <w:vAlign w:val="top"/>
          </w:tcPr>
          <w:p w14:paraId="3ED8D4E4">
            <w:pPr>
              <w:spacing w:line="305" w:lineRule="auto"/>
              <w:rPr>
                <w:rFonts w:ascii="Arial"/>
                <w:sz w:val="21"/>
              </w:rPr>
            </w:pPr>
          </w:p>
          <w:p w14:paraId="6392D9C0">
            <w:pPr>
              <w:spacing w:line="306" w:lineRule="auto"/>
              <w:rPr>
                <w:rFonts w:ascii="Arial"/>
                <w:sz w:val="21"/>
              </w:rPr>
            </w:pPr>
          </w:p>
          <w:p w14:paraId="7B31868E">
            <w:pPr>
              <w:pStyle w:val="6"/>
              <w:spacing w:before="40" w:line="223" w:lineRule="auto"/>
              <w:ind w:left="27" w:right="43"/>
            </w:pPr>
            <w:r>
              <w:rPr>
                <w:spacing w:val="1"/>
              </w:rPr>
              <w:t>药品零售企业应当建立并实施药品追溯制度</w:t>
            </w:r>
            <w:r>
              <w:rPr>
                <w:spacing w:val="-1"/>
              </w:rPr>
              <w:t xml:space="preserve"> </w:t>
            </w:r>
            <w:r>
              <w:rPr>
                <w:spacing w:val="1"/>
              </w:rPr>
              <w:t>，按照规定提供追溯信</w:t>
            </w:r>
            <w:r>
              <w:t xml:space="preserve"> </w:t>
            </w:r>
            <w:r>
              <w:rPr>
                <w:spacing w:val="-2"/>
              </w:rPr>
              <w:t>息</w:t>
            </w:r>
            <w:r>
              <w:t xml:space="preserve"> </w:t>
            </w:r>
            <w:r>
              <w:rPr>
                <w:spacing w:val="-2"/>
              </w:rPr>
              <w:t>，保证药品可追溯。</w:t>
            </w:r>
          </w:p>
        </w:tc>
        <w:tc>
          <w:tcPr>
            <w:tcW w:w="754" w:type="dxa"/>
            <w:vAlign w:val="top"/>
          </w:tcPr>
          <w:p w14:paraId="1ECBB7A5">
            <w:pPr>
              <w:spacing w:line="458" w:lineRule="auto"/>
              <w:rPr>
                <w:rFonts w:ascii="Arial"/>
                <w:sz w:val="21"/>
              </w:rPr>
            </w:pPr>
          </w:p>
          <w:p w14:paraId="66A26123">
            <w:pPr>
              <w:pStyle w:val="6"/>
              <w:spacing w:before="40" w:line="228" w:lineRule="auto"/>
              <w:ind w:left="21" w:right="31" w:firstLine="7"/>
              <w:jc w:val="both"/>
            </w:pPr>
            <w:r>
              <w:rPr>
                <w:spacing w:val="-3"/>
              </w:rPr>
              <w:t>药械股</w:t>
            </w:r>
            <w:r>
              <w:rPr>
                <w:spacing w:val="-11"/>
              </w:rPr>
              <w:t xml:space="preserve"> </w:t>
            </w:r>
            <w:r>
              <w:rPr>
                <w:spacing w:val="-3"/>
              </w:rPr>
              <w:t>、各市</w:t>
            </w:r>
            <w:r>
              <w:t xml:space="preserve">  </w:t>
            </w:r>
            <w:r>
              <w:rPr>
                <w:spacing w:val="-1"/>
              </w:rPr>
              <w:t>场监管所</w:t>
            </w:r>
            <w:r>
              <w:rPr>
                <w:spacing w:val="14"/>
              </w:rPr>
              <w:t xml:space="preserve"> </w:t>
            </w:r>
            <w:r>
              <w:rPr>
                <w:spacing w:val="-1"/>
              </w:rPr>
              <w:t>、综</w:t>
            </w:r>
            <w:r>
              <w:t xml:space="preserve"> </w:t>
            </w:r>
            <w:r>
              <w:rPr>
                <w:spacing w:val="1"/>
              </w:rPr>
              <w:t>合行政执法大</w:t>
            </w:r>
            <w:r>
              <w:t xml:space="preserve">  队</w:t>
            </w:r>
          </w:p>
        </w:tc>
      </w:tr>
      <w:tr w14:paraId="40D85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402" w:type="dxa"/>
            <w:vAlign w:val="top"/>
          </w:tcPr>
          <w:p w14:paraId="00710F6D">
            <w:pPr>
              <w:spacing w:line="303" w:lineRule="auto"/>
              <w:rPr>
                <w:rFonts w:ascii="Arial"/>
                <w:sz w:val="21"/>
              </w:rPr>
            </w:pPr>
          </w:p>
          <w:p w14:paraId="0FD74CA7">
            <w:pPr>
              <w:spacing w:line="303" w:lineRule="auto"/>
              <w:rPr>
                <w:rFonts w:ascii="Arial"/>
                <w:sz w:val="21"/>
              </w:rPr>
            </w:pPr>
          </w:p>
          <w:p w14:paraId="29C6D12E">
            <w:pPr>
              <w:pStyle w:val="6"/>
              <w:spacing w:before="40" w:line="180" w:lineRule="auto"/>
              <w:ind w:left="21"/>
            </w:pPr>
            <w:r>
              <w:rPr>
                <w:spacing w:val="-3"/>
              </w:rPr>
              <w:t>50</w:t>
            </w:r>
          </w:p>
        </w:tc>
        <w:tc>
          <w:tcPr>
            <w:tcW w:w="861" w:type="dxa"/>
            <w:vAlign w:val="top"/>
          </w:tcPr>
          <w:p w14:paraId="1CD2C1C7">
            <w:pPr>
              <w:spacing w:line="287" w:lineRule="auto"/>
              <w:rPr>
                <w:rFonts w:ascii="Arial"/>
                <w:sz w:val="21"/>
              </w:rPr>
            </w:pPr>
          </w:p>
          <w:p w14:paraId="36681986">
            <w:pPr>
              <w:pStyle w:val="6"/>
              <w:spacing w:before="40" w:line="228" w:lineRule="auto"/>
              <w:ind w:left="17" w:right="170" w:firstLine="7"/>
              <w:jc w:val="both"/>
            </w:pPr>
            <w:r>
              <w:t xml:space="preserve">药品经营使用 </w:t>
            </w:r>
            <w:r>
              <w:rPr>
                <w:spacing w:val="1"/>
              </w:rPr>
              <w:t>单位必须从有</w:t>
            </w:r>
            <w:r>
              <w:t xml:space="preserve"> </w:t>
            </w:r>
            <w:r>
              <w:rPr>
                <w:spacing w:val="1"/>
              </w:rPr>
              <w:t>药品生产或经</w:t>
            </w:r>
            <w:r>
              <w:t xml:space="preserve"> </w:t>
            </w:r>
            <w:r>
              <w:rPr>
                <w:spacing w:val="1"/>
              </w:rPr>
              <w:t>营资质的单位</w:t>
            </w:r>
            <w:r>
              <w:t xml:space="preserve"> 购进药品</w:t>
            </w:r>
          </w:p>
        </w:tc>
        <w:tc>
          <w:tcPr>
            <w:tcW w:w="3412" w:type="dxa"/>
            <w:vAlign w:val="top"/>
          </w:tcPr>
          <w:p w14:paraId="01ADC6CE">
            <w:pPr>
              <w:spacing w:line="295" w:lineRule="auto"/>
              <w:rPr>
                <w:rFonts w:ascii="Arial"/>
                <w:sz w:val="21"/>
              </w:rPr>
            </w:pPr>
          </w:p>
          <w:p w14:paraId="7F15B922">
            <w:pPr>
              <w:spacing w:line="296" w:lineRule="auto"/>
              <w:rPr>
                <w:rFonts w:ascii="Arial"/>
                <w:sz w:val="21"/>
              </w:rPr>
            </w:pPr>
          </w:p>
          <w:p w14:paraId="1F490625">
            <w:pPr>
              <w:pStyle w:val="6"/>
              <w:spacing w:before="40" w:line="204" w:lineRule="auto"/>
              <w:ind w:left="24"/>
            </w:pPr>
            <w:r>
              <w:rPr>
                <w:spacing w:val="2"/>
              </w:rPr>
              <w:t>药品经营使用单位从无药品生产或经营资质的单位</w:t>
            </w:r>
            <w:r>
              <w:rPr>
                <w:spacing w:val="1"/>
              </w:rPr>
              <w:t>以外购进药品。</w:t>
            </w:r>
          </w:p>
        </w:tc>
        <w:tc>
          <w:tcPr>
            <w:tcW w:w="7361" w:type="dxa"/>
            <w:vAlign w:val="top"/>
          </w:tcPr>
          <w:p w14:paraId="46CFF6EC">
            <w:pPr>
              <w:pStyle w:val="6"/>
              <w:spacing w:before="172" w:line="225" w:lineRule="auto"/>
              <w:ind w:left="28" w:right="95" w:hanging="19"/>
            </w:pPr>
            <w:r>
              <w:rPr>
                <w:spacing w:val="2"/>
              </w:rPr>
              <w:t>《  中华人民共和国药品管理法》第五十五条</w:t>
            </w:r>
            <w:r>
              <w:rPr>
                <w:spacing w:val="15"/>
                <w:w w:val="102"/>
              </w:rPr>
              <w:t xml:space="preserve"> </w:t>
            </w:r>
            <w:r>
              <w:rPr>
                <w:spacing w:val="2"/>
              </w:rPr>
              <w:t>药</w:t>
            </w:r>
            <w:r>
              <w:rPr>
                <w:spacing w:val="1"/>
              </w:rPr>
              <w:t>品上市许可持有人</w:t>
            </w:r>
            <w:r>
              <w:rPr>
                <w:spacing w:val="-15"/>
              </w:rPr>
              <w:t xml:space="preserve"> </w:t>
            </w:r>
            <w:r>
              <w:rPr>
                <w:spacing w:val="1"/>
              </w:rPr>
              <w:t>、药品生产企业</w:t>
            </w:r>
            <w:r>
              <w:rPr>
                <w:spacing w:val="-16"/>
              </w:rPr>
              <w:t xml:space="preserve"> </w:t>
            </w:r>
            <w:r>
              <w:rPr>
                <w:spacing w:val="1"/>
              </w:rPr>
              <w:t>、药品经营企业和医疗机构应当从药品上市许可持有人或者具有药</w:t>
            </w:r>
            <w:r>
              <w:t xml:space="preserve"> </w:t>
            </w:r>
            <w:r>
              <w:rPr>
                <w:spacing w:val="1"/>
              </w:rPr>
              <w:t>品生产</w:t>
            </w:r>
            <w:r>
              <w:rPr>
                <w:spacing w:val="-14"/>
              </w:rPr>
              <w:t xml:space="preserve"> </w:t>
            </w:r>
            <w:r>
              <w:rPr>
                <w:spacing w:val="1"/>
              </w:rPr>
              <w:t>、经营资格的企业购进药品；但是</w:t>
            </w:r>
            <w:r>
              <w:rPr>
                <w:spacing w:val="-7"/>
              </w:rPr>
              <w:t xml:space="preserve"> </w:t>
            </w:r>
            <w:r>
              <w:rPr>
                <w:spacing w:val="1"/>
              </w:rPr>
              <w:t>，购进未实施审批管理的</w:t>
            </w:r>
            <w:r>
              <w:t>中药材除外。</w:t>
            </w:r>
          </w:p>
          <w:p w14:paraId="73017584">
            <w:pPr>
              <w:pStyle w:val="6"/>
              <w:spacing w:before="9" w:line="204" w:lineRule="auto"/>
              <w:ind w:left="136"/>
            </w:pPr>
            <w:r>
              <w:rPr>
                <w:spacing w:val="1"/>
              </w:rPr>
              <w:t>第五十六条</w:t>
            </w:r>
            <w:r>
              <w:rPr>
                <w:spacing w:val="14"/>
                <w:w w:val="103"/>
              </w:rPr>
              <w:t xml:space="preserve"> </w:t>
            </w:r>
            <w:r>
              <w:rPr>
                <w:spacing w:val="1"/>
              </w:rPr>
              <w:t>药品经营企业购进药品</w:t>
            </w:r>
            <w:r>
              <w:rPr>
                <w:spacing w:val="-8"/>
              </w:rPr>
              <w:t xml:space="preserve"> </w:t>
            </w:r>
            <w:r>
              <w:rPr>
                <w:spacing w:val="1"/>
              </w:rPr>
              <w:t>，应当建立并执行进货检查验收制度</w:t>
            </w:r>
            <w:r>
              <w:rPr>
                <w:spacing w:val="-9"/>
              </w:rPr>
              <w:t xml:space="preserve"> </w:t>
            </w:r>
            <w:r>
              <w:rPr>
                <w:spacing w:val="1"/>
              </w:rPr>
              <w:t>，验明药品合格证明和其他标识；不符合规定要求的</w:t>
            </w:r>
            <w:r>
              <w:rPr>
                <w:spacing w:val="-9"/>
              </w:rPr>
              <w:t xml:space="preserve"> </w:t>
            </w:r>
            <w:r>
              <w:rPr>
                <w:spacing w:val="1"/>
              </w:rPr>
              <w:t>，不得购进和销售。</w:t>
            </w:r>
          </w:p>
          <w:p w14:paraId="6AAA8C01">
            <w:pPr>
              <w:pStyle w:val="6"/>
              <w:spacing w:before="17" w:line="204" w:lineRule="auto"/>
              <w:ind w:left="136"/>
            </w:pPr>
            <w:r>
              <w:rPr>
                <w:spacing w:val="1"/>
              </w:rPr>
              <w:t>第</w:t>
            </w:r>
            <w:r>
              <w:rPr>
                <w:spacing w:val="-16"/>
              </w:rPr>
              <w:t xml:space="preserve"> </w:t>
            </w:r>
            <w:r>
              <w:rPr>
                <w:spacing w:val="1"/>
              </w:rPr>
              <w:t>一</w:t>
            </w:r>
            <w:r>
              <w:rPr>
                <w:spacing w:val="11"/>
              </w:rPr>
              <w:t xml:space="preserve"> </w:t>
            </w:r>
            <w:r>
              <w:rPr>
                <w:spacing w:val="1"/>
              </w:rPr>
              <w:t>百二十</w:t>
            </w:r>
            <w:r>
              <w:rPr>
                <w:spacing w:val="9"/>
              </w:rPr>
              <w:t xml:space="preserve"> </w:t>
            </w:r>
            <w:r>
              <w:rPr>
                <w:spacing w:val="1"/>
              </w:rPr>
              <w:t>九条</w:t>
            </w:r>
            <w:r>
              <w:rPr>
                <w:spacing w:val="8"/>
                <w:w w:val="103"/>
              </w:rPr>
              <w:t xml:space="preserve"> </w:t>
            </w:r>
            <w:r>
              <w:rPr>
                <w:spacing w:val="1"/>
              </w:rPr>
              <w:t>违反本法规定</w:t>
            </w:r>
            <w:r>
              <w:rPr>
                <w:spacing w:val="-8"/>
              </w:rPr>
              <w:t xml:space="preserve"> </w:t>
            </w:r>
            <w:r>
              <w:rPr>
                <w:spacing w:val="1"/>
              </w:rPr>
              <w:t>，药品上市许可持有人</w:t>
            </w:r>
            <w:r>
              <w:rPr>
                <w:spacing w:val="-14"/>
              </w:rPr>
              <w:t xml:space="preserve"> </w:t>
            </w:r>
            <w:r>
              <w:rPr>
                <w:spacing w:val="1"/>
              </w:rPr>
              <w:t>、药品生产企业</w:t>
            </w:r>
            <w:r>
              <w:rPr>
                <w:spacing w:val="-16"/>
              </w:rPr>
              <w:t xml:space="preserve"> </w:t>
            </w:r>
            <w:r>
              <w:rPr>
                <w:spacing w:val="1"/>
              </w:rPr>
              <w:t>、药品经营企业或者医疗机构未从药品上市许可持有</w:t>
            </w:r>
            <w:r>
              <w:t>人或者具有药品生产、</w:t>
            </w:r>
          </w:p>
          <w:p w14:paraId="1585EFE9">
            <w:pPr>
              <w:pStyle w:val="6"/>
              <w:spacing w:before="20" w:line="222" w:lineRule="auto"/>
              <w:ind w:left="21" w:right="36"/>
            </w:pPr>
            <w:r>
              <w:rPr>
                <w:spacing w:val="1"/>
              </w:rPr>
              <w:t>经营资格的企业购进药品的</w:t>
            </w:r>
            <w:r>
              <w:rPr>
                <w:spacing w:val="-7"/>
              </w:rPr>
              <w:t xml:space="preserve"> </w:t>
            </w:r>
            <w:r>
              <w:rPr>
                <w:spacing w:val="1"/>
              </w:rPr>
              <w:t>，责令改正</w:t>
            </w:r>
            <w:r>
              <w:rPr>
                <w:spacing w:val="-8"/>
              </w:rPr>
              <w:t xml:space="preserve"> </w:t>
            </w:r>
            <w:r>
              <w:rPr>
                <w:spacing w:val="1"/>
              </w:rPr>
              <w:t>，没收违法购进的药品和违法所得</w:t>
            </w:r>
            <w:r>
              <w:rPr>
                <w:spacing w:val="-6"/>
              </w:rPr>
              <w:t xml:space="preserve"> </w:t>
            </w:r>
            <w:r>
              <w:rPr>
                <w:spacing w:val="1"/>
              </w:rPr>
              <w:t>，并处违法购进药品货值金额二倍以上十倍以下的罚款；情节严重的</w:t>
            </w:r>
            <w:r>
              <w:rPr>
                <w:spacing w:val="-8"/>
              </w:rPr>
              <w:t xml:space="preserve"> </w:t>
            </w:r>
            <w:r>
              <w:rPr>
                <w:spacing w:val="1"/>
              </w:rPr>
              <w:t>，并处</w:t>
            </w:r>
            <w:r>
              <w:t xml:space="preserve"> </w:t>
            </w:r>
            <w:r>
              <w:rPr>
                <w:spacing w:val="2"/>
              </w:rPr>
              <w:t>货值金额十倍以上三十倍以下的罚款， 吊销药品批准证明</w:t>
            </w:r>
            <w:r>
              <w:rPr>
                <w:spacing w:val="1"/>
              </w:rPr>
              <w:t>文件</w:t>
            </w:r>
            <w:r>
              <w:rPr>
                <w:spacing w:val="-15"/>
              </w:rPr>
              <w:t xml:space="preserve"> </w:t>
            </w:r>
            <w:r>
              <w:rPr>
                <w:spacing w:val="1"/>
              </w:rPr>
              <w:t>、药品生产许可证</w:t>
            </w:r>
            <w:r>
              <w:rPr>
                <w:spacing w:val="-16"/>
              </w:rPr>
              <w:t xml:space="preserve"> </w:t>
            </w:r>
            <w:r>
              <w:rPr>
                <w:spacing w:val="1"/>
              </w:rPr>
              <w:t>、药品经营许可证或者医疗机构执业许可证；货值金额不足五万元</w:t>
            </w:r>
          </w:p>
          <w:p w14:paraId="5EBFAEBC">
            <w:pPr>
              <w:pStyle w:val="6"/>
              <w:spacing w:before="10" w:line="204" w:lineRule="auto"/>
              <w:ind w:left="27"/>
            </w:pPr>
            <w:r>
              <w:rPr>
                <w:spacing w:val="-2"/>
              </w:rPr>
              <w:t>的</w:t>
            </w:r>
            <w:r>
              <w:rPr>
                <w:spacing w:val="-7"/>
              </w:rPr>
              <w:t xml:space="preserve"> </w:t>
            </w:r>
            <w:r>
              <w:rPr>
                <w:spacing w:val="-2"/>
              </w:rPr>
              <w:t>，按五万元计算。</w:t>
            </w:r>
          </w:p>
        </w:tc>
        <w:tc>
          <w:tcPr>
            <w:tcW w:w="3323" w:type="dxa"/>
            <w:vAlign w:val="top"/>
          </w:tcPr>
          <w:p w14:paraId="3B5047AF">
            <w:pPr>
              <w:spacing w:line="286" w:lineRule="auto"/>
              <w:rPr>
                <w:rFonts w:ascii="Arial"/>
                <w:sz w:val="21"/>
              </w:rPr>
            </w:pPr>
          </w:p>
          <w:p w14:paraId="2377745F">
            <w:pPr>
              <w:pStyle w:val="6"/>
              <w:spacing w:before="40" w:line="223" w:lineRule="auto"/>
              <w:ind w:left="23" w:right="66" w:firstLine="4"/>
            </w:pPr>
            <w:r>
              <w:rPr>
                <w:spacing w:val="1"/>
              </w:rPr>
              <w:t>药品经营使用单位应当从药品上市许可持有人或者具有药品生产、</w:t>
            </w:r>
            <w:r>
              <w:rPr>
                <w:spacing w:val="3"/>
              </w:rPr>
              <w:t xml:space="preserve"> </w:t>
            </w:r>
            <w:r>
              <w:rPr>
                <w:spacing w:val="-3"/>
              </w:rPr>
              <w:t>经营</w:t>
            </w:r>
          </w:p>
          <w:p w14:paraId="04DC0E72">
            <w:pPr>
              <w:pStyle w:val="6"/>
              <w:spacing w:before="8" w:line="227" w:lineRule="auto"/>
              <w:ind w:left="20" w:right="44" w:firstLine="6"/>
              <w:jc w:val="both"/>
            </w:pPr>
            <w:r>
              <w:t>资格的企业购进药品</w:t>
            </w:r>
            <w:r>
              <w:rPr>
                <w:spacing w:val="7"/>
                <w:w w:val="101"/>
              </w:rPr>
              <w:t xml:space="preserve"> </w:t>
            </w:r>
            <w:r>
              <w:t>。药品经营使用单位购进药品</w:t>
            </w:r>
            <w:r>
              <w:rPr>
                <w:spacing w:val="-7"/>
              </w:rPr>
              <w:t xml:space="preserve"> </w:t>
            </w:r>
            <w:r>
              <w:t xml:space="preserve">，应当建立并执 </w:t>
            </w:r>
            <w:r>
              <w:rPr>
                <w:spacing w:val="1"/>
              </w:rPr>
              <w:t>行进货检查验收制度</w:t>
            </w:r>
            <w:r>
              <w:rPr>
                <w:spacing w:val="5"/>
              </w:rPr>
              <w:t xml:space="preserve"> </w:t>
            </w:r>
            <w:r>
              <w:rPr>
                <w:spacing w:val="1"/>
              </w:rPr>
              <w:t>，验明药品合格证明和其他标识；不符合规定</w:t>
            </w:r>
            <w:r>
              <w:t xml:space="preserve"> </w:t>
            </w:r>
            <w:r>
              <w:rPr>
                <w:spacing w:val="-1"/>
              </w:rPr>
              <w:t>要求的</w:t>
            </w:r>
            <w:r>
              <w:rPr>
                <w:spacing w:val="2"/>
              </w:rPr>
              <w:t xml:space="preserve"> </w:t>
            </w:r>
            <w:r>
              <w:rPr>
                <w:spacing w:val="-1"/>
              </w:rPr>
              <w:t>，不得购进和销售。</w:t>
            </w:r>
          </w:p>
        </w:tc>
        <w:tc>
          <w:tcPr>
            <w:tcW w:w="754" w:type="dxa"/>
            <w:vAlign w:val="top"/>
          </w:tcPr>
          <w:p w14:paraId="799FAFD2">
            <w:pPr>
              <w:spacing w:line="363" w:lineRule="auto"/>
              <w:rPr>
                <w:rFonts w:ascii="Arial"/>
                <w:sz w:val="21"/>
              </w:rPr>
            </w:pPr>
          </w:p>
          <w:p w14:paraId="2A085B34">
            <w:pPr>
              <w:pStyle w:val="6"/>
              <w:spacing w:before="41" w:line="228" w:lineRule="auto"/>
              <w:ind w:left="21" w:right="31" w:firstLine="7"/>
              <w:jc w:val="both"/>
            </w:pPr>
            <w:r>
              <w:rPr>
                <w:spacing w:val="-3"/>
              </w:rPr>
              <w:t>药械股</w:t>
            </w:r>
            <w:r>
              <w:rPr>
                <w:spacing w:val="-11"/>
              </w:rPr>
              <w:t xml:space="preserve"> </w:t>
            </w:r>
            <w:r>
              <w:rPr>
                <w:spacing w:val="-3"/>
              </w:rPr>
              <w:t>、各市</w:t>
            </w:r>
            <w:r>
              <w:t xml:space="preserve">  </w:t>
            </w:r>
            <w:r>
              <w:rPr>
                <w:spacing w:val="-1"/>
              </w:rPr>
              <w:t>场监管所</w:t>
            </w:r>
            <w:r>
              <w:rPr>
                <w:spacing w:val="14"/>
              </w:rPr>
              <w:t xml:space="preserve"> </w:t>
            </w:r>
            <w:r>
              <w:rPr>
                <w:spacing w:val="-1"/>
              </w:rPr>
              <w:t>、综</w:t>
            </w:r>
            <w:r>
              <w:t xml:space="preserve"> </w:t>
            </w:r>
            <w:r>
              <w:rPr>
                <w:spacing w:val="1"/>
              </w:rPr>
              <w:t>合行政执法大</w:t>
            </w:r>
            <w:r>
              <w:t xml:space="preserve">  队</w:t>
            </w:r>
          </w:p>
        </w:tc>
      </w:tr>
      <w:tr w14:paraId="193FE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6" w:hRule="atLeast"/>
        </w:trPr>
        <w:tc>
          <w:tcPr>
            <w:tcW w:w="402" w:type="dxa"/>
            <w:vAlign w:val="top"/>
          </w:tcPr>
          <w:p w14:paraId="39F5A464">
            <w:pPr>
              <w:spacing w:line="266" w:lineRule="auto"/>
              <w:rPr>
                <w:rFonts w:ascii="Arial"/>
                <w:sz w:val="21"/>
              </w:rPr>
            </w:pPr>
          </w:p>
          <w:p w14:paraId="1EC777F6">
            <w:pPr>
              <w:spacing w:line="267" w:lineRule="auto"/>
              <w:rPr>
                <w:rFonts w:ascii="Arial"/>
                <w:sz w:val="21"/>
              </w:rPr>
            </w:pPr>
          </w:p>
          <w:p w14:paraId="147FFB61">
            <w:pPr>
              <w:spacing w:line="267" w:lineRule="auto"/>
              <w:rPr>
                <w:rFonts w:ascii="Arial"/>
                <w:sz w:val="21"/>
              </w:rPr>
            </w:pPr>
          </w:p>
          <w:p w14:paraId="6970DED5">
            <w:pPr>
              <w:pStyle w:val="6"/>
              <w:spacing w:before="40" w:line="180" w:lineRule="auto"/>
              <w:ind w:left="21"/>
            </w:pPr>
            <w:r>
              <w:rPr>
                <w:spacing w:val="-3"/>
              </w:rPr>
              <w:t>51</w:t>
            </w:r>
          </w:p>
        </w:tc>
        <w:tc>
          <w:tcPr>
            <w:tcW w:w="861" w:type="dxa"/>
            <w:vAlign w:val="top"/>
          </w:tcPr>
          <w:p w14:paraId="0F5C710A">
            <w:pPr>
              <w:spacing w:line="354" w:lineRule="auto"/>
              <w:rPr>
                <w:rFonts w:ascii="Arial"/>
                <w:sz w:val="21"/>
              </w:rPr>
            </w:pPr>
          </w:p>
          <w:p w14:paraId="63C409B2">
            <w:pPr>
              <w:spacing w:line="355" w:lineRule="auto"/>
              <w:rPr>
                <w:rFonts w:ascii="Arial"/>
                <w:sz w:val="21"/>
              </w:rPr>
            </w:pPr>
          </w:p>
          <w:p w14:paraId="5F46CE5E">
            <w:pPr>
              <w:pStyle w:val="6"/>
              <w:spacing w:before="40" w:line="227" w:lineRule="auto"/>
              <w:ind w:left="20" w:right="170" w:firstLine="3"/>
            </w:pPr>
            <w:r>
              <w:t xml:space="preserve">药品零售企业 </w:t>
            </w:r>
            <w:r>
              <w:rPr>
                <w:spacing w:val="-1"/>
              </w:rPr>
              <w:t>购销药品</w:t>
            </w:r>
          </w:p>
        </w:tc>
        <w:tc>
          <w:tcPr>
            <w:tcW w:w="3412" w:type="dxa"/>
            <w:vAlign w:val="top"/>
          </w:tcPr>
          <w:p w14:paraId="3610D3BC">
            <w:pPr>
              <w:spacing w:line="262" w:lineRule="auto"/>
              <w:rPr>
                <w:rFonts w:ascii="Arial"/>
                <w:sz w:val="21"/>
              </w:rPr>
            </w:pPr>
          </w:p>
          <w:p w14:paraId="18EA8200">
            <w:pPr>
              <w:spacing w:line="262" w:lineRule="auto"/>
              <w:rPr>
                <w:rFonts w:ascii="Arial"/>
                <w:sz w:val="21"/>
              </w:rPr>
            </w:pPr>
          </w:p>
          <w:p w14:paraId="04D27EEE">
            <w:pPr>
              <w:spacing w:line="262" w:lineRule="auto"/>
              <w:rPr>
                <w:rFonts w:ascii="Arial"/>
                <w:sz w:val="21"/>
              </w:rPr>
            </w:pPr>
          </w:p>
          <w:p w14:paraId="75177C68">
            <w:pPr>
              <w:pStyle w:val="6"/>
              <w:spacing w:before="40" w:line="203" w:lineRule="auto"/>
              <w:ind w:left="18"/>
            </w:pPr>
            <w:r>
              <w:rPr>
                <w:spacing w:val="1"/>
              </w:rPr>
              <w:t>未建立购销记录。</w:t>
            </w:r>
          </w:p>
        </w:tc>
        <w:tc>
          <w:tcPr>
            <w:tcW w:w="7361" w:type="dxa"/>
            <w:vAlign w:val="top"/>
          </w:tcPr>
          <w:p w14:paraId="69A2D38C">
            <w:pPr>
              <w:spacing w:line="324" w:lineRule="auto"/>
              <w:rPr>
                <w:rFonts w:ascii="Arial"/>
                <w:sz w:val="21"/>
              </w:rPr>
            </w:pPr>
          </w:p>
          <w:p w14:paraId="37B6F6AE">
            <w:pPr>
              <w:pStyle w:val="6"/>
              <w:spacing w:before="40" w:line="205" w:lineRule="auto"/>
              <w:ind w:left="122"/>
            </w:pPr>
            <w:r>
              <w:t>《  中华人民共和国药品管理法》</w:t>
            </w:r>
          </w:p>
          <w:p w14:paraId="13F0D395">
            <w:pPr>
              <w:pStyle w:val="6"/>
              <w:spacing w:before="19" w:line="223" w:lineRule="auto"/>
              <w:ind w:left="21" w:right="10" w:firstLine="115"/>
            </w:pPr>
            <w:r>
              <w:rPr>
                <w:spacing w:val="1"/>
              </w:rPr>
              <w:t>第五十七条</w:t>
            </w:r>
            <w:r>
              <w:rPr>
                <w:spacing w:val="15"/>
              </w:rPr>
              <w:t xml:space="preserve"> </w:t>
            </w:r>
            <w:r>
              <w:rPr>
                <w:spacing w:val="1"/>
              </w:rPr>
              <w:t>药品经营企业购销药品</w:t>
            </w:r>
            <w:r>
              <w:rPr>
                <w:spacing w:val="-8"/>
              </w:rPr>
              <w:t xml:space="preserve"> </w:t>
            </w:r>
            <w:r>
              <w:rPr>
                <w:spacing w:val="1"/>
              </w:rPr>
              <w:t>，应当有真实</w:t>
            </w:r>
            <w:r>
              <w:rPr>
                <w:spacing w:val="-17"/>
              </w:rPr>
              <w:t xml:space="preserve"> </w:t>
            </w:r>
            <w:r>
              <w:rPr>
                <w:spacing w:val="1"/>
              </w:rPr>
              <w:t>、完整的购销记录</w:t>
            </w:r>
            <w:r>
              <w:rPr>
                <w:spacing w:val="-12"/>
              </w:rPr>
              <w:t xml:space="preserve"> </w:t>
            </w:r>
            <w:r>
              <w:rPr>
                <w:spacing w:val="1"/>
              </w:rPr>
              <w:t>。购销记录应当注明药品的通用名称</w:t>
            </w:r>
            <w:r>
              <w:rPr>
                <w:spacing w:val="-15"/>
              </w:rPr>
              <w:t xml:space="preserve"> </w:t>
            </w:r>
            <w:r>
              <w:rPr>
                <w:spacing w:val="1"/>
              </w:rPr>
              <w:t>、剂型、规格</w:t>
            </w:r>
            <w:r>
              <w:rPr>
                <w:spacing w:val="-15"/>
              </w:rPr>
              <w:t xml:space="preserve"> </w:t>
            </w:r>
            <w:r>
              <w:rPr>
                <w:spacing w:val="1"/>
              </w:rPr>
              <w:t>、产品</w:t>
            </w:r>
            <w:r>
              <w:t xml:space="preserve">批号、有效期、上市许 </w:t>
            </w:r>
            <w:r>
              <w:rPr>
                <w:spacing w:val="2"/>
              </w:rPr>
              <w:t>可持有人、生产企业</w:t>
            </w:r>
            <w:r>
              <w:rPr>
                <w:spacing w:val="-15"/>
              </w:rPr>
              <w:t xml:space="preserve"> </w:t>
            </w:r>
            <w:r>
              <w:rPr>
                <w:spacing w:val="2"/>
              </w:rPr>
              <w:t>、购销单位</w:t>
            </w:r>
            <w:r>
              <w:rPr>
                <w:spacing w:val="-14"/>
              </w:rPr>
              <w:t xml:space="preserve"> </w:t>
            </w:r>
            <w:r>
              <w:rPr>
                <w:spacing w:val="2"/>
              </w:rPr>
              <w:t>、购销数量、购销价格、购销日期及</w:t>
            </w:r>
            <w:r>
              <w:rPr>
                <w:spacing w:val="1"/>
              </w:rPr>
              <w:t>国务院药品监督管理部门规定的其他内容。</w:t>
            </w:r>
          </w:p>
          <w:p w14:paraId="0E6410E0">
            <w:pPr>
              <w:pStyle w:val="6"/>
              <w:spacing w:before="9" w:line="226" w:lineRule="auto"/>
              <w:ind w:left="25" w:right="9" w:firstLine="111"/>
            </w:pPr>
            <w:r>
              <w:rPr>
                <w:spacing w:val="1"/>
              </w:rPr>
              <w:t>第五十八条第一款</w:t>
            </w:r>
            <w:r>
              <w:rPr>
                <w:spacing w:val="26"/>
                <w:w w:val="101"/>
              </w:rPr>
              <w:t xml:space="preserve"> </w:t>
            </w:r>
            <w:r>
              <w:rPr>
                <w:spacing w:val="1"/>
              </w:rPr>
              <w:t>药品经营企业零售药品应当准确无误</w:t>
            </w:r>
            <w:r>
              <w:rPr>
                <w:spacing w:val="-8"/>
              </w:rPr>
              <w:t xml:space="preserve"> </w:t>
            </w:r>
            <w:r>
              <w:rPr>
                <w:spacing w:val="1"/>
              </w:rPr>
              <w:t>，并正确说明用法</w:t>
            </w:r>
            <w:r>
              <w:rPr>
                <w:spacing w:val="-16"/>
              </w:rPr>
              <w:t xml:space="preserve"> </w:t>
            </w:r>
            <w:r>
              <w:rPr>
                <w:spacing w:val="1"/>
              </w:rPr>
              <w:t>、用量和注意事项；调配处方应当经过核对</w:t>
            </w:r>
            <w:r>
              <w:rPr>
                <w:spacing w:val="-8"/>
              </w:rPr>
              <w:t xml:space="preserve"> </w:t>
            </w:r>
            <w:r>
              <w:rPr>
                <w:spacing w:val="1"/>
              </w:rPr>
              <w:t>，对处方所列药品不得擅自更</w:t>
            </w:r>
            <w:r>
              <w:t xml:space="preserve"> </w:t>
            </w:r>
            <w:r>
              <w:rPr>
                <w:spacing w:val="1"/>
              </w:rPr>
              <w:t>改或者代用</w:t>
            </w:r>
            <w:r>
              <w:rPr>
                <w:spacing w:val="-13"/>
              </w:rPr>
              <w:t xml:space="preserve"> </w:t>
            </w:r>
            <w:r>
              <w:rPr>
                <w:spacing w:val="1"/>
              </w:rPr>
              <w:t>。对有配伍禁忌或者超剂量的处方</w:t>
            </w:r>
            <w:r>
              <w:rPr>
                <w:spacing w:val="-7"/>
              </w:rPr>
              <w:t xml:space="preserve"> </w:t>
            </w:r>
            <w:r>
              <w:rPr>
                <w:spacing w:val="1"/>
              </w:rPr>
              <w:t>，应当拒绝调配</w:t>
            </w:r>
            <w:r>
              <w:t>；必要时</w:t>
            </w:r>
            <w:r>
              <w:rPr>
                <w:spacing w:val="-6"/>
              </w:rPr>
              <w:t xml:space="preserve"> </w:t>
            </w:r>
            <w:r>
              <w:t>，经处方医师更正或者重新签字</w:t>
            </w:r>
            <w:r>
              <w:rPr>
                <w:spacing w:val="-6"/>
              </w:rPr>
              <w:t xml:space="preserve"> </w:t>
            </w:r>
            <w:r>
              <w:t>，方可调配。</w:t>
            </w:r>
          </w:p>
          <w:p w14:paraId="56154B53">
            <w:pPr>
              <w:pStyle w:val="6"/>
              <w:spacing w:before="7" w:line="223" w:lineRule="auto"/>
              <w:ind w:left="27" w:right="205" w:firstLine="108"/>
            </w:pPr>
            <w:r>
              <w:rPr>
                <w:spacing w:val="1"/>
              </w:rPr>
              <w:t>第</w:t>
            </w:r>
            <w:r>
              <w:rPr>
                <w:spacing w:val="-17"/>
              </w:rPr>
              <w:t xml:space="preserve"> </w:t>
            </w:r>
            <w:r>
              <w:rPr>
                <w:spacing w:val="1"/>
              </w:rPr>
              <w:t>一</w:t>
            </w:r>
            <w:r>
              <w:rPr>
                <w:spacing w:val="11"/>
                <w:w w:val="102"/>
              </w:rPr>
              <w:t xml:space="preserve"> </w:t>
            </w:r>
            <w:r>
              <w:rPr>
                <w:spacing w:val="1"/>
              </w:rPr>
              <w:t>百三十条</w:t>
            </w:r>
            <w:r>
              <w:rPr>
                <w:spacing w:val="7"/>
              </w:rPr>
              <w:t xml:space="preserve"> </w:t>
            </w:r>
            <w:r>
              <w:rPr>
                <w:spacing w:val="1"/>
              </w:rPr>
              <w:t>违反本法规定</w:t>
            </w:r>
            <w:r>
              <w:rPr>
                <w:spacing w:val="-7"/>
              </w:rPr>
              <w:t xml:space="preserve"> </w:t>
            </w:r>
            <w:r>
              <w:rPr>
                <w:spacing w:val="1"/>
              </w:rPr>
              <w:t>，药品经营企业购销药品未按照规定进行记录</w:t>
            </w:r>
            <w:r>
              <w:rPr>
                <w:spacing w:val="-7"/>
              </w:rPr>
              <w:t xml:space="preserve"> </w:t>
            </w:r>
            <w:r>
              <w:rPr>
                <w:spacing w:val="1"/>
              </w:rPr>
              <w:t>，零售药</w:t>
            </w:r>
            <w:r>
              <w:t>品未正确说明用法</w:t>
            </w:r>
            <w:r>
              <w:rPr>
                <w:spacing w:val="-17"/>
              </w:rPr>
              <w:t xml:space="preserve"> </w:t>
            </w:r>
            <w:r>
              <w:t>、用量等事项</w:t>
            </w:r>
            <w:r>
              <w:rPr>
                <w:spacing w:val="-7"/>
              </w:rPr>
              <w:t xml:space="preserve"> </w:t>
            </w:r>
            <w:r>
              <w:t xml:space="preserve">，或者未按照规定调配处方 </w:t>
            </w:r>
            <w:r>
              <w:rPr>
                <w:spacing w:val="-1"/>
              </w:rPr>
              <w:t>的</w:t>
            </w:r>
            <w:r>
              <w:rPr>
                <w:spacing w:val="2"/>
              </w:rPr>
              <w:t xml:space="preserve"> </w:t>
            </w:r>
            <w:r>
              <w:rPr>
                <w:spacing w:val="-1"/>
              </w:rPr>
              <w:t>，责令改正</w:t>
            </w:r>
            <w:r>
              <w:rPr>
                <w:spacing w:val="-8"/>
              </w:rPr>
              <w:t xml:space="preserve"> </w:t>
            </w:r>
            <w:r>
              <w:rPr>
                <w:spacing w:val="-1"/>
              </w:rPr>
              <w:t>，给予警告；情节严重的， 吊销药品经营许可证。</w:t>
            </w:r>
          </w:p>
        </w:tc>
        <w:tc>
          <w:tcPr>
            <w:tcW w:w="3323" w:type="dxa"/>
            <w:vAlign w:val="top"/>
          </w:tcPr>
          <w:p w14:paraId="5659B692">
            <w:pPr>
              <w:spacing w:line="248" w:lineRule="auto"/>
              <w:rPr>
                <w:rFonts w:ascii="Arial"/>
                <w:sz w:val="21"/>
              </w:rPr>
            </w:pPr>
          </w:p>
          <w:p w14:paraId="7FFF6372">
            <w:pPr>
              <w:pStyle w:val="6"/>
              <w:spacing w:before="40" w:line="228" w:lineRule="auto"/>
              <w:ind w:left="23" w:right="42" w:hanging="1"/>
              <w:jc w:val="both"/>
            </w:pPr>
            <w:r>
              <w:t>1.</w:t>
            </w:r>
            <w:r>
              <w:rPr>
                <w:spacing w:val="-15"/>
              </w:rPr>
              <w:t xml:space="preserve"> </w:t>
            </w:r>
            <w:r>
              <w:t>药品零售企业购销药品</w:t>
            </w:r>
            <w:r>
              <w:rPr>
                <w:spacing w:val="-5"/>
              </w:rPr>
              <w:t xml:space="preserve"> </w:t>
            </w:r>
            <w:r>
              <w:t>，应当有真实</w:t>
            </w:r>
            <w:r>
              <w:rPr>
                <w:spacing w:val="-17"/>
              </w:rPr>
              <w:t xml:space="preserve"> </w:t>
            </w:r>
            <w:r>
              <w:t>、完整的购销记录</w:t>
            </w:r>
            <w:r>
              <w:rPr>
                <w:spacing w:val="-14"/>
              </w:rPr>
              <w:t xml:space="preserve"> </w:t>
            </w:r>
            <w:r>
              <w:t>。购销记   录应当注明药品的通用名称</w:t>
            </w:r>
            <w:r>
              <w:rPr>
                <w:spacing w:val="-7"/>
              </w:rPr>
              <w:t xml:space="preserve"> </w:t>
            </w:r>
            <w:r>
              <w:t>、剂型</w:t>
            </w:r>
            <w:r>
              <w:rPr>
                <w:spacing w:val="-15"/>
              </w:rPr>
              <w:t xml:space="preserve"> </w:t>
            </w:r>
            <w:r>
              <w:t>、规格</w:t>
            </w:r>
            <w:r>
              <w:rPr>
                <w:spacing w:val="-16"/>
              </w:rPr>
              <w:t xml:space="preserve"> </w:t>
            </w:r>
            <w:r>
              <w:t>、产品批号、有效期</w:t>
            </w:r>
            <w:r>
              <w:rPr>
                <w:spacing w:val="-14"/>
              </w:rPr>
              <w:t xml:space="preserve"> </w:t>
            </w:r>
            <w:r>
              <w:t xml:space="preserve">、上 </w:t>
            </w:r>
            <w:r>
              <w:rPr>
                <w:spacing w:val="1"/>
              </w:rPr>
              <w:t>市许可持有人</w:t>
            </w:r>
            <w:r>
              <w:rPr>
                <w:spacing w:val="-16"/>
              </w:rPr>
              <w:t xml:space="preserve"> </w:t>
            </w:r>
            <w:r>
              <w:rPr>
                <w:spacing w:val="1"/>
              </w:rPr>
              <w:t>、生产企业、购销单位、购销数量</w:t>
            </w:r>
            <w:r>
              <w:rPr>
                <w:spacing w:val="-14"/>
              </w:rPr>
              <w:t xml:space="preserve"> </w:t>
            </w:r>
            <w:r>
              <w:rPr>
                <w:spacing w:val="1"/>
              </w:rPr>
              <w:t>、</w:t>
            </w:r>
            <w:r>
              <w:t>购销价格</w:t>
            </w:r>
            <w:r>
              <w:rPr>
                <w:spacing w:val="-15"/>
              </w:rPr>
              <w:t xml:space="preserve"> </w:t>
            </w:r>
            <w:r>
              <w:t xml:space="preserve">、购销 </w:t>
            </w:r>
            <w:r>
              <w:rPr>
                <w:spacing w:val="1"/>
              </w:rPr>
              <w:t>日期及国务院药品监督管理部门规定的其他内容。</w:t>
            </w:r>
          </w:p>
          <w:p w14:paraId="1AA54D75">
            <w:pPr>
              <w:pStyle w:val="6"/>
              <w:spacing w:before="10" w:line="228" w:lineRule="auto"/>
              <w:ind w:left="21" w:right="43" w:hanging="5"/>
              <w:jc w:val="both"/>
            </w:pPr>
            <w:r>
              <w:rPr>
                <w:spacing w:val="1"/>
              </w:rPr>
              <w:t>2.零售药品应当准确无误</w:t>
            </w:r>
            <w:r>
              <w:rPr>
                <w:spacing w:val="8"/>
                <w:w w:val="101"/>
              </w:rPr>
              <w:t xml:space="preserve"> </w:t>
            </w:r>
            <w:r>
              <w:rPr>
                <w:spacing w:val="1"/>
              </w:rPr>
              <w:t>，并正确说明用法、用量和注意事项；调</w:t>
            </w:r>
            <w:r>
              <w:t xml:space="preserve">  </w:t>
            </w:r>
            <w:r>
              <w:rPr>
                <w:spacing w:val="1"/>
              </w:rPr>
              <w:t>配处方应当经过核对</w:t>
            </w:r>
            <w:r>
              <w:rPr>
                <w:spacing w:val="-6"/>
              </w:rPr>
              <w:t xml:space="preserve"> </w:t>
            </w:r>
            <w:r>
              <w:rPr>
                <w:spacing w:val="1"/>
              </w:rPr>
              <w:t>，对处方所列药品不得擅自</w:t>
            </w:r>
            <w:r>
              <w:t>更改或者代用</w:t>
            </w:r>
            <w:r>
              <w:rPr>
                <w:spacing w:val="-11"/>
              </w:rPr>
              <w:t xml:space="preserve"> </w:t>
            </w:r>
            <w:r>
              <w:t xml:space="preserve">。对 </w:t>
            </w:r>
            <w:r>
              <w:rPr>
                <w:spacing w:val="1"/>
              </w:rPr>
              <w:t>有配伍禁忌或者超剂量的处方</w:t>
            </w:r>
            <w:r>
              <w:rPr>
                <w:spacing w:val="-7"/>
              </w:rPr>
              <w:t xml:space="preserve"> </w:t>
            </w:r>
            <w:r>
              <w:rPr>
                <w:spacing w:val="1"/>
              </w:rPr>
              <w:t>，应当拒绝调配；</w:t>
            </w:r>
            <w:r>
              <w:t>必要时</w:t>
            </w:r>
            <w:r>
              <w:rPr>
                <w:spacing w:val="-9"/>
              </w:rPr>
              <w:t xml:space="preserve"> </w:t>
            </w:r>
            <w:r>
              <w:t>，经处方医 师更正或者重新签字</w:t>
            </w:r>
            <w:r>
              <w:rPr>
                <w:spacing w:val="-4"/>
              </w:rPr>
              <w:t xml:space="preserve"> </w:t>
            </w:r>
            <w:r>
              <w:t>，方可调配。</w:t>
            </w:r>
          </w:p>
        </w:tc>
        <w:tc>
          <w:tcPr>
            <w:tcW w:w="754" w:type="dxa"/>
            <w:vAlign w:val="top"/>
          </w:tcPr>
          <w:p w14:paraId="583F5255">
            <w:pPr>
              <w:spacing w:line="278" w:lineRule="auto"/>
              <w:rPr>
                <w:rFonts w:ascii="Arial"/>
                <w:sz w:val="21"/>
              </w:rPr>
            </w:pPr>
          </w:p>
          <w:p w14:paraId="3FE04394">
            <w:pPr>
              <w:spacing w:line="279" w:lineRule="auto"/>
              <w:rPr>
                <w:rFonts w:ascii="Arial"/>
                <w:sz w:val="21"/>
              </w:rPr>
            </w:pPr>
          </w:p>
          <w:p w14:paraId="613BEF1C">
            <w:pPr>
              <w:pStyle w:val="6"/>
              <w:spacing w:before="41" w:line="228" w:lineRule="auto"/>
              <w:ind w:left="21" w:right="31" w:firstLine="7"/>
              <w:jc w:val="both"/>
            </w:pPr>
            <w:r>
              <w:rPr>
                <w:spacing w:val="-3"/>
              </w:rPr>
              <w:t>药械股</w:t>
            </w:r>
            <w:r>
              <w:rPr>
                <w:spacing w:val="-11"/>
              </w:rPr>
              <w:t xml:space="preserve"> </w:t>
            </w:r>
            <w:r>
              <w:rPr>
                <w:spacing w:val="-3"/>
              </w:rPr>
              <w:t>、各市</w:t>
            </w:r>
            <w:r>
              <w:t xml:space="preserve">  </w:t>
            </w:r>
            <w:r>
              <w:rPr>
                <w:spacing w:val="-1"/>
              </w:rPr>
              <w:t>场监管所</w:t>
            </w:r>
            <w:r>
              <w:rPr>
                <w:spacing w:val="14"/>
              </w:rPr>
              <w:t xml:space="preserve"> </w:t>
            </w:r>
            <w:r>
              <w:rPr>
                <w:spacing w:val="-1"/>
              </w:rPr>
              <w:t>、综</w:t>
            </w:r>
            <w:r>
              <w:t xml:space="preserve"> </w:t>
            </w:r>
            <w:r>
              <w:rPr>
                <w:spacing w:val="1"/>
              </w:rPr>
              <w:t>合行政执法大</w:t>
            </w:r>
            <w:r>
              <w:t xml:space="preserve">  队</w:t>
            </w:r>
          </w:p>
        </w:tc>
      </w:tr>
      <w:tr w14:paraId="56376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 w:hRule="atLeast"/>
        </w:trPr>
        <w:tc>
          <w:tcPr>
            <w:tcW w:w="402" w:type="dxa"/>
            <w:tcBorders>
              <w:left w:val="nil"/>
              <w:right w:val="nil"/>
            </w:tcBorders>
            <w:vAlign w:val="top"/>
          </w:tcPr>
          <w:p w14:paraId="14FB8DA5">
            <w:pPr>
              <w:spacing w:before="26" w:line="184" w:lineRule="auto"/>
              <w:jc w:val="right"/>
              <w:rPr>
                <w:rFonts w:ascii="黑体" w:hAnsi="黑体" w:eastAsia="黑体" w:cs="黑体"/>
                <w:sz w:val="11"/>
                <w:szCs w:val="11"/>
              </w:rPr>
            </w:pPr>
            <w:r>
              <w:rPr>
                <w:rFonts w:ascii="黑体" w:hAnsi="黑体" w:eastAsia="黑体" w:cs="黑体"/>
                <w:spacing w:val="-12"/>
                <w:w w:val="93"/>
                <w:sz w:val="11"/>
                <w:szCs w:val="11"/>
              </w:rPr>
              <w:t>适</w:t>
            </w:r>
            <w:r>
              <w:rPr>
                <w:rFonts w:ascii="黑体" w:hAnsi="黑体" w:eastAsia="黑体" w:cs="黑体"/>
                <w:spacing w:val="-11"/>
                <w:w w:val="93"/>
                <w:sz w:val="11"/>
                <w:szCs w:val="11"/>
              </w:rPr>
              <w:t>用业</w:t>
            </w:r>
            <w:r>
              <w:rPr>
                <w:rFonts w:ascii="黑体" w:hAnsi="黑体" w:eastAsia="黑体" w:cs="黑体"/>
                <w:spacing w:val="-6"/>
                <w:w w:val="93"/>
                <w:sz w:val="11"/>
                <w:szCs w:val="11"/>
              </w:rPr>
              <w:t>态</w:t>
            </w:r>
          </w:p>
        </w:tc>
        <w:tc>
          <w:tcPr>
            <w:tcW w:w="861" w:type="dxa"/>
            <w:tcBorders>
              <w:left w:val="nil"/>
              <w:right w:val="nil"/>
            </w:tcBorders>
            <w:vAlign w:val="top"/>
          </w:tcPr>
          <w:p w14:paraId="70A3EF2C">
            <w:pPr>
              <w:spacing w:before="26" w:line="184" w:lineRule="auto"/>
              <w:jc w:val="right"/>
              <w:rPr>
                <w:rFonts w:ascii="黑体" w:hAnsi="黑体" w:eastAsia="黑体" w:cs="黑体"/>
                <w:sz w:val="11"/>
                <w:szCs w:val="11"/>
              </w:rPr>
            </w:pPr>
            <w:r>
              <w:rPr>
                <w:rFonts w:ascii="黑体" w:hAnsi="黑体" w:eastAsia="黑体" w:cs="黑体"/>
                <w:spacing w:val="-1"/>
                <w:sz w:val="11"/>
                <w:szCs w:val="11"/>
              </w:rPr>
              <w:t>：化妆品经营者</w:t>
            </w:r>
          </w:p>
        </w:tc>
        <w:tc>
          <w:tcPr>
            <w:tcW w:w="3412" w:type="dxa"/>
            <w:tcBorders>
              <w:left w:val="nil"/>
              <w:right w:val="nil"/>
            </w:tcBorders>
            <w:vAlign w:val="top"/>
          </w:tcPr>
          <w:p w14:paraId="26EA09E2">
            <w:pPr>
              <w:spacing w:line="136" w:lineRule="exact"/>
              <w:rPr>
                <w:rFonts w:ascii="Arial"/>
                <w:sz w:val="11"/>
              </w:rPr>
            </w:pPr>
          </w:p>
        </w:tc>
        <w:tc>
          <w:tcPr>
            <w:tcW w:w="7361" w:type="dxa"/>
            <w:tcBorders>
              <w:left w:val="nil"/>
              <w:right w:val="nil"/>
            </w:tcBorders>
            <w:vAlign w:val="top"/>
          </w:tcPr>
          <w:p w14:paraId="57EECFB4">
            <w:pPr>
              <w:spacing w:line="136" w:lineRule="exact"/>
              <w:rPr>
                <w:rFonts w:ascii="Arial"/>
                <w:sz w:val="11"/>
              </w:rPr>
            </w:pPr>
          </w:p>
        </w:tc>
        <w:tc>
          <w:tcPr>
            <w:tcW w:w="3323" w:type="dxa"/>
            <w:tcBorders>
              <w:left w:val="nil"/>
              <w:right w:val="nil"/>
            </w:tcBorders>
            <w:vAlign w:val="top"/>
          </w:tcPr>
          <w:p w14:paraId="10261CE4">
            <w:pPr>
              <w:spacing w:line="136" w:lineRule="exact"/>
              <w:rPr>
                <w:rFonts w:ascii="Arial"/>
                <w:sz w:val="11"/>
              </w:rPr>
            </w:pPr>
          </w:p>
        </w:tc>
        <w:tc>
          <w:tcPr>
            <w:tcW w:w="754" w:type="dxa"/>
            <w:tcBorders>
              <w:left w:val="nil"/>
              <w:right w:val="nil"/>
            </w:tcBorders>
            <w:vAlign w:val="top"/>
          </w:tcPr>
          <w:p w14:paraId="3285F361">
            <w:pPr>
              <w:spacing w:line="136" w:lineRule="exact"/>
              <w:rPr>
                <w:rFonts w:ascii="Arial"/>
                <w:sz w:val="11"/>
              </w:rPr>
            </w:pPr>
          </w:p>
        </w:tc>
      </w:tr>
      <w:tr w14:paraId="3C107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 w:hRule="atLeast"/>
        </w:trPr>
        <w:tc>
          <w:tcPr>
            <w:tcW w:w="402" w:type="dxa"/>
            <w:vAlign w:val="top"/>
          </w:tcPr>
          <w:p w14:paraId="0F57B4E2">
            <w:pPr>
              <w:spacing w:before="24" w:line="216" w:lineRule="auto"/>
              <w:ind w:left="91"/>
              <w:rPr>
                <w:rFonts w:ascii="黑体" w:hAnsi="黑体" w:eastAsia="黑体" w:cs="黑体"/>
                <w:sz w:val="11"/>
                <w:szCs w:val="11"/>
              </w:rPr>
            </w:pPr>
            <w:r>
              <w:rPr>
                <w:rFonts w:ascii="黑体" w:hAnsi="黑体" w:eastAsia="黑体" w:cs="黑体"/>
                <w:spacing w:val="11"/>
                <w:sz w:val="11"/>
                <w:szCs w:val="11"/>
              </w:rPr>
              <w:t>号序</w:t>
            </w:r>
          </w:p>
        </w:tc>
        <w:tc>
          <w:tcPr>
            <w:tcW w:w="861" w:type="dxa"/>
            <w:vAlign w:val="top"/>
          </w:tcPr>
          <w:p w14:paraId="5C50366E">
            <w:pPr>
              <w:spacing w:before="33" w:line="200" w:lineRule="auto"/>
              <w:ind w:left="94"/>
              <w:rPr>
                <w:rFonts w:ascii="黑体" w:hAnsi="黑体" w:eastAsia="黑体" w:cs="黑体"/>
                <w:sz w:val="11"/>
                <w:szCs w:val="11"/>
              </w:rPr>
            </w:pPr>
            <w:r>
              <w:rPr>
                <w:rFonts w:ascii="黑体" w:hAnsi="黑体" w:eastAsia="黑体" w:cs="黑体"/>
                <w:spacing w:val="2"/>
                <w:sz w:val="11"/>
                <w:szCs w:val="11"/>
              </w:rPr>
              <w:t>行政合规事项</w:t>
            </w:r>
          </w:p>
        </w:tc>
        <w:tc>
          <w:tcPr>
            <w:tcW w:w="3412" w:type="dxa"/>
            <w:vAlign w:val="top"/>
          </w:tcPr>
          <w:p w14:paraId="4625C77C">
            <w:pPr>
              <w:spacing w:before="33" w:line="200" w:lineRule="auto"/>
              <w:ind w:left="1260"/>
              <w:rPr>
                <w:rFonts w:ascii="黑体" w:hAnsi="黑体" w:eastAsia="黑体" w:cs="黑体"/>
                <w:sz w:val="11"/>
                <w:szCs w:val="11"/>
              </w:rPr>
            </w:pPr>
            <w:r>
              <w:rPr>
                <w:rFonts w:ascii="黑体" w:hAnsi="黑体" w:eastAsia="黑体" w:cs="黑体"/>
                <w:spacing w:val="2"/>
                <w:sz w:val="11"/>
                <w:szCs w:val="11"/>
              </w:rPr>
              <w:t>常见违法行为表现</w:t>
            </w:r>
          </w:p>
        </w:tc>
        <w:tc>
          <w:tcPr>
            <w:tcW w:w="7361" w:type="dxa"/>
            <w:vAlign w:val="top"/>
          </w:tcPr>
          <w:p w14:paraId="618BD693">
            <w:pPr>
              <w:spacing w:before="33" w:line="200" w:lineRule="auto"/>
              <w:ind w:left="3175"/>
              <w:rPr>
                <w:rFonts w:ascii="黑体" w:hAnsi="黑体" w:eastAsia="黑体" w:cs="黑体"/>
                <w:sz w:val="11"/>
                <w:szCs w:val="11"/>
              </w:rPr>
            </w:pPr>
            <w:r>
              <w:rPr>
                <w:rFonts w:ascii="黑体" w:hAnsi="黑体" w:eastAsia="黑体" w:cs="黑体"/>
                <w:spacing w:val="2"/>
                <w:sz w:val="11"/>
                <w:szCs w:val="11"/>
              </w:rPr>
              <w:t>法律依据及违法责任</w:t>
            </w:r>
          </w:p>
        </w:tc>
        <w:tc>
          <w:tcPr>
            <w:tcW w:w="3323" w:type="dxa"/>
            <w:vAlign w:val="top"/>
          </w:tcPr>
          <w:p w14:paraId="6311790A">
            <w:pPr>
              <w:spacing w:before="33" w:line="200" w:lineRule="auto"/>
              <w:ind w:left="1442"/>
              <w:rPr>
                <w:rFonts w:ascii="黑体" w:hAnsi="黑体" w:eastAsia="黑体" w:cs="黑体"/>
                <w:sz w:val="11"/>
                <w:szCs w:val="11"/>
              </w:rPr>
            </w:pPr>
            <w:r>
              <w:rPr>
                <w:rFonts w:ascii="黑体" w:hAnsi="黑体" w:eastAsia="黑体" w:cs="黑体"/>
                <w:spacing w:val="1"/>
                <w:sz w:val="11"/>
                <w:szCs w:val="11"/>
              </w:rPr>
              <w:t>合规建议</w:t>
            </w:r>
          </w:p>
        </w:tc>
        <w:tc>
          <w:tcPr>
            <w:tcW w:w="754" w:type="dxa"/>
            <w:vAlign w:val="top"/>
          </w:tcPr>
          <w:p w14:paraId="7A0D957D">
            <w:pPr>
              <w:spacing w:before="33" w:line="200" w:lineRule="auto"/>
              <w:ind w:left="155"/>
              <w:rPr>
                <w:rFonts w:ascii="黑体" w:hAnsi="黑体" w:eastAsia="黑体" w:cs="黑体"/>
                <w:sz w:val="11"/>
                <w:szCs w:val="11"/>
              </w:rPr>
            </w:pPr>
            <w:r>
              <w:rPr>
                <w:rFonts w:ascii="黑体" w:hAnsi="黑体" w:eastAsia="黑体" w:cs="黑体"/>
                <w:spacing w:val="2"/>
                <w:sz w:val="11"/>
                <w:szCs w:val="11"/>
              </w:rPr>
              <w:t>指导部门</w:t>
            </w:r>
          </w:p>
        </w:tc>
      </w:tr>
      <w:tr w14:paraId="3160A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2" w:hRule="atLeast"/>
        </w:trPr>
        <w:tc>
          <w:tcPr>
            <w:tcW w:w="402" w:type="dxa"/>
            <w:vAlign w:val="top"/>
          </w:tcPr>
          <w:p w14:paraId="33200862">
            <w:pPr>
              <w:spacing w:line="264" w:lineRule="auto"/>
              <w:rPr>
                <w:rFonts w:ascii="Arial"/>
                <w:sz w:val="21"/>
              </w:rPr>
            </w:pPr>
          </w:p>
          <w:p w14:paraId="584BF0BE">
            <w:pPr>
              <w:spacing w:line="265" w:lineRule="auto"/>
              <w:rPr>
                <w:rFonts w:ascii="Arial"/>
                <w:sz w:val="21"/>
              </w:rPr>
            </w:pPr>
          </w:p>
          <w:p w14:paraId="6C2F03E6">
            <w:pPr>
              <w:spacing w:line="265" w:lineRule="auto"/>
              <w:rPr>
                <w:rFonts w:ascii="Arial"/>
                <w:sz w:val="21"/>
              </w:rPr>
            </w:pPr>
          </w:p>
          <w:p w14:paraId="70B23E05">
            <w:pPr>
              <w:spacing w:line="265" w:lineRule="auto"/>
              <w:rPr>
                <w:rFonts w:ascii="Arial"/>
                <w:sz w:val="21"/>
              </w:rPr>
            </w:pPr>
          </w:p>
          <w:p w14:paraId="65783686">
            <w:pPr>
              <w:pStyle w:val="6"/>
              <w:spacing w:before="40" w:line="180" w:lineRule="auto"/>
              <w:ind w:left="21"/>
            </w:pPr>
            <w:r>
              <w:rPr>
                <w:spacing w:val="-3"/>
              </w:rPr>
              <w:t>52</w:t>
            </w:r>
          </w:p>
        </w:tc>
        <w:tc>
          <w:tcPr>
            <w:tcW w:w="861" w:type="dxa"/>
            <w:vAlign w:val="top"/>
          </w:tcPr>
          <w:p w14:paraId="56066C3B">
            <w:pPr>
              <w:spacing w:line="271" w:lineRule="auto"/>
              <w:rPr>
                <w:rFonts w:ascii="Arial"/>
                <w:sz w:val="21"/>
              </w:rPr>
            </w:pPr>
          </w:p>
          <w:p w14:paraId="73FDC9E0">
            <w:pPr>
              <w:spacing w:line="271" w:lineRule="auto"/>
              <w:rPr>
                <w:rFonts w:ascii="Arial"/>
                <w:sz w:val="21"/>
              </w:rPr>
            </w:pPr>
          </w:p>
          <w:p w14:paraId="57951DB6">
            <w:pPr>
              <w:spacing w:line="271" w:lineRule="auto"/>
              <w:rPr>
                <w:rFonts w:ascii="Arial"/>
                <w:sz w:val="21"/>
              </w:rPr>
            </w:pPr>
          </w:p>
          <w:p w14:paraId="3812DACC">
            <w:pPr>
              <w:pStyle w:val="6"/>
              <w:spacing w:before="40" w:line="228" w:lineRule="auto"/>
              <w:ind w:left="17" w:right="170" w:firstLine="3"/>
              <w:jc w:val="both"/>
            </w:pPr>
            <w:r>
              <w:t>禁止经营未经</w:t>
            </w:r>
            <w:r>
              <w:rPr>
                <w:spacing w:val="3"/>
              </w:rPr>
              <w:t xml:space="preserve"> </w:t>
            </w:r>
            <w:r>
              <w:rPr>
                <w:spacing w:val="1"/>
              </w:rPr>
              <w:t>注册的特殊化</w:t>
            </w:r>
            <w:r>
              <w:t xml:space="preserve"> </w:t>
            </w:r>
            <w:r>
              <w:rPr>
                <w:spacing w:val="1"/>
              </w:rPr>
              <w:t>妆品或未备案</w:t>
            </w:r>
            <w:r>
              <w:t xml:space="preserve"> </w:t>
            </w:r>
            <w:r>
              <w:rPr>
                <w:spacing w:val="1"/>
              </w:rPr>
              <w:t>的普通化妆品</w:t>
            </w:r>
          </w:p>
        </w:tc>
        <w:tc>
          <w:tcPr>
            <w:tcW w:w="3412" w:type="dxa"/>
            <w:vAlign w:val="top"/>
          </w:tcPr>
          <w:p w14:paraId="7BEE54E3">
            <w:pPr>
              <w:spacing w:line="260" w:lineRule="auto"/>
              <w:rPr>
                <w:rFonts w:ascii="Arial"/>
                <w:sz w:val="21"/>
              </w:rPr>
            </w:pPr>
          </w:p>
          <w:p w14:paraId="47AB8438">
            <w:pPr>
              <w:spacing w:line="261" w:lineRule="auto"/>
              <w:rPr>
                <w:rFonts w:ascii="Arial"/>
                <w:sz w:val="21"/>
              </w:rPr>
            </w:pPr>
          </w:p>
          <w:p w14:paraId="1612518B">
            <w:pPr>
              <w:spacing w:line="261" w:lineRule="auto"/>
              <w:rPr>
                <w:rFonts w:ascii="Arial"/>
                <w:sz w:val="21"/>
              </w:rPr>
            </w:pPr>
          </w:p>
          <w:p w14:paraId="3AC995CB">
            <w:pPr>
              <w:spacing w:line="261" w:lineRule="auto"/>
              <w:rPr>
                <w:rFonts w:ascii="Arial"/>
                <w:sz w:val="21"/>
              </w:rPr>
            </w:pPr>
          </w:p>
          <w:p w14:paraId="65720F65">
            <w:pPr>
              <w:pStyle w:val="6"/>
              <w:spacing w:before="40" w:line="204" w:lineRule="auto"/>
              <w:ind w:left="20"/>
            </w:pPr>
            <w:r>
              <w:rPr>
                <w:spacing w:val="2"/>
              </w:rPr>
              <w:t>经营未经注册的特殊化妆品或未备案的普通</w:t>
            </w:r>
            <w:r>
              <w:rPr>
                <w:spacing w:val="1"/>
              </w:rPr>
              <w:t>化妆品。</w:t>
            </w:r>
          </w:p>
        </w:tc>
        <w:tc>
          <w:tcPr>
            <w:tcW w:w="7361" w:type="dxa"/>
            <w:vAlign w:val="top"/>
          </w:tcPr>
          <w:p w14:paraId="5B986582">
            <w:pPr>
              <w:pStyle w:val="6"/>
              <w:spacing w:before="87" w:line="204" w:lineRule="auto"/>
              <w:ind w:left="148"/>
            </w:pPr>
            <w:r>
              <w:rPr>
                <w:spacing w:val="1"/>
              </w:rPr>
              <w:t>《</w:t>
            </w:r>
            <w:r>
              <w:rPr>
                <w:spacing w:val="19"/>
                <w:w w:val="102"/>
              </w:rPr>
              <w:t xml:space="preserve"> </w:t>
            </w:r>
            <w:r>
              <w:rPr>
                <w:spacing w:val="1"/>
              </w:rPr>
              <w:t>化妆品监督管理条例》</w:t>
            </w:r>
          </w:p>
          <w:p w14:paraId="5D236722">
            <w:pPr>
              <w:pStyle w:val="6"/>
              <w:spacing w:before="17" w:line="222" w:lineRule="auto"/>
              <w:ind w:left="20" w:right="94" w:firstLine="142"/>
            </w:pPr>
            <w:r>
              <w:rPr>
                <w:spacing w:val="1"/>
              </w:rPr>
              <w:t>第十七条</w:t>
            </w:r>
            <w:r>
              <w:rPr>
                <w:spacing w:val="8"/>
              </w:rPr>
              <w:t xml:space="preserve"> </w:t>
            </w:r>
            <w:r>
              <w:rPr>
                <w:spacing w:val="1"/>
              </w:rPr>
              <w:t>特殊化妆品经国务院药品监督管理部门注册后方可生产</w:t>
            </w:r>
            <w:r>
              <w:rPr>
                <w:spacing w:val="-16"/>
              </w:rPr>
              <w:t xml:space="preserve"> </w:t>
            </w:r>
            <w:r>
              <w:rPr>
                <w:spacing w:val="1"/>
              </w:rPr>
              <w:t>、进口</w:t>
            </w:r>
            <w:r>
              <w:rPr>
                <w:spacing w:val="-12"/>
              </w:rPr>
              <w:t xml:space="preserve"> </w:t>
            </w:r>
            <w:r>
              <w:rPr>
                <w:spacing w:val="1"/>
              </w:rPr>
              <w:t>。</w:t>
            </w:r>
            <w:r>
              <w:rPr>
                <w:spacing w:val="-7"/>
              </w:rPr>
              <w:t xml:space="preserve"> </w:t>
            </w:r>
            <w:r>
              <w:rPr>
                <w:spacing w:val="1"/>
              </w:rPr>
              <w:t>国产普通化妆品应当在上市销</w:t>
            </w:r>
            <w:r>
              <w:t>售前向备案人所在地省</w:t>
            </w:r>
            <w:r>
              <w:rPr>
                <w:spacing w:val="-16"/>
              </w:rPr>
              <w:t xml:space="preserve"> </w:t>
            </w:r>
            <w:r>
              <w:t xml:space="preserve">、 自治区、直辖市 </w:t>
            </w:r>
            <w:r>
              <w:rPr>
                <w:spacing w:val="2"/>
              </w:rPr>
              <w:t>人民政府药品监督管理部门备案</w:t>
            </w:r>
            <w:r>
              <w:rPr>
                <w:spacing w:val="-11"/>
              </w:rPr>
              <w:t xml:space="preserve"> </w:t>
            </w:r>
            <w:r>
              <w:rPr>
                <w:spacing w:val="2"/>
              </w:rPr>
              <w:t>。进口普通化妆品应当在进口前向国务院药</w:t>
            </w:r>
            <w:r>
              <w:rPr>
                <w:spacing w:val="1"/>
              </w:rPr>
              <w:t>品监督管理部门备案。</w:t>
            </w:r>
          </w:p>
          <w:p w14:paraId="58ADFF92">
            <w:pPr>
              <w:pStyle w:val="6"/>
              <w:spacing w:before="13" w:line="227" w:lineRule="auto"/>
              <w:ind w:left="16" w:right="37" w:firstLine="146"/>
            </w:pPr>
            <w:r>
              <w:rPr>
                <w:spacing w:val="1"/>
              </w:rPr>
              <w:t>第五十九条第二项</w:t>
            </w:r>
            <w:r>
              <w:rPr>
                <w:spacing w:val="25"/>
                <w:w w:val="102"/>
              </w:rPr>
              <w:t xml:space="preserve"> </w:t>
            </w:r>
            <w:r>
              <w:rPr>
                <w:spacing w:val="1"/>
              </w:rPr>
              <w:t>有下列情形之一的， 由负责药品监督管理的部门没收违法所得</w:t>
            </w:r>
            <w:r>
              <w:rPr>
                <w:spacing w:val="-16"/>
              </w:rPr>
              <w:t xml:space="preserve"> </w:t>
            </w:r>
            <w:r>
              <w:rPr>
                <w:spacing w:val="1"/>
              </w:rPr>
              <w:t>、违法生产经营的化妆品和专门用于违法生产经营的原料</w:t>
            </w:r>
            <w:r>
              <w:rPr>
                <w:spacing w:val="-16"/>
              </w:rPr>
              <w:t xml:space="preserve"> </w:t>
            </w:r>
            <w:r>
              <w:rPr>
                <w:spacing w:val="1"/>
              </w:rPr>
              <w:t>、包装</w:t>
            </w:r>
            <w:r>
              <w:t xml:space="preserve">   </w:t>
            </w:r>
            <w:r>
              <w:rPr>
                <w:spacing w:val="2"/>
              </w:rPr>
              <w:t>材料</w:t>
            </w:r>
            <w:r>
              <w:rPr>
                <w:spacing w:val="-15"/>
              </w:rPr>
              <w:t xml:space="preserve"> </w:t>
            </w:r>
            <w:r>
              <w:rPr>
                <w:spacing w:val="2"/>
              </w:rPr>
              <w:t>、工具、设备等物品；违法生产经营的化妆品货值金额不</w:t>
            </w:r>
            <w:r>
              <w:rPr>
                <w:spacing w:val="1"/>
              </w:rPr>
              <w:t>足1万元的</w:t>
            </w:r>
            <w:r>
              <w:rPr>
                <w:spacing w:val="-6"/>
              </w:rPr>
              <w:t xml:space="preserve"> </w:t>
            </w:r>
            <w:r>
              <w:rPr>
                <w:spacing w:val="1"/>
              </w:rPr>
              <w:t>，并处5万元以上15万元以下罚款；货值金额1万元以上的</w:t>
            </w:r>
            <w:r>
              <w:rPr>
                <w:spacing w:val="-7"/>
              </w:rPr>
              <w:t xml:space="preserve"> </w:t>
            </w:r>
            <w:r>
              <w:rPr>
                <w:spacing w:val="1"/>
              </w:rPr>
              <w:t>，并处货值金额15</w:t>
            </w:r>
            <w:r>
              <w:t xml:space="preserve">    </w:t>
            </w:r>
            <w:r>
              <w:rPr>
                <w:spacing w:val="1"/>
              </w:rPr>
              <w:t>倍以上30倍以下罚款；情节严重的 ，责令停产停业</w:t>
            </w:r>
            <w:r>
              <w:rPr>
                <w:spacing w:val="-16"/>
              </w:rPr>
              <w:t xml:space="preserve"> </w:t>
            </w:r>
            <w:r>
              <w:rPr>
                <w:spacing w:val="1"/>
              </w:rPr>
              <w:t>、</w:t>
            </w:r>
            <w:r>
              <w:rPr>
                <w:spacing w:val="-5"/>
              </w:rPr>
              <w:t xml:space="preserve"> </w:t>
            </w:r>
            <w:r>
              <w:rPr>
                <w:spacing w:val="1"/>
              </w:rPr>
              <w:t>由备案部门取消备案或者由原发证部门吊销化妆品许可证件</w:t>
            </w:r>
            <w:r>
              <w:rPr>
                <w:spacing w:val="-7"/>
              </w:rPr>
              <w:t xml:space="preserve"> </w:t>
            </w:r>
            <w:r>
              <w:rPr>
                <w:spacing w:val="1"/>
              </w:rPr>
              <w:t>，10年内不予办理其提出的化妆品备</w:t>
            </w:r>
            <w:r>
              <w:t xml:space="preserve">  </w:t>
            </w:r>
            <w:r>
              <w:rPr>
                <w:spacing w:val="2"/>
              </w:rPr>
              <w:t>案或者受理其提出的化妆品行政许可申请</w:t>
            </w:r>
            <w:r>
              <w:rPr>
                <w:spacing w:val="-7"/>
              </w:rPr>
              <w:t xml:space="preserve"> </w:t>
            </w:r>
            <w:r>
              <w:rPr>
                <w:spacing w:val="2"/>
              </w:rPr>
              <w:t>，对违法单位的法定代表人或者主要负责人</w:t>
            </w:r>
            <w:r>
              <w:rPr>
                <w:spacing w:val="-16"/>
              </w:rPr>
              <w:t xml:space="preserve"> </w:t>
            </w:r>
            <w:r>
              <w:rPr>
                <w:spacing w:val="2"/>
              </w:rPr>
              <w:t>、直接负责的主管人员和其他直接责任</w:t>
            </w:r>
            <w:r>
              <w:rPr>
                <w:spacing w:val="1"/>
              </w:rPr>
              <w:t>人员处以其上一年度从本</w:t>
            </w:r>
          </w:p>
          <w:p w14:paraId="23A378A3">
            <w:pPr>
              <w:pStyle w:val="6"/>
              <w:spacing w:before="10" w:line="229" w:lineRule="auto"/>
              <w:ind w:left="18" w:right="2628"/>
            </w:pPr>
            <w:r>
              <w:rPr>
                <w:spacing w:val="1"/>
              </w:rPr>
              <w:t>单位取得收入的3倍以上5倍以下罚款</w:t>
            </w:r>
            <w:r>
              <w:rPr>
                <w:spacing w:val="3"/>
              </w:rPr>
              <w:t xml:space="preserve"> </w:t>
            </w:r>
            <w:r>
              <w:rPr>
                <w:spacing w:val="1"/>
              </w:rPr>
              <w:t>，终身禁止其从事化妆品生产经营活动；构成犯罪的</w:t>
            </w:r>
            <w:r>
              <w:rPr>
                <w:spacing w:val="-7"/>
              </w:rPr>
              <w:t xml:space="preserve"> </w:t>
            </w:r>
            <w:r>
              <w:rPr>
                <w:spacing w:val="1"/>
              </w:rPr>
              <w:t>，依法</w:t>
            </w:r>
            <w:r>
              <w:t xml:space="preserve"> </w:t>
            </w:r>
            <w:r>
              <w:rPr>
                <w:spacing w:val="1"/>
              </w:rPr>
              <w:t>追究刑事责任</w:t>
            </w:r>
            <w:r>
              <w:rPr>
                <w:spacing w:val="2"/>
              </w:rPr>
              <w:t>：（</w:t>
            </w:r>
            <w:r>
              <w:rPr>
                <w:spacing w:val="-1"/>
              </w:rPr>
              <w:t xml:space="preserve"> </w:t>
            </w:r>
            <w:r>
              <w:rPr>
                <w:spacing w:val="1"/>
              </w:rPr>
              <w:t>二）生产经营或者进口未经注册的特殊化妆品。</w:t>
            </w:r>
          </w:p>
          <w:p w14:paraId="180E88E9">
            <w:pPr>
              <w:pStyle w:val="6"/>
              <w:spacing w:before="3" w:line="222" w:lineRule="auto"/>
              <w:ind w:left="21" w:right="9" w:firstLine="141"/>
            </w:pPr>
            <w:r>
              <w:rPr>
                <w:spacing w:val="1"/>
              </w:rPr>
              <w:t>第六十一条第</w:t>
            </w:r>
            <w:r>
              <w:rPr>
                <w:spacing w:val="12"/>
                <w:w w:val="101"/>
              </w:rPr>
              <w:t xml:space="preserve"> </w:t>
            </w:r>
            <w:r>
              <w:rPr>
                <w:spacing w:val="1"/>
              </w:rPr>
              <w:t>一款第</w:t>
            </w:r>
            <w:r>
              <w:rPr>
                <w:spacing w:val="11"/>
              </w:rPr>
              <w:t xml:space="preserve"> </w:t>
            </w:r>
            <w:r>
              <w:rPr>
                <w:spacing w:val="1"/>
              </w:rPr>
              <w:t>一</w:t>
            </w:r>
            <w:r>
              <w:rPr>
                <w:spacing w:val="10"/>
                <w:w w:val="102"/>
              </w:rPr>
              <w:t xml:space="preserve"> </w:t>
            </w:r>
            <w:r>
              <w:rPr>
                <w:spacing w:val="1"/>
              </w:rPr>
              <w:t>项</w:t>
            </w:r>
            <w:r>
              <w:rPr>
                <w:spacing w:val="7"/>
                <w:w w:val="102"/>
              </w:rPr>
              <w:t xml:space="preserve"> </w:t>
            </w:r>
            <w:r>
              <w:rPr>
                <w:spacing w:val="1"/>
              </w:rPr>
              <w:t>有下列情形之一的， 由负责药品监督管理的部门没收违法所得</w:t>
            </w:r>
            <w:r>
              <w:rPr>
                <w:spacing w:val="-16"/>
              </w:rPr>
              <w:t xml:space="preserve"> </w:t>
            </w:r>
            <w:r>
              <w:rPr>
                <w:spacing w:val="1"/>
              </w:rPr>
              <w:t>、违法</w:t>
            </w:r>
            <w:r>
              <w:t>生产经营的化妆品</w:t>
            </w:r>
            <w:r>
              <w:rPr>
                <w:spacing w:val="-8"/>
              </w:rPr>
              <w:t xml:space="preserve"> </w:t>
            </w:r>
            <w:r>
              <w:t xml:space="preserve">，并可以没收专门用于违法生产 </w:t>
            </w:r>
            <w:r>
              <w:rPr>
                <w:spacing w:val="2"/>
              </w:rPr>
              <w:t>经营的原料</w:t>
            </w:r>
            <w:r>
              <w:rPr>
                <w:spacing w:val="-16"/>
              </w:rPr>
              <w:t xml:space="preserve"> </w:t>
            </w:r>
            <w:r>
              <w:rPr>
                <w:spacing w:val="2"/>
              </w:rPr>
              <w:t>、包装材料、工具</w:t>
            </w:r>
            <w:r>
              <w:rPr>
                <w:spacing w:val="-16"/>
              </w:rPr>
              <w:t xml:space="preserve"> </w:t>
            </w:r>
            <w:r>
              <w:rPr>
                <w:spacing w:val="2"/>
              </w:rPr>
              <w:t>、设备等物品；违法生产经营的化妆品货值</w:t>
            </w:r>
            <w:r>
              <w:rPr>
                <w:spacing w:val="1"/>
              </w:rPr>
              <w:t>金额不足1万元的</w:t>
            </w:r>
            <w:r>
              <w:rPr>
                <w:spacing w:val="-6"/>
              </w:rPr>
              <w:t xml:space="preserve"> </w:t>
            </w:r>
            <w:r>
              <w:rPr>
                <w:spacing w:val="1"/>
              </w:rPr>
              <w:t>，并处1万元以上3万元以下罚款；货值金额1万元以上的，</w:t>
            </w:r>
          </w:p>
          <w:p w14:paraId="3D06CBB4">
            <w:pPr>
              <w:pStyle w:val="6"/>
              <w:spacing w:before="12" w:line="230" w:lineRule="auto"/>
              <w:ind w:left="18" w:right="103" w:firstLine="3"/>
            </w:pPr>
            <w:r>
              <w:rPr>
                <w:spacing w:val="1"/>
              </w:rPr>
              <w:t>并处货值金额3倍以上10倍以下罚款；情节严重的</w:t>
            </w:r>
            <w:r>
              <w:rPr>
                <w:spacing w:val="-4"/>
              </w:rPr>
              <w:t xml:space="preserve"> </w:t>
            </w:r>
            <w:r>
              <w:rPr>
                <w:spacing w:val="1"/>
              </w:rPr>
              <w:t>，责令停产停业</w:t>
            </w:r>
            <w:r>
              <w:rPr>
                <w:spacing w:val="-16"/>
              </w:rPr>
              <w:t xml:space="preserve"> </w:t>
            </w:r>
            <w:r>
              <w:rPr>
                <w:spacing w:val="1"/>
              </w:rPr>
              <w:t>、</w:t>
            </w:r>
            <w:r>
              <w:rPr>
                <w:spacing w:val="-5"/>
              </w:rPr>
              <w:t xml:space="preserve"> </w:t>
            </w:r>
            <w:r>
              <w:rPr>
                <w:spacing w:val="1"/>
              </w:rPr>
              <w:t>由备案部门取消备案或者由原发证部门吊销化妆品许可证件</w:t>
            </w:r>
            <w:r>
              <w:rPr>
                <w:spacing w:val="-7"/>
              </w:rPr>
              <w:t xml:space="preserve"> </w:t>
            </w:r>
            <w:r>
              <w:rPr>
                <w:spacing w:val="1"/>
              </w:rPr>
              <w:t>，对违法单位的法定</w:t>
            </w:r>
            <w:r>
              <w:t xml:space="preserve"> </w:t>
            </w:r>
            <w:r>
              <w:rPr>
                <w:spacing w:val="2"/>
              </w:rPr>
              <w:t>代表人或者主要负责人、直接负责的主管人员和其他直接责任人员处以其上一年度从本单位取得收入的1倍以上2倍以下罚款</w:t>
            </w:r>
            <w:r>
              <w:rPr>
                <w:spacing w:val="-8"/>
              </w:rPr>
              <w:t xml:space="preserve"> </w:t>
            </w:r>
            <w:r>
              <w:rPr>
                <w:spacing w:val="2"/>
              </w:rPr>
              <w:t>，5年内禁止</w:t>
            </w:r>
            <w:r>
              <w:rPr>
                <w:spacing w:val="1"/>
              </w:rPr>
              <w:t>其从事化妆</w:t>
            </w:r>
            <w:r>
              <w:t xml:space="preserve"> </w:t>
            </w:r>
            <w:r>
              <w:rPr>
                <w:spacing w:val="2"/>
              </w:rPr>
              <w:t>品生产经营活动</w:t>
            </w:r>
            <w:r>
              <w:rPr>
                <w:spacing w:val="-4"/>
              </w:rPr>
              <w:t>：（</w:t>
            </w:r>
            <w:r>
              <w:rPr>
                <w:spacing w:val="2"/>
              </w:rPr>
              <w:t>一）上市销售</w:t>
            </w:r>
            <w:r>
              <w:rPr>
                <w:spacing w:val="-14"/>
              </w:rPr>
              <w:t xml:space="preserve"> </w:t>
            </w:r>
            <w:r>
              <w:rPr>
                <w:spacing w:val="2"/>
              </w:rPr>
              <w:t>、经营或者进口未备案的普通化妆品。</w:t>
            </w:r>
          </w:p>
        </w:tc>
        <w:tc>
          <w:tcPr>
            <w:tcW w:w="3323" w:type="dxa"/>
            <w:vAlign w:val="top"/>
          </w:tcPr>
          <w:p w14:paraId="0D754F19">
            <w:pPr>
              <w:spacing w:line="241" w:lineRule="auto"/>
              <w:rPr>
                <w:rFonts w:ascii="Arial"/>
                <w:sz w:val="21"/>
              </w:rPr>
            </w:pPr>
          </w:p>
          <w:p w14:paraId="122833A1">
            <w:pPr>
              <w:spacing w:line="241" w:lineRule="auto"/>
              <w:rPr>
                <w:rFonts w:ascii="Arial"/>
                <w:sz w:val="21"/>
              </w:rPr>
            </w:pPr>
          </w:p>
          <w:p w14:paraId="298EDA79">
            <w:pPr>
              <w:spacing w:line="242" w:lineRule="auto"/>
              <w:rPr>
                <w:rFonts w:ascii="Arial"/>
                <w:sz w:val="21"/>
              </w:rPr>
            </w:pPr>
          </w:p>
          <w:p w14:paraId="1D62303F">
            <w:pPr>
              <w:spacing w:line="242" w:lineRule="auto"/>
              <w:rPr>
                <w:rFonts w:ascii="Arial"/>
                <w:sz w:val="21"/>
              </w:rPr>
            </w:pPr>
          </w:p>
          <w:p w14:paraId="2B709070">
            <w:pPr>
              <w:pStyle w:val="6"/>
              <w:spacing w:before="40" w:line="229" w:lineRule="auto"/>
              <w:ind w:left="30" w:right="44" w:hanging="7"/>
            </w:pPr>
            <w:r>
              <w:rPr>
                <w:spacing w:val="2"/>
              </w:rPr>
              <w:t>化妆品经营企业不经营未经注册的特殊化妆品或未备案的普通化妆</w:t>
            </w:r>
            <w:r>
              <w:rPr>
                <w:spacing w:val="1"/>
              </w:rPr>
              <w:t xml:space="preserve"> </w:t>
            </w:r>
            <w:r>
              <w:rPr>
                <w:spacing w:val="-8"/>
              </w:rPr>
              <w:t>品。</w:t>
            </w:r>
          </w:p>
        </w:tc>
        <w:tc>
          <w:tcPr>
            <w:tcW w:w="754" w:type="dxa"/>
            <w:vAlign w:val="top"/>
          </w:tcPr>
          <w:p w14:paraId="3C96E439">
            <w:pPr>
              <w:spacing w:line="270" w:lineRule="auto"/>
              <w:rPr>
                <w:rFonts w:ascii="Arial"/>
                <w:sz w:val="21"/>
              </w:rPr>
            </w:pPr>
          </w:p>
          <w:p w14:paraId="61B5AD91">
            <w:pPr>
              <w:spacing w:line="271" w:lineRule="auto"/>
              <w:rPr>
                <w:rFonts w:ascii="Arial"/>
                <w:sz w:val="21"/>
              </w:rPr>
            </w:pPr>
          </w:p>
          <w:p w14:paraId="1891691D">
            <w:pPr>
              <w:spacing w:line="271" w:lineRule="auto"/>
              <w:rPr>
                <w:rFonts w:ascii="Arial"/>
                <w:sz w:val="21"/>
              </w:rPr>
            </w:pPr>
          </w:p>
          <w:p w14:paraId="289F7ED4">
            <w:pPr>
              <w:pStyle w:val="6"/>
              <w:spacing w:before="40" w:line="228" w:lineRule="auto"/>
              <w:ind w:left="21" w:right="31" w:firstLine="3"/>
              <w:jc w:val="both"/>
            </w:pPr>
            <w:r>
              <w:t>化妆品安全监</w:t>
            </w:r>
            <w:r>
              <w:rPr>
                <w:spacing w:val="1"/>
              </w:rPr>
              <w:t xml:space="preserve">  </w:t>
            </w:r>
            <w:r>
              <w:rPr>
                <w:spacing w:val="-1"/>
              </w:rPr>
              <w:t>管股</w:t>
            </w:r>
            <w:r>
              <w:rPr>
                <w:spacing w:val="-14"/>
              </w:rPr>
              <w:t xml:space="preserve"> </w:t>
            </w:r>
            <w:r>
              <w:rPr>
                <w:spacing w:val="-1"/>
              </w:rPr>
              <w:t>、各市场</w:t>
            </w:r>
            <w:r>
              <w:t xml:space="preserve">  </w:t>
            </w:r>
            <w:r>
              <w:rPr>
                <w:spacing w:val="-1"/>
              </w:rPr>
              <w:t>监管所</w:t>
            </w:r>
            <w:r>
              <w:rPr>
                <w:spacing w:val="13"/>
                <w:w w:val="101"/>
              </w:rPr>
              <w:t xml:space="preserve"> </w:t>
            </w:r>
            <w:r>
              <w:rPr>
                <w:spacing w:val="-1"/>
              </w:rPr>
              <w:t>、综合</w:t>
            </w:r>
            <w:r>
              <w:t xml:space="preserve"> </w:t>
            </w:r>
            <w:r>
              <w:rPr>
                <w:spacing w:val="1"/>
              </w:rPr>
              <w:t>行政执法大队</w:t>
            </w:r>
          </w:p>
        </w:tc>
      </w:tr>
      <w:tr w14:paraId="2613F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5" w:hRule="atLeast"/>
        </w:trPr>
        <w:tc>
          <w:tcPr>
            <w:tcW w:w="402" w:type="dxa"/>
            <w:vAlign w:val="top"/>
          </w:tcPr>
          <w:p w14:paraId="1DF54FC6">
            <w:pPr>
              <w:spacing w:line="245" w:lineRule="auto"/>
              <w:rPr>
                <w:rFonts w:ascii="Arial"/>
                <w:sz w:val="21"/>
              </w:rPr>
            </w:pPr>
          </w:p>
          <w:p w14:paraId="7512E1E8">
            <w:pPr>
              <w:spacing w:line="245" w:lineRule="auto"/>
              <w:rPr>
                <w:rFonts w:ascii="Arial"/>
                <w:sz w:val="21"/>
              </w:rPr>
            </w:pPr>
          </w:p>
          <w:p w14:paraId="0186EB7E">
            <w:pPr>
              <w:spacing w:line="245" w:lineRule="auto"/>
              <w:rPr>
                <w:rFonts w:ascii="Arial"/>
                <w:sz w:val="21"/>
              </w:rPr>
            </w:pPr>
          </w:p>
          <w:p w14:paraId="615BF6EE">
            <w:pPr>
              <w:pStyle w:val="6"/>
              <w:spacing w:before="40" w:line="180" w:lineRule="auto"/>
              <w:ind w:left="21"/>
            </w:pPr>
            <w:r>
              <w:rPr>
                <w:spacing w:val="-3"/>
              </w:rPr>
              <w:t>53</w:t>
            </w:r>
          </w:p>
        </w:tc>
        <w:tc>
          <w:tcPr>
            <w:tcW w:w="861" w:type="dxa"/>
            <w:vAlign w:val="top"/>
          </w:tcPr>
          <w:p w14:paraId="7712222F">
            <w:pPr>
              <w:spacing w:line="415" w:lineRule="auto"/>
              <w:rPr>
                <w:rFonts w:ascii="Arial"/>
                <w:sz w:val="21"/>
              </w:rPr>
            </w:pPr>
          </w:p>
          <w:p w14:paraId="20BB60FD">
            <w:pPr>
              <w:pStyle w:val="6"/>
              <w:spacing w:before="40" w:line="203" w:lineRule="auto"/>
              <w:ind w:left="20"/>
            </w:pPr>
            <w:r>
              <w:t>禁止经营变</w:t>
            </w:r>
          </w:p>
          <w:p w14:paraId="18F30BAD">
            <w:pPr>
              <w:pStyle w:val="6"/>
              <w:spacing w:before="18" w:line="224" w:lineRule="auto"/>
              <w:ind w:left="19" w:right="170" w:hanging="4"/>
            </w:pPr>
            <w:r>
              <w:rPr>
                <w:spacing w:val="-1"/>
              </w:rPr>
              <w:t>质</w:t>
            </w:r>
            <w:r>
              <w:rPr>
                <w:spacing w:val="-13"/>
              </w:rPr>
              <w:t xml:space="preserve"> </w:t>
            </w:r>
            <w:r>
              <w:rPr>
                <w:spacing w:val="-1"/>
              </w:rPr>
              <w:t>、超过使用</w:t>
            </w:r>
            <w:r>
              <w:t xml:space="preserve"> 期限的化妆</w:t>
            </w:r>
          </w:p>
          <w:p w14:paraId="5904F66F">
            <w:pPr>
              <w:pStyle w:val="6"/>
              <w:spacing w:before="10" w:line="223" w:lineRule="auto"/>
              <w:ind w:left="19" w:right="170" w:firstLine="8"/>
            </w:pPr>
            <w:r>
              <w:rPr>
                <w:spacing w:val="-4"/>
              </w:rPr>
              <w:t>品</w:t>
            </w:r>
            <w:r>
              <w:rPr>
                <w:spacing w:val="-7"/>
              </w:rPr>
              <w:t xml:space="preserve"> </w:t>
            </w:r>
            <w:r>
              <w:rPr>
                <w:spacing w:val="-4"/>
              </w:rPr>
              <w:t>，禁止擅自</w:t>
            </w:r>
            <w:r>
              <w:t xml:space="preserve"> 配制化妆品</w:t>
            </w:r>
          </w:p>
        </w:tc>
        <w:tc>
          <w:tcPr>
            <w:tcW w:w="3412" w:type="dxa"/>
            <w:vAlign w:val="top"/>
          </w:tcPr>
          <w:p w14:paraId="3F0445E6">
            <w:pPr>
              <w:rPr>
                <w:rFonts w:ascii="Arial"/>
                <w:sz w:val="21"/>
              </w:rPr>
            </w:pPr>
          </w:p>
          <w:p w14:paraId="09ACC44A">
            <w:pPr>
              <w:rPr>
                <w:rFonts w:ascii="Arial"/>
                <w:sz w:val="21"/>
              </w:rPr>
            </w:pPr>
          </w:p>
          <w:p w14:paraId="40EA2980">
            <w:pPr>
              <w:rPr>
                <w:rFonts w:ascii="Arial"/>
                <w:sz w:val="21"/>
              </w:rPr>
            </w:pPr>
          </w:p>
          <w:p w14:paraId="6F94247D">
            <w:pPr>
              <w:pStyle w:val="6"/>
              <w:spacing w:before="40" w:line="203" w:lineRule="auto"/>
              <w:ind w:left="20"/>
            </w:pPr>
            <w:r>
              <w:t>经营变质、超过使用期限的化妆品</w:t>
            </w:r>
            <w:r>
              <w:rPr>
                <w:spacing w:val="-6"/>
              </w:rPr>
              <w:t xml:space="preserve"> </w:t>
            </w:r>
            <w:r>
              <w:t>，擅 自</w:t>
            </w:r>
            <w:r>
              <w:rPr>
                <w:spacing w:val="-1"/>
              </w:rPr>
              <w:t>配制化妆品。</w:t>
            </w:r>
          </w:p>
        </w:tc>
        <w:tc>
          <w:tcPr>
            <w:tcW w:w="7361" w:type="dxa"/>
            <w:vAlign w:val="top"/>
          </w:tcPr>
          <w:p w14:paraId="1060BBA1">
            <w:pPr>
              <w:pStyle w:val="6"/>
              <w:spacing w:before="70" w:line="204" w:lineRule="auto"/>
              <w:ind w:left="148"/>
            </w:pPr>
            <w:r>
              <w:rPr>
                <w:spacing w:val="1"/>
              </w:rPr>
              <w:t>《</w:t>
            </w:r>
            <w:r>
              <w:rPr>
                <w:spacing w:val="19"/>
                <w:w w:val="102"/>
              </w:rPr>
              <w:t xml:space="preserve"> </w:t>
            </w:r>
            <w:r>
              <w:rPr>
                <w:spacing w:val="1"/>
              </w:rPr>
              <w:t>化妆品监督管理条例》</w:t>
            </w:r>
          </w:p>
          <w:p w14:paraId="7728986D">
            <w:pPr>
              <w:pStyle w:val="6"/>
              <w:spacing w:before="17" w:line="204" w:lineRule="auto"/>
              <w:ind w:left="163"/>
            </w:pPr>
            <w:r>
              <w:rPr>
                <w:spacing w:val="1"/>
              </w:rPr>
              <w:t>第三十八条第二款</w:t>
            </w:r>
            <w:r>
              <w:rPr>
                <w:spacing w:val="20"/>
                <w:w w:val="101"/>
              </w:rPr>
              <w:t xml:space="preserve"> </w:t>
            </w:r>
            <w:r>
              <w:rPr>
                <w:spacing w:val="1"/>
              </w:rPr>
              <w:t>化妆品经营者不得自行配制化妆品。</w:t>
            </w:r>
          </w:p>
          <w:p w14:paraId="15E0CB18">
            <w:pPr>
              <w:pStyle w:val="6"/>
              <w:spacing w:before="20" w:line="223" w:lineRule="auto"/>
              <w:ind w:left="20" w:right="66" w:firstLine="142"/>
            </w:pPr>
            <w:r>
              <w:rPr>
                <w:spacing w:val="2"/>
              </w:rPr>
              <w:t>第三十</w:t>
            </w:r>
            <w:r>
              <w:rPr>
                <w:spacing w:val="12"/>
              </w:rPr>
              <w:t xml:space="preserve"> </w:t>
            </w:r>
            <w:r>
              <w:rPr>
                <w:spacing w:val="2"/>
              </w:rPr>
              <w:t>九条</w:t>
            </w:r>
            <w:r>
              <w:rPr>
                <w:spacing w:val="9"/>
              </w:rPr>
              <w:t xml:space="preserve"> </w:t>
            </w:r>
            <w:r>
              <w:rPr>
                <w:spacing w:val="2"/>
              </w:rPr>
              <w:t>化妆品生产经营者应当依照有关法律、法规的</w:t>
            </w:r>
            <w:r>
              <w:rPr>
                <w:spacing w:val="1"/>
              </w:rPr>
              <w:t>规定和化妆品标签标示的要求贮存</w:t>
            </w:r>
            <w:r>
              <w:rPr>
                <w:spacing w:val="-16"/>
              </w:rPr>
              <w:t xml:space="preserve"> </w:t>
            </w:r>
            <w:r>
              <w:rPr>
                <w:spacing w:val="1"/>
              </w:rPr>
              <w:t>、运输化妆品</w:t>
            </w:r>
            <w:r>
              <w:rPr>
                <w:spacing w:val="-8"/>
              </w:rPr>
              <w:t xml:space="preserve"> </w:t>
            </w:r>
            <w:r>
              <w:rPr>
                <w:spacing w:val="1"/>
              </w:rPr>
              <w:t>，定期检查并及时处理变质或者超过使</w:t>
            </w:r>
            <w:r>
              <w:t xml:space="preserve"> </w:t>
            </w:r>
            <w:r>
              <w:rPr>
                <w:spacing w:val="1"/>
              </w:rPr>
              <w:t>用期限的化妆品。</w:t>
            </w:r>
          </w:p>
          <w:p w14:paraId="10E854A8">
            <w:pPr>
              <w:pStyle w:val="6"/>
              <w:spacing w:before="8" w:line="231" w:lineRule="auto"/>
              <w:ind w:left="18" w:right="38" w:firstLine="144"/>
            </w:pPr>
            <w:r>
              <w:rPr>
                <w:spacing w:val="1"/>
              </w:rPr>
              <w:t>第六十条</w:t>
            </w:r>
            <w:r>
              <w:rPr>
                <w:spacing w:val="26"/>
              </w:rPr>
              <w:t xml:space="preserve"> </w:t>
            </w:r>
            <w:r>
              <w:rPr>
                <w:spacing w:val="1"/>
              </w:rPr>
              <w:t>有下列情形之一的， 由负责药品监督管理的部门没收违法所得</w:t>
            </w:r>
            <w:r>
              <w:rPr>
                <w:spacing w:val="-16"/>
              </w:rPr>
              <w:t xml:space="preserve"> </w:t>
            </w:r>
            <w:r>
              <w:rPr>
                <w:spacing w:val="1"/>
              </w:rPr>
              <w:t>、违法生产经营的化妆品和专门用于违法生产经营的原料</w:t>
            </w:r>
            <w:r>
              <w:rPr>
                <w:spacing w:val="-17"/>
              </w:rPr>
              <w:t xml:space="preserve"> </w:t>
            </w:r>
            <w:r>
              <w:rPr>
                <w:spacing w:val="1"/>
              </w:rPr>
              <w:t>、包装材料、工</w:t>
            </w:r>
            <w:r>
              <w:t xml:space="preserve">   </w:t>
            </w:r>
            <w:r>
              <w:rPr>
                <w:spacing w:val="2"/>
              </w:rPr>
              <w:t>具</w:t>
            </w:r>
            <w:r>
              <w:rPr>
                <w:spacing w:val="-15"/>
              </w:rPr>
              <w:t xml:space="preserve"> </w:t>
            </w:r>
            <w:r>
              <w:rPr>
                <w:spacing w:val="2"/>
              </w:rPr>
              <w:t>、设备等物品；违法生产经营的化妆品货值金额不足1</w:t>
            </w:r>
            <w:r>
              <w:rPr>
                <w:spacing w:val="1"/>
              </w:rPr>
              <w:t>万元的</w:t>
            </w:r>
            <w:r>
              <w:rPr>
                <w:spacing w:val="-6"/>
              </w:rPr>
              <w:t xml:space="preserve"> </w:t>
            </w:r>
            <w:r>
              <w:rPr>
                <w:spacing w:val="1"/>
              </w:rPr>
              <w:t>，并处1万元以上5万元以下罚款；货值金额1万元以上的</w:t>
            </w:r>
            <w:r>
              <w:rPr>
                <w:spacing w:val="-8"/>
              </w:rPr>
              <w:t xml:space="preserve"> </w:t>
            </w:r>
            <w:r>
              <w:rPr>
                <w:spacing w:val="1"/>
              </w:rPr>
              <w:t>，并处货值金额5倍以上20倍</w:t>
            </w:r>
            <w:r>
              <w:t xml:space="preserve">    </w:t>
            </w:r>
            <w:r>
              <w:rPr>
                <w:spacing w:val="1"/>
              </w:rPr>
              <w:t>以下罚款；情节严重的</w:t>
            </w:r>
            <w:r>
              <w:rPr>
                <w:spacing w:val="-8"/>
              </w:rPr>
              <w:t xml:space="preserve"> </w:t>
            </w:r>
            <w:r>
              <w:rPr>
                <w:spacing w:val="1"/>
              </w:rPr>
              <w:t>，责令停产停业</w:t>
            </w:r>
            <w:r>
              <w:rPr>
                <w:spacing w:val="-16"/>
              </w:rPr>
              <w:t xml:space="preserve"> </w:t>
            </w:r>
            <w:r>
              <w:rPr>
                <w:spacing w:val="1"/>
              </w:rPr>
              <w:t>、 由备案部门取消备案或者由原发证部门吊销化妆品许可证件</w:t>
            </w:r>
            <w:r>
              <w:rPr>
                <w:spacing w:val="-6"/>
              </w:rPr>
              <w:t xml:space="preserve"> </w:t>
            </w:r>
            <w:r>
              <w:rPr>
                <w:spacing w:val="1"/>
              </w:rPr>
              <w:t>，对违法单位的法定代表</w:t>
            </w:r>
            <w:r>
              <w:t>人或者主要负责人</w:t>
            </w:r>
            <w:r>
              <w:rPr>
                <w:spacing w:val="-16"/>
              </w:rPr>
              <w:t xml:space="preserve"> </w:t>
            </w:r>
            <w:r>
              <w:t xml:space="preserve">、直 </w:t>
            </w:r>
            <w:r>
              <w:rPr>
                <w:spacing w:val="2"/>
              </w:rPr>
              <w:t>接负责的主管人员和其他直接责任人员处以其上一年度从本单位取得收入的1倍以上3倍以下罚款</w:t>
            </w:r>
            <w:r>
              <w:rPr>
                <w:spacing w:val="-8"/>
              </w:rPr>
              <w:t xml:space="preserve"> </w:t>
            </w:r>
            <w:r>
              <w:rPr>
                <w:spacing w:val="2"/>
              </w:rPr>
              <w:t>，10年内禁止其从事化妆品生产经营活</w:t>
            </w:r>
            <w:r>
              <w:rPr>
                <w:spacing w:val="1"/>
              </w:rPr>
              <w:t>动；构成犯罪</w:t>
            </w:r>
            <w:r>
              <w:t xml:space="preserve">  </w:t>
            </w:r>
            <w:r>
              <w:rPr>
                <w:spacing w:val="1"/>
              </w:rPr>
              <w:t>的</w:t>
            </w:r>
            <w:r>
              <w:rPr>
                <w:spacing w:val="-5"/>
              </w:rPr>
              <w:t xml:space="preserve"> </w:t>
            </w:r>
            <w:r>
              <w:rPr>
                <w:spacing w:val="1"/>
              </w:rPr>
              <w:t>，依法追究刑事责任</w:t>
            </w:r>
            <w:r>
              <w:rPr>
                <w:spacing w:val="-6"/>
              </w:rPr>
              <w:t>：（</w:t>
            </w:r>
            <w:r>
              <w:rPr>
                <w:spacing w:val="-4"/>
              </w:rPr>
              <w:t xml:space="preserve"> </w:t>
            </w:r>
            <w:r>
              <w:rPr>
                <w:spacing w:val="1"/>
              </w:rPr>
              <w:t>五）化妆品经营者擅自配制化妆品</w:t>
            </w:r>
            <w:r>
              <w:rPr>
                <w:spacing w:val="-7"/>
              </w:rPr>
              <w:t xml:space="preserve"> </w:t>
            </w:r>
            <w:r>
              <w:rPr>
                <w:spacing w:val="1"/>
              </w:rPr>
              <w:t>，</w:t>
            </w:r>
            <w:r>
              <w:t>或者经营变质</w:t>
            </w:r>
            <w:r>
              <w:rPr>
                <w:spacing w:val="-16"/>
              </w:rPr>
              <w:t xml:space="preserve"> </w:t>
            </w:r>
            <w:r>
              <w:t>、超过使用期限的</w:t>
            </w:r>
          </w:p>
          <w:p w14:paraId="037A1B1A">
            <w:pPr>
              <w:pStyle w:val="6"/>
              <w:spacing w:before="3" w:line="203" w:lineRule="auto"/>
              <w:ind w:left="21"/>
            </w:pPr>
            <w:r>
              <w:rPr>
                <w:spacing w:val="-1"/>
              </w:rPr>
              <w:t>化妆品。</w:t>
            </w:r>
          </w:p>
        </w:tc>
        <w:tc>
          <w:tcPr>
            <w:tcW w:w="3323" w:type="dxa"/>
            <w:vAlign w:val="top"/>
          </w:tcPr>
          <w:p w14:paraId="1AB14FB5">
            <w:pPr>
              <w:spacing w:line="245" w:lineRule="auto"/>
              <w:rPr>
                <w:rFonts w:ascii="Arial"/>
                <w:sz w:val="21"/>
              </w:rPr>
            </w:pPr>
          </w:p>
          <w:p w14:paraId="10AE43EA">
            <w:pPr>
              <w:spacing w:line="246" w:lineRule="auto"/>
              <w:rPr>
                <w:rFonts w:ascii="Arial"/>
                <w:sz w:val="21"/>
              </w:rPr>
            </w:pPr>
          </w:p>
          <w:p w14:paraId="233CA5F6">
            <w:pPr>
              <w:pStyle w:val="6"/>
              <w:spacing w:before="40" w:line="203" w:lineRule="auto"/>
              <w:ind w:left="22"/>
            </w:pPr>
            <w:r>
              <w:rPr>
                <w:spacing w:val="1"/>
              </w:rPr>
              <w:t>1.化妆品经营企业应当依照有关法律</w:t>
            </w:r>
            <w:r>
              <w:rPr>
                <w:spacing w:val="2"/>
              </w:rPr>
              <w:t xml:space="preserve"> </w:t>
            </w:r>
            <w:r>
              <w:rPr>
                <w:spacing w:val="1"/>
              </w:rPr>
              <w:t>、法规的规定和化妆品标签标</w:t>
            </w:r>
          </w:p>
          <w:p w14:paraId="2852468F">
            <w:pPr>
              <w:pStyle w:val="6"/>
              <w:spacing w:before="17" w:line="227" w:lineRule="auto"/>
              <w:ind w:left="22" w:right="43" w:firstLine="1"/>
            </w:pPr>
            <w:r>
              <w:rPr>
                <w:spacing w:val="1"/>
              </w:rPr>
              <w:t>示的要求贮存</w:t>
            </w:r>
            <w:r>
              <w:rPr>
                <w:spacing w:val="-16"/>
              </w:rPr>
              <w:t xml:space="preserve"> </w:t>
            </w:r>
            <w:r>
              <w:rPr>
                <w:spacing w:val="1"/>
              </w:rPr>
              <w:t>、运输化妆品</w:t>
            </w:r>
            <w:r>
              <w:rPr>
                <w:spacing w:val="-8"/>
              </w:rPr>
              <w:t xml:space="preserve"> </w:t>
            </w:r>
            <w:r>
              <w:rPr>
                <w:spacing w:val="1"/>
              </w:rPr>
              <w:t>，定期检查并及时处理变质或者超</w:t>
            </w:r>
            <w:r>
              <w:t xml:space="preserve">过使 </w:t>
            </w:r>
            <w:r>
              <w:rPr>
                <w:spacing w:val="1"/>
              </w:rPr>
              <w:t>用期限的化妆品。</w:t>
            </w:r>
          </w:p>
          <w:p w14:paraId="516BF1E6">
            <w:pPr>
              <w:pStyle w:val="6"/>
              <w:spacing w:before="7" w:line="203" w:lineRule="auto"/>
              <w:ind w:left="16"/>
            </w:pPr>
            <w:r>
              <w:rPr>
                <w:spacing w:val="1"/>
              </w:rPr>
              <w:t>2.化妆品经营企业不得自行配制化妆品。</w:t>
            </w:r>
          </w:p>
        </w:tc>
        <w:tc>
          <w:tcPr>
            <w:tcW w:w="754" w:type="dxa"/>
            <w:vAlign w:val="top"/>
          </w:tcPr>
          <w:p w14:paraId="3D17A13F">
            <w:pPr>
              <w:spacing w:line="245" w:lineRule="auto"/>
              <w:rPr>
                <w:rFonts w:ascii="Arial"/>
                <w:sz w:val="21"/>
              </w:rPr>
            </w:pPr>
          </w:p>
          <w:p w14:paraId="0F63C38A">
            <w:pPr>
              <w:spacing w:line="246" w:lineRule="auto"/>
              <w:rPr>
                <w:rFonts w:ascii="Arial"/>
                <w:sz w:val="21"/>
              </w:rPr>
            </w:pPr>
          </w:p>
          <w:p w14:paraId="5A13E322">
            <w:pPr>
              <w:pStyle w:val="6"/>
              <w:spacing w:before="40" w:line="228" w:lineRule="auto"/>
              <w:ind w:left="21" w:right="31" w:firstLine="3"/>
              <w:jc w:val="both"/>
            </w:pPr>
            <w:r>
              <w:t>化妆品安全监</w:t>
            </w:r>
            <w:r>
              <w:rPr>
                <w:spacing w:val="1"/>
              </w:rPr>
              <w:t xml:space="preserve">  </w:t>
            </w:r>
            <w:r>
              <w:rPr>
                <w:spacing w:val="-1"/>
              </w:rPr>
              <w:t>管股</w:t>
            </w:r>
            <w:r>
              <w:rPr>
                <w:spacing w:val="-14"/>
              </w:rPr>
              <w:t xml:space="preserve"> </w:t>
            </w:r>
            <w:r>
              <w:rPr>
                <w:spacing w:val="-1"/>
              </w:rPr>
              <w:t>、各市场</w:t>
            </w:r>
            <w:r>
              <w:t xml:space="preserve">  </w:t>
            </w:r>
            <w:r>
              <w:rPr>
                <w:spacing w:val="-1"/>
              </w:rPr>
              <w:t>监管所</w:t>
            </w:r>
            <w:r>
              <w:rPr>
                <w:spacing w:val="13"/>
                <w:w w:val="101"/>
              </w:rPr>
              <w:t xml:space="preserve"> </w:t>
            </w:r>
            <w:r>
              <w:rPr>
                <w:spacing w:val="-1"/>
              </w:rPr>
              <w:t>、综合</w:t>
            </w:r>
            <w:r>
              <w:t xml:space="preserve"> </w:t>
            </w:r>
            <w:r>
              <w:rPr>
                <w:spacing w:val="1"/>
              </w:rPr>
              <w:t>行政执法大队</w:t>
            </w:r>
          </w:p>
        </w:tc>
      </w:tr>
    </w:tbl>
    <w:p w14:paraId="760B1737">
      <w:pPr>
        <w:spacing w:line="222" w:lineRule="exact"/>
        <w:rPr>
          <w:rFonts w:ascii="Arial"/>
          <w:sz w:val="19"/>
        </w:rPr>
      </w:pPr>
    </w:p>
    <w:p w14:paraId="23409E4E">
      <w:pPr>
        <w:spacing w:line="222" w:lineRule="exact"/>
        <w:rPr>
          <w:rFonts w:ascii="Arial" w:hAnsi="Arial" w:eastAsia="Arial" w:cs="Arial"/>
          <w:sz w:val="19"/>
          <w:szCs w:val="19"/>
        </w:rPr>
        <w:sectPr>
          <w:pgSz w:w="16837" w:h="11905"/>
          <w:pgMar w:top="290" w:right="375" w:bottom="400" w:left="343" w:header="0" w:footer="0" w:gutter="0"/>
          <w:cols w:space="720" w:num="1"/>
        </w:sectPr>
      </w:pPr>
    </w:p>
    <w:tbl>
      <w:tblPr>
        <w:tblStyle w:val="5"/>
        <w:tblW w:w="161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2"/>
        <w:gridCol w:w="861"/>
        <w:gridCol w:w="3412"/>
        <w:gridCol w:w="7361"/>
        <w:gridCol w:w="3323"/>
        <w:gridCol w:w="754"/>
      </w:tblGrid>
      <w:tr w14:paraId="45914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402" w:type="dxa"/>
            <w:vAlign w:val="top"/>
          </w:tcPr>
          <w:p w14:paraId="300DAD0D">
            <w:pPr>
              <w:spacing w:line="412" w:lineRule="auto"/>
              <w:rPr>
                <w:rFonts w:ascii="Arial"/>
                <w:sz w:val="21"/>
              </w:rPr>
            </w:pPr>
          </w:p>
          <w:p w14:paraId="729D0871">
            <w:pPr>
              <w:pStyle w:val="6"/>
              <w:spacing w:before="40" w:line="180" w:lineRule="auto"/>
              <w:ind w:left="21"/>
            </w:pPr>
            <w:r>
              <w:rPr>
                <w:spacing w:val="-3"/>
              </w:rPr>
              <w:t>54</w:t>
            </w:r>
          </w:p>
        </w:tc>
        <w:tc>
          <w:tcPr>
            <w:tcW w:w="861" w:type="dxa"/>
            <w:vAlign w:val="top"/>
          </w:tcPr>
          <w:p w14:paraId="6102B130">
            <w:pPr>
              <w:spacing w:line="397" w:lineRule="auto"/>
              <w:rPr>
                <w:rFonts w:ascii="Arial"/>
                <w:sz w:val="21"/>
              </w:rPr>
            </w:pPr>
          </w:p>
          <w:p w14:paraId="5D76D723">
            <w:pPr>
              <w:pStyle w:val="6"/>
              <w:spacing w:before="40" w:line="203" w:lineRule="auto"/>
              <w:ind w:left="16"/>
            </w:pPr>
            <w:r>
              <w:rPr>
                <w:spacing w:val="1"/>
              </w:rPr>
              <w:t>进行进货查验</w:t>
            </w:r>
          </w:p>
        </w:tc>
        <w:tc>
          <w:tcPr>
            <w:tcW w:w="3412" w:type="dxa"/>
            <w:vAlign w:val="top"/>
          </w:tcPr>
          <w:p w14:paraId="51BE672B">
            <w:pPr>
              <w:spacing w:line="397" w:lineRule="auto"/>
              <w:rPr>
                <w:rFonts w:ascii="Arial"/>
                <w:sz w:val="21"/>
              </w:rPr>
            </w:pPr>
          </w:p>
          <w:p w14:paraId="2FEEA6D3">
            <w:pPr>
              <w:pStyle w:val="6"/>
              <w:spacing w:before="40" w:line="203" w:lineRule="auto"/>
              <w:ind w:left="18"/>
            </w:pPr>
            <w:r>
              <w:rPr>
                <w:spacing w:val="1"/>
              </w:rPr>
              <w:t>未建立并执行进货查验记录制度。</w:t>
            </w:r>
          </w:p>
        </w:tc>
        <w:tc>
          <w:tcPr>
            <w:tcW w:w="7361" w:type="dxa"/>
            <w:vAlign w:val="top"/>
          </w:tcPr>
          <w:p w14:paraId="0F027FD4">
            <w:pPr>
              <w:pStyle w:val="6"/>
              <w:spacing w:before="53" w:line="204" w:lineRule="auto"/>
              <w:ind w:left="148"/>
            </w:pPr>
            <w:r>
              <w:rPr>
                <w:spacing w:val="1"/>
              </w:rPr>
              <w:t>《</w:t>
            </w:r>
            <w:r>
              <w:rPr>
                <w:spacing w:val="19"/>
                <w:w w:val="102"/>
              </w:rPr>
              <w:t xml:space="preserve"> </w:t>
            </w:r>
            <w:r>
              <w:rPr>
                <w:spacing w:val="1"/>
              </w:rPr>
              <w:t>化妆品监督管理条例》</w:t>
            </w:r>
          </w:p>
          <w:p w14:paraId="0E8C828B">
            <w:pPr>
              <w:pStyle w:val="6"/>
              <w:spacing w:before="16" w:line="227" w:lineRule="auto"/>
              <w:ind w:left="18" w:right="93" w:firstLine="144"/>
            </w:pPr>
            <w:r>
              <w:rPr>
                <w:spacing w:val="2"/>
              </w:rPr>
              <w:t>第三十八条第一款</w:t>
            </w:r>
            <w:r>
              <w:rPr>
                <w:spacing w:val="12"/>
                <w:w w:val="101"/>
              </w:rPr>
              <w:t xml:space="preserve"> </w:t>
            </w:r>
            <w:r>
              <w:rPr>
                <w:spacing w:val="2"/>
              </w:rPr>
              <w:t>化妆品经营者应当建立并执行进货</w:t>
            </w:r>
            <w:r>
              <w:rPr>
                <w:spacing w:val="1"/>
              </w:rPr>
              <w:t>查验记录制度</w:t>
            </w:r>
            <w:r>
              <w:rPr>
                <w:spacing w:val="-9"/>
              </w:rPr>
              <w:t xml:space="preserve"> </w:t>
            </w:r>
            <w:r>
              <w:rPr>
                <w:spacing w:val="1"/>
              </w:rPr>
              <w:t>，查验供货者的市场主体登记证明</w:t>
            </w:r>
            <w:r>
              <w:rPr>
                <w:spacing w:val="-15"/>
              </w:rPr>
              <w:t xml:space="preserve"> </w:t>
            </w:r>
            <w:r>
              <w:rPr>
                <w:spacing w:val="1"/>
              </w:rPr>
              <w:t>、化妆品注册或者备案情况</w:t>
            </w:r>
            <w:r>
              <w:rPr>
                <w:spacing w:val="-16"/>
              </w:rPr>
              <w:t xml:space="preserve"> </w:t>
            </w:r>
            <w:r>
              <w:rPr>
                <w:spacing w:val="1"/>
              </w:rPr>
              <w:t>、产品出厂检验</w:t>
            </w:r>
            <w:r>
              <w:t xml:space="preserve"> </w:t>
            </w:r>
            <w:r>
              <w:rPr>
                <w:spacing w:val="2"/>
              </w:rPr>
              <w:t>合格证明</w:t>
            </w:r>
            <w:r>
              <w:rPr>
                <w:spacing w:val="-8"/>
              </w:rPr>
              <w:t xml:space="preserve"> </w:t>
            </w:r>
            <w:r>
              <w:rPr>
                <w:spacing w:val="2"/>
              </w:rPr>
              <w:t>，如实记录并保存相关凭证</w:t>
            </w:r>
            <w:r>
              <w:rPr>
                <w:spacing w:val="-13"/>
              </w:rPr>
              <w:t xml:space="preserve"> </w:t>
            </w:r>
            <w:r>
              <w:rPr>
                <w:spacing w:val="2"/>
              </w:rPr>
              <w:t>。记录</w:t>
            </w:r>
            <w:r>
              <w:rPr>
                <w:spacing w:val="1"/>
              </w:rPr>
              <w:t>和凭证保存期限应当符合本条例第三十一条第一款的规定。</w:t>
            </w:r>
          </w:p>
          <w:p w14:paraId="75C5B341">
            <w:pPr>
              <w:pStyle w:val="6"/>
              <w:spacing w:before="7" w:line="223" w:lineRule="auto"/>
              <w:ind w:left="17" w:right="51" w:firstLine="145"/>
            </w:pPr>
            <w:r>
              <w:rPr>
                <w:spacing w:val="1"/>
              </w:rPr>
              <w:t>第六十二条第一款第二项</w:t>
            </w:r>
            <w:r>
              <w:rPr>
                <w:spacing w:val="9"/>
                <w:w w:val="102"/>
              </w:rPr>
              <w:t xml:space="preserve"> </w:t>
            </w:r>
            <w:r>
              <w:rPr>
                <w:spacing w:val="1"/>
              </w:rPr>
              <w:t>有下列情形之一的， 由负责药品监督管理的部门责令改正</w:t>
            </w:r>
            <w:r>
              <w:rPr>
                <w:spacing w:val="-8"/>
              </w:rPr>
              <w:t xml:space="preserve"> </w:t>
            </w:r>
            <w:r>
              <w:rPr>
                <w:spacing w:val="1"/>
              </w:rPr>
              <w:t>，给予警告</w:t>
            </w:r>
            <w:r>
              <w:rPr>
                <w:spacing w:val="-8"/>
              </w:rPr>
              <w:t xml:space="preserve"> </w:t>
            </w:r>
            <w:r>
              <w:rPr>
                <w:spacing w:val="1"/>
              </w:rPr>
              <w:t>，并</w:t>
            </w:r>
            <w:r>
              <w:t>处1万元以上3万元以下罚款；情节严重的</w:t>
            </w:r>
            <w:r>
              <w:rPr>
                <w:spacing w:val="-8"/>
              </w:rPr>
              <w:t xml:space="preserve"> </w:t>
            </w:r>
            <w:r>
              <w:t xml:space="preserve">，责   </w:t>
            </w:r>
            <w:r>
              <w:rPr>
                <w:spacing w:val="2"/>
              </w:rPr>
              <w:t>令停产停业</w:t>
            </w:r>
            <w:r>
              <w:rPr>
                <w:spacing w:val="-7"/>
              </w:rPr>
              <w:t xml:space="preserve"> </w:t>
            </w:r>
            <w:r>
              <w:rPr>
                <w:spacing w:val="2"/>
              </w:rPr>
              <w:t>，并处3万元以上5万元以下罚款</w:t>
            </w:r>
            <w:r>
              <w:rPr>
                <w:spacing w:val="-7"/>
              </w:rPr>
              <w:t xml:space="preserve"> </w:t>
            </w:r>
            <w:r>
              <w:rPr>
                <w:spacing w:val="2"/>
              </w:rPr>
              <w:t>，对违法单位的法定代</w:t>
            </w:r>
            <w:r>
              <w:rPr>
                <w:spacing w:val="1"/>
              </w:rPr>
              <w:t>表人或者主要负责人</w:t>
            </w:r>
            <w:r>
              <w:rPr>
                <w:spacing w:val="-16"/>
              </w:rPr>
              <w:t xml:space="preserve"> </w:t>
            </w:r>
            <w:r>
              <w:rPr>
                <w:spacing w:val="1"/>
              </w:rPr>
              <w:t>、直接负责的主管人员和其他直接责任人员处1万元以上3万元</w:t>
            </w:r>
            <w:r>
              <w:t xml:space="preserve"> </w:t>
            </w:r>
            <w:r>
              <w:rPr>
                <w:spacing w:val="2"/>
              </w:rPr>
              <w:t>以下罚款</w:t>
            </w:r>
            <w:r>
              <w:rPr>
                <w:spacing w:val="-5"/>
              </w:rPr>
              <w:t>：（</w:t>
            </w:r>
            <w:r>
              <w:rPr>
                <w:spacing w:val="-1"/>
              </w:rPr>
              <w:t xml:space="preserve"> </w:t>
            </w:r>
            <w:r>
              <w:rPr>
                <w:spacing w:val="2"/>
              </w:rPr>
              <w:t>二）未依照本条例规定建立并执行进货查验记录制度、产品</w:t>
            </w:r>
            <w:r>
              <w:rPr>
                <w:spacing w:val="1"/>
              </w:rPr>
              <w:t>销售记录制度。</w:t>
            </w:r>
          </w:p>
        </w:tc>
        <w:tc>
          <w:tcPr>
            <w:tcW w:w="3323" w:type="dxa"/>
            <w:vAlign w:val="top"/>
          </w:tcPr>
          <w:p w14:paraId="11601ED2">
            <w:pPr>
              <w:pStyle w:val="6"/>
              <w:spacing w:before="129" w:line="229" w:lineRule="auto"/>
              <w:ind w:left="19" w:right="42" w:firstLine="4"/>
              <w:jc w:val="both"/>
            </w:pPr>
            <w:r>
              <w:rPr>
                <w:spacing w:val="1"/>
              </w:rPr>
              <w:t>化妆品经营企业应当建立并执行进货查验记录制度</w:t>
            </w:r>
            <w:r>
              <w:rPr>
                <w:spacing w:val="2"/>
              </w:rPr>
              <w:t xml:space="preserve"> </w:t>
            </w:r>
            <w:r>
              <w:rPr>
                <w:spacing w:val="1"/>
              </w:rPr>
              <w:t>，查验供货者的</w:t>
            </w:r>
            <w:r>
              <w:t xml:space="preserve"> </w:t>
            </w:r>
            <w:r>
              <w:rPr>
                <w:spacing w:val="1"/>
              </w:rPr>
              <w:t>市场主体登记证明</w:t>
            </w:r>
            <w:r>
              <w:rPr>
                <w:spacing w:val="-4"/>
              </w:rPr>
              <w:t xml:space="preserve"> </w:t>
            </w:r>
            <w:r>
              <w:rPr>
                <w:spacing w:val="1"/>
              </w:rPr>
              <w:t>、化妆品注册或者备案情况</w:t>
            </w:r>
            <w:r>
              <w:rPr>
                <w:spacing w:val="-16"/>
              </w:rPr>
              <w:t xml:space="preserve"> </w:t>
            </w:r>
            <w:r>
              <w:rPr>
                <w:spacing w:val="1"/>
              </w:rPr>
              <w:t>、产品出厂检验合格</w:t>
            </w:r>
            <w:r>
              <w:t xml:space="preserve"> </w:t>
            </w:r>
            <w:r>
              <w:rPr>
                <w:spacing w:val="1"/>
              </w:rPr>
              <w:t>证明</w:t>
            </w:r>
            <w:r>
              <w:rPr>
                <w:spacing w:val="-7"/>
              </w:rPr>
              <w:t xml:space="preserve"> </w:t>
            </w:r>
            <w:r>
              <w:rPr>
                <w:spacing w:val="1"/>
              </w:rPr>
              <w:t>，如实记录并保存相关凭证</w:t>
            </w:r>
            <w:r>
              <w:rPr>
                <w:spacing w:val="-13"/>
              </w:rPr>
              <w:t xml:space="preserve"> </w:t>
            </w:r>
            <w:r>
              <w:rPr>
                <w:spacing w:val="1"/>
              </w:rPr>
              <w:t>。记录和凭证保存期限不少于产品</w:t>
            </w:r>
            <w:r>
              <w:t xml:space="preserve"> </w:t>
            </w:r>
            <w:r>
              <w:rPr>
                <w:spacing w:val="1"/>
              </w:rPr>
              <w:t>使用期限届满后1年；产品使用期限不足1年的</w:t>
            </w:r>
            <w:r>
              <w:rPr>
                <w:spacing w:val="6"/>
              </w:rPr>
              <w:t xml:space="preserve"> </w:t>
            </w:r>
            <w:r>
              <w:rPr>
                <w:spacing w:val="1"/>
              </w:rPr>
              <w:t>，记录保存期限不得</w:t>
            </w:r>
            <w:r>
              <w:t xml:space="preserve"> 少于2年。</w:t>
            </w:r>
          </w:p>
        </w:tc>
        <w:tc>
          <w:tcPr>
            <w:tcW w:w="754" w:type="dxa"/>
            <w:vAlign w:val="top"/>
          </w:tcPr>
          <w:p w14:paraId="53A379CD">
            <w:pPr>
              <w:pStyle w:val="6"/>
              <w:spacing w:before="206" w:line="228" w:lineRule="auto"/>
              <w:ind w:left="21" w:right="31" w:firstLine="3"/>
              <w:jc w:val="both"/>
            </w:pPr>
            <w:r>
              <w:t>化妆品安全监</w:t>
            </w:r>
            <w:r>
              <w:rPr>
                <w:spacing w:val="1"/>
              </w:rPr>
              <w:t xml:space="preserve">  </w:t>
            </w:r>
            <w:r>
              <w:rPr>
                <w:spacing w:val="-1"/>
              </w:rPr>
              <w:t>管股</w:t>
            </w:r>
            <w:r>
              <w:rPr>
                <w:spacing w:val="-14"/>
              </w:rPr>
              <w:t xml:space="preserve"> </w:t>
            </w:r>
            <w:r>
              <w:rPr>
                <w:spacing w:val="-1"/>
              </w:rPr>
              <w:t>、各市场</w:t>
            </w:r>
            <w:r>
              <w:t xml:space="preserve">  </w:t>
            </w:r>
            <w:r>
              <w:rPr>
                <w:spacing w:val="-1"/>
              </w:rPr>
              <w:t>监管所</w:t>
            </w:r>
            <w:r>
              <w:rPr>
                <w:spacing w:val="13"/>
                <w:w w:val="101"/>
              </w:rPr>
              <w:t xml:space="preserve"> </w:t>
            </w:r>
            <w:r>
              <w:rPr>
                <w:spacing w:val="-1"/>
              </w:rPr>
              <w:t>、综合</w:t>
            </w:r>
            <w:r>
              <w:t xml:space="preserve"> </w:t>
            </w:r>
            <w:r>
              <w:rPr>
                <w:spacing w:val="1"/>
              </w:rPr>
              <w:t>行政执法大队</w:t>
            </w:r>
          </w:p>
        </w:tc>
      </w:tr>
    </w:tbl>
    <w:p w14:paraId="2A585990">
      <w:pPr>
        <w:spacing w:before="30" w:line="191" w:lineRule="auto"/>
        <w:ind w:left="32"/>
        <w:rPr>
          <w:rFonts w:ascii="黑体" w:hAnsi="黑体" w:eastAsia="黑体" w:cs="黑体"/>
          <w:sz w:val="11"/>
          <w:szCs w:val="11"/>
        </w:rPr>
      </w:pPr>
      <w:r>
        <w:rPr>
          <w:rFonts w:ascii="黑体" w:hAnsi="黑体" w:eastAsia="黑体" w:cs="黑体"/>
          <w:spacing w:val="2"/>
          <w:sz w:val="11"/>
          <w:szCs w:val="11"/>
        </w:rPr>
        <w:t>适用业态：医疗器械经营者</w:t>
      </w:r>
    </w:p>
    <w:tbl>
      <w:tblPr>
        <w:tblStyle w:val="5"/>
        <w:tblW w:w="161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2"/>
        <w:gridCol w:w="861"/>
        <w:gridCol w:w="3412"/>
        <w:gridCol w:w="7361"/>
        <w:gridCol w:w="3323"/>
        <w:gridCol w:w="754"/>
      </w:tblGrid>
      <w:tr w14:paraId="3FABB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 w:hRule="atLeast"/>
        </w:trPr>
        <w:tc>
          <w:tcPr>
            <w:tcW w:w="402" w:type="dxa"/>
            <w:vAlign w:val="top"/>
          </w:tcPr>
          <w:p w14:paraId="6C4A5B3E">
            <w:pPr>
              <w:spacing w:before="23" w:line="223" w:lineRule="auto"/>
              <w:ind w:left="91"/>
              <w:rPr>
                <w:rFonts w:ascii="黑体" w:hAnsi="黑体" w:eastAsia="黑体" w:cs="黑体"/>
                <w:sz w:val="11"/>
                <w:szCs w:val="11"/>
              </w:rPr>
            </w:pPr>
            <w:r>
              <w:rPr>
                <w:rFonts w:ascii="黑体" w:hAnsi="黑体" w:eastAsia="黑体" w:cs="黑体"/>
                <w:spacing w:val="11"/>
                <w:sz w:val="11"/>
                <w:szCs w:val="11"/>
              </w:rPr>
              <w:t>号序</w:t>
            </w:r>
          </w:p>
        </w:tc>
        <w:tc>
          <w:tcPr>
            <w:tcW w:w="861" w:type="dxa"/>
            <w:vAlign w:val="top"/>
          </w:tcPr>
          <w:p w14:paraId="4B877987">
            <w:pPr>
              <w:spacing w:before="32" w:line="207" w:lineRule="auto"/>
              <w:ind w:left="94"/>
              <w:rPr>
                <w:rFonts w:ascii="黑体" w:hAnsi="黑体" w:eastAsia="黑体" w:cs="黑体"/>
                <w:sz w:val="11"/>
                <w:szCs w:val="11"/>
              </w:rPr>
            </w:pPr>
            <w:r>
              <w:rPr>
                <w:rFonts w:ascii="黑体" w:hAnsi="黑体" w:eastAsia="黑体" w:cs="黑体"/>
                <w:spacing w:val="2"/>
                <w:sz w:val="11"/>
                <w:szCs w:val="11"/>
              </w:rPr>
              <w:t>行政合规事项</w:t>
            </w:r>
          </w:p>
        </w:tc>
        <w:tc>
          <w:tcPr>
            <w:tcW w:w="3412" w:type="dxa"/>
            <w:vAlign w:val="top"/>
          </w:tcPr>
          <w:p w14:paraId="28402892">
            <w:pPr>
              <w:spacing w:before="32" w:line="207" w:lineRule="auto"/>
              <w:ind w:left="1260"/>
              <w:rPr>
                <w:rFonts w:ascii="黑体" w:hAnsi="黑体" w:eastAsia="黑体" w:cs="黑体"/>
                <w:sz w:val="11"/>
                <w:szCs w:val="11"/>
              </w:rPr>
            </w:pPr>
            <w:r>
              <w:rPr>
                <w:rFonts w:ascii="黑体" w:hAnsi="黑体" w:eastAsia="黑体" w:cs="黑体"/>
                <w:spacing w:val="2"/>
                <w:sz w:val="11"/>
                <w:szCs w:val="11"/>
              </w:rPr>
              <w:t>常见违法行为表现</w:t>
            </w:r>
          </w:p>
        </w:tc>
        <w:tc>
          <w:tcPr>
            <w:tcW w:w="7361" w:type="dxa"/>
            <w:vAlign w:val="top"/>
          </w:tcPr>
          <w:p w14:paraId="6343997F">
            <w:pPr>
              <w:spacing w:before="32" w:line="207" w:lineRule="auto"/>
              <w:ind w:left="3175"/>
              <w:rPr>
                <w:rFonts w:ascii="黑体" w:hAnsi="黑体" w:eastAsia="黑体" w:cs="黑体"/>
                <w:sz w:val="11"/>
                <w:szCs w:val="11"/>
              </w:rPr>
            </w:pPr>
            <w:r>
              <w:rPr>
                <w:rFonts w:ascii="黑体" w:hAnsi="黑体" w:eastAsia="黑体" w:cs="黑体"/>
                <w:spacing w:val="2"/>
                <w:sz w:val="11"/>
                <w:szCs w:val="11"/>
              </w:rPr>
              <w:t>法律依据及违法责任</w:t>
            </w:r>
          </w:p>
        </w:tc>
        <w:tc>
          <w:tcPr>
            <w:tcW w:w="3323" w:type="dxa"/>
            <w:vAlign w:val="top"/>
          </w:tcPr>
          <w:p w14:paraId="10AB3BC3">
            <w:pPr>
              <w:spacing w:before="32" w:line="207" w:lineRule="auto"/>
              <w:ind w:left="1442"/>
              <w:rPr>
                <w:rFonts w:ascii="黑体" w:hAnsi="黑体" w:eastAsia="黑体" w:cs="黑体"/>
                <w:sz w:val="11"/>
                <w:szCs w:val="11"/>
              </w:rPr>
            </w:pPr>
            <w:r>
              <w:rPr>
                <w:rFonts w:ascii="黑体" w:hAnsi="黑体" w:eastAsia="黑体" w:cs="黑体"/>
                <w:spacing w:val="1"/>
                <w:sz w:val="11"/>
                <w:szCs w:val="11"/>
              </w:rPr>
              <w:t>合规建议</w:t>
            </w:r>
          </w:p>
        </w:tc>
        <w:tc>
          <w:tcPr>
            <w:tcW w:w="754" w:type="dxa"/>
            <w:vAlign w:val="top"/>
          </w:tcPr>
          <w:p w14:paraId="7CA1465F">
            <w:pPr>
              <w:spacing w:before="32" w:line="207" w:lineRule="auto"/>
              <w:ind w:left="155"/>
              <w:rPr>
                <w:rFonts w:ascii="黑体" w:hAnsi="黑体" w:eastAsia="黑体" w:cs="黑体"/>
                <w:sz w:val="11"/>
                <w:szCs w:val="11"/>
              </w:rPr>
            </w:pPr>
            <w:r>
              <w:rPr>
                <w:rFonts w:ascii="黑体" w:hAnsi="黑体" w:eastAsia="黑体" w:cs="黑体"/>
                <w:spacing w:val="2"/>
                <w:sz w:val="11"/>
                <w:szCs w:val="11"/>
              </w:rPr>
              <w:t>指导部门</w:t>
            </w:r>
          </w:p>
        </w:tc>
      </w:tr>
      <w:tr w14:paraId="260E4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1" w:hRule="atLeast"/>
        </w:trPr>
        <w:tc>
          <w:tcPr>
            <w:tcW w:w="402" w:type="dxa"/>
            <w:vAlign w:val="top"/>
          </w:tcPr>
          <w:p w14:paraId="1565E416">
            <w:pPr>
              <w:spacing w:line="243" w:lineRule="auto"/>
              <w:rPr>
                <w:rFonts w:ascii="Arial"/>
                <w:sz w:val="21"/>
              </w:rPr>
            </w:pPr>
          </w:p>
          <w:p w14:paraId="282B67E2">
            <w:pPr>
              <w:spacing w:line="243" w:lineRule="auto"/>
              <w:rPr>
                <w:rFonts w:ascii="Arial"/>
                <w:sz w:val="21"/>
              </w:rPr>
            </w:pPr>
          </w:p>
          <w:p w14:paraId="6A79C716">
            <w:pPr>
              <w:spacing w:line="244" w:lineRule="auto"/>
              <w:rPr>
                <w:rFonts w:ascii="Arial"/>
                <w:sz w:val="21"/>
              </w:rPr>
            </w:pPr>
          </w:p>
          <w:p w14:paraId="4EF6757F">
            <w:pPr>
              <w:pStyle w:val="6"/>
              <w:spacing w:before="41" w:line="180" w:lineRule="auto"/>
              <w:ind w:left="21"/>
            </w:pPr>
            <w:r>
              <w:rPr>
                <w:spacing w:val="-3"/>
              </w:rPr>
              <w:t>55</w:t>
            </w:r>
          </w:p>
        </w:tc>
        <w:tc>
          <w:tcPr>
            <w:tcW w:w="861" w:type="dxa"/>
            <w:vAlign w:val="top"/>
          </w:tcPr>
          <w:p w14:paraId="4A08628D">
            <w:pPr>
              <w:spacing w:line="281" w:lineRule="auto"/>
              <w:rPr>
                <w:rFonts w:ascii="Arial"/>
                <w:sz w:val="21"/>
              </w:rPr>
            </w:pPr>
          </w:p>
          <w:p w14:paraId="6B4E4898">
            <w:pPr>
              <w:spacing w:line="281" w:lineRule="auto"/>
              <w:rPr>
                <w:rFonts w:ascii="Arial"/>
                <w:sz w:val="21"/>
              </w:rPr>
            </w:pPr>
          </w:p>
          <w:p w14:paraId="0CEA6FC7">
            <w:pPr>
              <w:pStyle w:val="6"/>
              <w:spacing w:before="41" w:line="228" w:lineRule="auto"/>
              <w:ind w:left="16" w:right="170" w:firstLine="3"/>
            </w:pPr>
            <w:r>
              <w:rPr>
                <w:spacing w:val="-2"/>
              </w:rPr>
              <w:t>经营第二类</w:t>
            </w:r>
            <w:r>
              <w:rPr>
                <w:spacing w:val="-12"/>
              </w:rPr>
              <w:t xml:space="preserve"> </w:t>
            </w:r>
            <w:r>
              <w:rPr>
                <w:spacing w:val="-2"/>
              </w:rPr>
              <w:t>、</w:t>
            </w:r>
            <w:r>
              <w:t xml:space="preserve"> </w:t>
            </w:r>
            <w:r>
              <w:rPr>
                <w:spacing w:val="1"/>
              </w:rPr>
              <w:t xml:space="preserve">第三类医疗器 </w:t>
            </w:r>
            <w:r>
              <w:t>械</w:t>
            </w:r>
          </w:p>
        </w:tc>
        <w:tc>
          <w:tcPr>
            <w:tcW w:w="3412" w:type="dxa"/>
            <w:vAlign w:val="top"/>
          </w:tcPr>
          <w:p w14:paraId="2CF681B1">
            <w:pPr>
              <w:spacing w:line="281" w:lineRule="auto"/>
              <w:rPr>
                <w:rFonts w:ascii="Arial"/>
                <w:sz w:val="21"/>
              </w:rPr>
            </w:pPr>
          </w:p>
          <w:p w14:paraId="5AE560B7">
            <w:pPr>
              <w:spacing w:line="281" w:lineRule="auto"/>
              <w:rPr>
                <w:rFonts w:ascii="Arial"/>
                <w:sz w:val="21"/>
              </w:rPr>
            </w:pPr>
          </w:p>
          <w:p w14:paraId="0673AF6E">
            <w:pPr>
              <w:pStyle w:val="6"/>
              <w:spacing w:before="40" w:line="217" w:lineRule="auto"/>
              <w:ind w:left="29" w:right="1042" w:hanging="10"/>
            </w:pPr>
            <w:r>
              <w:rPr>
                <w:spacing w:val="1"/>
              </w:rPr>
              <w:t>1.</w:t>
            </w:r>
            <w:r>
              <w:rPr>
                <w:spacing w:val="18"/>
                <w:w w:val="102"/>
              </w:rPr>
              <w:t xml:space="preserve"> </w:t>
            </w:r>
            <w:r>
              <w:rPr>
                <w:spacing w:val="1"/>
              </w:rPr>
              <w:t>经营未取得医疗器械注册证的第二类、第三类</w:t>
            </w:r>
            <w:r>
              <w:t xml:space="preserve"> </w:t>
            </w:r>
            <w:r>
              <w:rPr>
                <w:spacing w:val="-2"/>
              </w:rPr>
              <w:t>医疗器械；</w:t>
            </w:r>
          </w:p>
          <w:p w14:paraId="707F1FFC">
            <w:pPr>
              <w:pStyle w:val="6"/>
              <w:spacing w:before="19" w:line="204" w:lineRule="auto"/>
              <w:ind w:left="13"/>
            </w:pPr>
            <w:r>
              <w:rPr>
                <w:spacing w:val="1"/>
              </w:rPr>
              <w:t>2.</w:t>
            </w:r>
            <w:r>
              <w:rPr>
                <w:spacing w:val="19"/>
                <w:w w:val="102"/>
              </w:rPr>
              <w:t xml:space="preserve"> </w:t>
            </w:r>
            <w:r>
              <w:rPr>
                <w:spacing w:val="1"/>
              </w:rPr>
              <w:t>未经许可从事第三类医疗器械经营活动。</w:t>
            </w:r>
          </w:p>
        </w:tc>
        <w:tc>
          <w:tcPr>
            <w:tcW w:w="7361" w:type="dxa"/>
            <w:vAlign w:val="top"/>
          </w:tcPr>
          <w:p w14:paraId="3C05E671">
            <w:pPr>
              <w:pStyle w:val="6"/>
              <w:spacing w:before="66" w:line="204" w:lineRule="auto"/>
              <w:ind w:left="122"/>
            </w:pPr>
            <w:r>
              <w:t>《</w:t>
            </w:r>
            <w:r>
              <w:rPr>
                <w:spacing w:val="33"/>
                <w:w w:val="101"/>
              </w:rPr>
              <w:t xml:space="preserve"> </w:t>
            </w:r>
            <w:r>
              <w:t>医疗器械监督管理条例》</w:t>
            </w:r>
          </w:p>
          <w:p w14:paraId="69C86E84">
            <w:pPr>
              <w:pStyle w:val="6"/>
              <w:spacing w:before="17" w:line="204" w:lineRule="auto"/>
              <w:ind w:left="136"/>
            </w:pPr>
            <w:r>
              <w:rPr>
                <w:spacing w:val="1"/>
              </w:rPr>
              <w:t>第十三条</w:t>
            </w:r>
            <w:r>
              <w:rPr>
                <w:spacing w:val="12"/>
                <w:w w:val="103"/>
              </w:rPr>
              <w:t xml:space="preserve"> </w:t>
            </w:r>
            <w:r>
              <w:rPr>
                <w:spacing w:val="1"/>
              </w:rPr>
              <w:t>第一类医疗器械实行产品备案管理</w:t>
            </w:r>
            <w:r>
              <w:rPr>
                <w:spacing w:val="-9"/>
              </w:rPr>
              <w:t xml:space="preserve"> </w:t>
            </w:r>
            <w:r>
              <w:rPr>
                <w:spacing w:val="1"/>
              </w:rPr>
              <w:t>，第二类</w:t>
            </w:r>
            <w:r>
              <w:rPr>
                <w:spacing w:val="-15"/>
              </w:rPr>
              <w:t xml:space="preserve"> </w:t>
            </w:r>
            <w:r>
              <w:rPr>
                <w:spacing w:val="1"/>
              </w:rPr>
              <w:t>、第三类医疗器械实行产品</w:t>
            </w:r>
            <w:r>
              <w:t>注册管理。</w:t>
            </w:r>
          </w:p>
          <w:p w14:paraId="5D76781A">
            <w:pPr>
              <w:pStyle w:val="6"/>
              <w:spacing w:before="19" w:line="222" w:lineRule="auto"/>
              <w:ind w:left="23" w:right="11" w:firstLine="113"/>
            </w:pPr>
            <w:r>
              <w:rPr>
                <w:spacing w:val="2"/>
              </w:rPr>
              <w:t>第四十二条</w:t>
            </w:r>
            <w:r>
              <w:rPr>
                <w:spacing w:val="9"/>
                <w:w w:val="101"/>
              </w:rPr>
              <w:t xml:space="preserve"> </w:t>
            </w:r>
            <w:r>
              <w:rPr>
                <w:spacing w:val="2"/>
              </w:rPr>
              <w:t>从事第三类医疗器械经营的</w:t>
            </w:r>
            <w:r>
              <w:rPr>
                <w:spacing w:val="-8"/>
              </w:rPr>
              <w:t xml:space="preserve"> </w:t>
            </w:r>
            <w:r>
              <w:rPr>
                <w:spacing w:val="2"/>
              </w:rPr>
              <w:t>，经营企业应当向所在地设区的市级人民政府负责药品监督管理的</w:t>
            </w:r>
            <w:r>
              <w:rPr>
                <w:spacing w:val="1"/>
              </w:rPr>
              <w:t>部门申请经营许可并提交符合本条例第四</w:t>
            </w:r>
            <w:r>
              <w:t xml:space="preserve"> </w:t>
            </w:r>
            <w:r>
              <w:rPr>
                <w:spacing w:val="1"/>
              </w:rPr>
              <w:t>十条规定条件的有关资料。</w:t>
            </w:r>
          </w:p>
          <w:p w14:paraId="0442FF1B">
            <w:pPr>
              <w:pStyle w:val="6"/>
              <w:spacing w:before="10" w:line="226" w:lineRule="auto"/>
              <w:ind w:left="22" w:right="11" w:firstLine="114"/>
            </w:pPr>
            <w:r>
              <w:rPr>
                <w:spacing w:val="1"/>
              </w:rPr>
              <w:t>第八十一条</w:t>
            </w:r>
            <w:r>
              <w:rPr>
                <w:spacing w:val="12"/>
                <w:w w:val="101"/>
              </w:rPr>
              <w:t xml:space="preserve"> </w:t>
            </w:r>
            <w:r>
              <w:rPr>
                <w:spacing w:val="1"/>
              </w:rPr>
              <w:t>有下列情形之一的， 由负责药品监督管理的部门没收违法所得</w:t>
            </w:r>
            <w:r>
              <w:rPr>
                <w:spacing w:val="-16"/>
              </w:rPr>
              <w:t xml:space="preserve"> </w:t>
            </w:r>
            <w:r>
              <w:rPr>
                <w:spacing w:val="1"/>
              </w:rPr>
              <w:t>、违法生产经营的医疗器械和用于违法生产经营的工具</w:t>
            </w:r>
            <w:r>
              <w:rPr>
                <w:spacing w:val="-17"/>
              </w:rPr>
              <w:t xml:space="preserve"> </w:t>
            </w:r>
            <w:r>
              <w:rPr>
                <w:spacing w:val="1"/>
              </w:rPr>
              <w:t>、设备</w:t>
            </w:r>
            <w:r>
              <w:rPr>
                <w:spacing w:val="-15"/>
              </w:rPr>
              <w:t xml:space="preserve"> </w:t>
            </w:r>
            <w:r>
              <w:rPr>
                <w:spacing w:val="1"/>
              </w:rPr>
              <w:t>、原材料等</w:t>
            </w:r>
            <w:r>
              <w:t xml:space="preserve"> </w:t>
            </w:r>
            <w:r>
              <w:rPr>
                <w:spacing w:val="2"/>
              </w:rPr>
              <w:t>物品；违法生产经营的医疗器械货值金额不足1万元的</w:t>
            </w:r>
            <w:r>
              <w:rPr>
                <w:spacing w:val="-8"/>
              </w:rPr>
              <w:t xml:space="preserve"> </w:t>
            </w:r>
            <w:r>
              <w:rPr>
                <w:spacing w:val="2"/>
              </w:rPr>
              <w:t>，并处5万元以上15万元</w:t>
            </w:r>
            <w:r>
              <w:rPr>
                <w:spacing w:val="1"/>
              </w:rPr>
              <w:t>以下罚款；货值金额1万元以上的</w:t>
            </w:r>
            <w:r>
              <w:rPr>
                <w:spacing w:val="-8"/>
              </w:rPr>
              <w:t xml:space="preserve"> </w:t>
            </w:r>
            <w:r>
              <w:rPr>
                <w:spacing w:val="1"/>
              </w:rPr>
              <w:t>，并处货值金额15倍以上30倍以下罚</w:t>
            </w:r>
          </w:p>
          <w:p w14:paraId="126C2BC5">
            <w:pPr>
              <w:pStyle w:val="6"/>
              <w:spacing w:before="7" w:line="225" w:lineRule="auto"/>
              <w:ind w:left="22" w:right="9" w:hanging="3"/>
            </w:pPr>
            <w:r>
              <w:rPr>
                <w:spacing w:val="1"/>
              </w:rPr>
              <w:t>款；情节严重的</w:t>
            </w:r>
            <w:r>
              <w:rPr>
                <w:spacing w:val="-8"/>
              </w:rPr>
              <w:t xml:space="preserve"> </w:t>
            </w:r>
            <w:r>
              <w:rPr>
                <w:spacing w:val="1"/>
              </w:rPr>
              <w:t>，责令停产停业</w:t>
            </w:r>
            <w:r>
              <w:rPr>
                <w:spacing w:val="-7"/>
              </w:rPr>
              <w:t xml:space="preserve"> </w:t>
            </w:r>
            <w:r>
              <w:rPr>
                <w:spacing w:val="1"/>
              </w:rPr>
              <w:t>，10年内不受理相关责任人以及单位提出的医疗器械许可申请</w:t>
            </w:r>
            <w:r>
              <w:rPr>
                <w:spacing w:val="-9"/>
              </w:rPr>
              <w:t xml:space="preserve"> </w:t>
            </w:r>
            <w:r>
              <w:rPr>
                <w:spacing w:val="1"/>
              </w:rPr>
              <w:t>，对违法单位的法定代表人</w:t>
            </w:r>
            <w:r>
              <w:rPr>
                <w:spacing w:val="-16"/>
              </w:rPr>
              <w:t xml:space="preserve"> </w:t>
            </w:r>
            <w:r>
              <w:rPr>
                <w:spacing w:val="1"/>
              </w:rPr>
              <w:t>、主要负责人</w:t>
            </w:r>
            <w:r>
              <w:rPr>
                <w:spacing w:val="-17"/>
              </w:rPr>
              <w:t xml:space="preserve"> </w:t>
            </w:r>
            <w:r>
              <w:rPr>
                <w:spacing w:val="1"/>
              </w:rPr>
              <w:t>、直接负责的</w:t>
            </w:r>
            <w:r>
              <w:t xml:space="preserve">   </w:t>
            </w:r>
            <w:r>
              <w:rPr>
                <w:spacing w:val="1"/>
              </w:rPr>
              <w:t>主管人员和其他责任人员</w:t>
            </w:r>
            <w:r>
              <w:rPr>
                <w:spacing w:val="-7"/>
              </w:rPr>
              <w:t xml:space="preserve"> </w:t>
            </w:r>
            <w:r>
              <w:rPr>
                <w:spacing w:val="1"/>
              </w:rPr>
              <w:t>，没收违法行为发生期间自本单位所获收入</w:t>
            </w:r>
            <w:r>
              <w:rPr>
                <w:spacing w:val="-7"/>
              </w:rPr>
              <w:t xml:space="preserve"> </w:t>
            </w:r>
            <w:r>
              <w:rPr>
                <w:spacing w:val="1"/>
              </w:rPr>
              <w:t>，并处所获收入30%以上3倍以下罚款</w:t>
            </w:r>
            <w:r>
              <w:rPr>
                <w:spacing w:val="-8"/>
              </w:rPr>
              <w:t xml:space="preserve"> </w:t>
            </w:r>
            <w:r>
              <w:rPr>
                <w:spacing w:val="1"/>
              </w:rPr>
              <w:t>，终身禁止其从事医疗器械生产经营活</w:t>
            </w:r>
            <w:r>
              <w:t>动</w:t>
            </w:r>
            <w:r>
              <w:rPr>
                <w:spacing w:val="-6"/>
              </w:rPr>
              <w:t xml:space="preserve"> </w:t>
            </w:r>
            <w:r>
              <w:t xml:space="preserve">： </w:t>
            </w:r>
            <w:r>
              <w:rPr>
                <w:spacing w:val="1"/>
              </w:rPr>
              <w:t>（</w:t>
            </w:r>
            <w:r>
              <w:rPr>
                <w:spacing w:val="16"/>
                <w:w w:val="102"/>
              </w:rPr>
              <w:t xml:space="preserve"> </w:t>
            </w:r>
            <w:r>
              <w:rPr>
                <w:spacing w:val="1"/>
              </w:rPr>
              <w:t>一）生产</w:t>
            </w:r>
            <w:r>
              <w:rPr>
                <w:spacing w:val="-16"/>
              </w:rPr>
              <w:t xml:space="preserve"> </w:t>
            </w:r>
            <w:r>
              <w:rPr>
                <w:spacing w:val="1"/>
              </w:rPr>
              <w:t>、经营未取得医疗器械注册证的第二类、第三类医疗器械</w:t>
            </w:r>
            <w:r>
              <w:rPr>
                <w:spacing w:val="-2"/>
              </w:rPr>
              <w:t>；（</w:t>
            </w:r>
            <w:r>
              <w:rPr>
                <w:spacing w:val="-3"/>
              </w:rPr>
              <w:t xml:space="preserve"> </w:t>
            </w:r>
            <w:r>
              <w:rPr>
                <w:spacing w:val="1"/>
              </w:rPr>
              <w:t>二）未经许可从事第二类</w:t>
            </w:r>
            <w:r>
              <w:rPr>
                <w:spacing w:val="-15"/>
              </w:rPr>
              <w:t xml:space="preserve"> </w:t>
            </w:r>
            <w:r>
              <w:rPr>
                <w:spacing w:val="1"/>
              </w:rPr>
              <w:t>、第三类医疗器械生产活动</w:t>
            </w:r>
            <w:r>
              <w:rPr>
                <w:spacing w:val="-2"/>
              </w:rPr>
              <w:t>；（</w:t>
            </w:r>
            <w:r>
              <w:rPr>
                <w:spacing w:val="-1"/>
              </w:rPr>
              <w:t xml:space="preserve"> </w:t>
            </w:r>
            <w:r>
              <w:rPr>
                <w:spacing w:val="1"/>
              </w:rPr>
              <w:t>三）未经许可从事</w:t>
            </w:r>
            <w:r>
              <w:t xml:space="preserve"> </w:t>
            </w:r>
            <w:r>
              <w:rPr>
                <w:spacing w:val="1"/>
              </w:rPr>
              <w:t>第三类医疗器械经营活动</w:t>
            </w:r>
            <w:r>
              <w:rPr>
                <w:spacing w:val="-3"/>
              </w:rPr>
              <w:t xml:space="preserve"> </w:t>
            </w:r>
            <w:r>
              <w:rPr>
                <w:spacing w:val="1"/>
              </w:rPr>
              <w:t>。有前款第一项情形</w:t>
            </w:r>
            <w:r>
              <w:rPr>
                <w:spacing w:val="-15"/>
              </w:rPr>
              <w:t xml:space="preserve"> </w:t>
            </w:r>
            <w:r>
              <w:rPr>
                <w:spacing w:val="1"/>
              </w:rPr>
              <w:t>、情节严重的， 由原发证部门吊销医疗器械生产许可证或者医疗器械经营许可证。</w:t>
            </w:r>
          </w:p>
        </w:tc>
        <w:tc>
          <w:tcPr>
            <w:tcW w:w="3323" w:type="dxa"/>
            <w:vAlign w:val="top"/>
          </w:tcPr>
          <w:p w14:paraId="30EB1CF1">
            <w:pPr>
              <w:pStyle w:val="6"/>
              <w:spacing w:before="219" w:line="219" w:lineRule="auto"/>
              <w:ind w:left="26" w:right="50" w:hanging="4"/>
            </w:pPr>
            <w:r>
              <w:t>1.</w:t>
            </w:r>
            <w:r>
              <w:rPr>
                <w:spacing w:val="29"/>
              </w:rPr>
              <w:t xml:space="preserve"> </w:t>
            </w:r>
            <w:r>
              <w:t>医疗器械经营企业</w:t>
            </w:r>
            <w:r>
              <w:rPr>
                <w:spacing w:val="-16"/>
              </w:rPr>
              <w:t xml:space="preserve"> </w:t>
            </w:r>
            <w:r>
              <w:t>、使用单位购进医疗器械</w:t>
            </w:r>
            <w:r>
              <w:rPr>
                <w:spacing w:val="-8"/>
              </w:rPr>
              <w:t xml:space="preserve"> </w:t>
            </w:r>
            <w:r>
              <w:t xml:space="preserve">，应当查验供货者的 </w:t>
            </w:r>
            <w:r>
              <w:rPr>
                <w:spacing w:val="1"/>
              </w:rPr>
              <w:t>资质和医疗器械的合格证明文件</w:t>
            </w:r>
            <w:r>
              <w:rPr>
                <w:spacing w:val="-7"/>
              </w:rPr>
              <w:t xml:space="preserve"> </w:t>
            </w:r>
            <w:r>
              <w:rPr>
                <w:spacing w:val="1"/>
              </w:rPr>
              <w:t>，建立进货查验记录制度。</w:t>
            </w:r>
          </w:p>
          <w:p w14:paraId="1E465D46">
            <w:pPr>
              <w:pStyle w:val="6"/>
              <w:spacing w:before="17" w:line="227" w:lineRule="auto"/>
              <w:ind w:left="19" w:right="43" w:hanging="3"/>
            </w:pPr>
            <w:r>
              <w:rPr>
                <w:spacing w:val="1"/>
              </w:rPr>
              <w:t>2.</w:t>
            </w:r>
            <w:r>
              <w:rPr>
                <w:spacing w:val="16"/>
              </w:rPr>
              <w:t xml:space="preserve"> </w:t>
            </w:r>
            <w:r>
              <w:rPr>
                <w:spacing w:val="1"/>
              </w:rPr>
              <w:t>从事医疗器械经营活动</w:t>
            </w:r>
            <w:r>
              <w:rPr>
                <w:spacing w:val="-8"/>
              </w:rPr>
              <w:t xml:space="preserve"> </w:t>
            </w:r>
            <w:r>
              <w:rPr>
                <w:spacing w:val="1"/>
              </w:rPr>
              <w:t>，应当有与经营规模和经营范围相适应的</w:t>
            </w:r>
            <w:r>
              <w:t xml:space="preserve">  </w:t>
            </w:r>
            <w:r>
              <w:rPr>
                <w:spacing w:val="1"/>
              </w:rPr>
              <w:t>经营场所和贮存条件</w:t>
            </w:r>
            <w:r>
              <w:rPr>
                <w:spacing w:val="4"/>
              </w:rPr>
              <w:t xml:space="preserve"> </w:t>
            </w:r>
            <w:r>
              <w:rPr>
                <w:spacing w:val="1"/>
              </w:rPr>
              <w:t>，以及与经营的医疗器械相适应的质量管理制</w:t>
            </w:r>
            <w:r>
              <w:t xml:space="preserve"> </w:t>
            </w:r>
            <w:r>
              <w:rPr>
                <w:spacing w:val="1"/>
              </w:rPr>
              <w:t>度和质量管理机构或者人员</w:t>
            </w:r>
            <w:r>
              <w:rPr>
                <w:spacing w:val="-12"/>
              </w:rPr>
              <w:t xml:space="preserve"> </w:t>
            </w:r>
            <w:r>
              <w:rPr>
                <w:spacing w:val="1"/>
              </w:rPr>
              <w:t>。从事第三类医疗器械经营的</w:t>
            </w:r>
            <w:r>
              <w:rPr>
                <w:spacing w:val="-7"/>
              </w:rPr>
              <w:t xml:space="preserve"> </w:t>
            </w:r>
            <w:r>
              <w:rPr>
                <w:spacing w:val="1"/>
              </w:rPr>
              <w:t>，经</w:t>
            </w:r>
            <w:r>
              <w:t xml:space="preserve">营企 </w:t>
            </w:r>
            <w:r>
              <w:rPr>
                <w:spacing w:val="2"/>
              </w:rPr>
              <w:t>业应当向所在地设区的市级人民政府负责药品监督管理的部门申请</w:t>
            </w:r>
            <w:r>
              <w:rPr>
                <w:spacing w:val="4"/>
              </w:rPr>
              <w:t xml:space="preserve"> </w:t>
            </w:r>
            <w:r>
              <w:rPr>
                <w:spacing w:val="1"/>
              </w:rPr>
              <w:t>经营许可并提交有关资料</w:t>
            </w:r>
            <w:r>
              <w:rPr>
                <w:spacing w:val="-13"/>
              </w:rPr>
              <w:t xml:space="preserve"> </w:t>
            </w:r>
            <w:r>
              <w:rPr>
                <w:spacing w:val="1"/>
              </w:rPr>
              <w:t>。符合规定条件的</w:t>
            </w:r>
            <w:r>
              <w:rPr>
                <w:spacing w:val="-6"/>
              </w:rPr>
              <w:t xml:space="preserve"> </w:t>
            </w:r>
            <w:r>
              <w:rPr>
                <w:spacing w:val="1"/>
              </w:rPr>
              <w:t>，准予许可并发给</w:t>
            </w:r>
            <w:r>
              <w:t xml:space="preserve">医疗 </w:t>
            </w:r>
            <w:r>
              <w:rPr>
                <w:spacing w:val="1"/>
              </w:rPr>
              <w:t>器械经营许可证。</w:t>
            </w:r>
          </w:p>
        </w:tc>
        <w:tc>
          <w:tcPr>
            <w:tcW w:w="754" w:type="dxa"/>
            <w:vAlign w:val="top"/>
          </w:tcPr>
          <w:p w14:paraId="497CAFA0">
            <w:pPr>
              <w:spacing w:line="333" w:lineRule="auto"/>
              <w:rPr>
                <w:rFonts w:ascii="Arial"/>
                <w:sz w:val="21"/>
              </w:rPr>
            </w:pPr>
          </w:p>
          <w:p w14:paraId="03A05548">
            <w:pPr>
              <w:pStyle w:val="6"/>
              <w:spacing w:before="40" w:line="229" w:lineRule="auto"/>
              <w:ind w:left="21" w:right="59" w:firstLine="7"/>
            </w:pPr>
            <w:r>
              <w:t xml:space="preserve">药品医疗器械 </w:t>
            </w:r>
            <w:r>
              <w:rPr>
                <w:spacing w:val="1"/>
              </w:rPr>
              <w:t>不良反应监测</w:t>
            </w:r>
            <w:r>
              <w:t xml:space="preserve"> </w:t>
            </w:r>
            <w:r>
              <w:rPr>
                <w:spacing w:val="-1"/>
              </w:rPr>
              <w:t>股</w:t>
            </w:r>
            <w:r>
              <w:rPr>
                <w:spacing w:val="-15"/>
              </w:rPr>
              <w:t xml:space="preserve"> </w:t>
            </w:r>
            <w:r>
              <w:rPr>
                <w:spacing w:val="-1"/>
              </w:rPr>
              <w:t>、药械股、</w:t>
            </w:r>
            <w:r>
              <w:t xml:space="preserve"> </w:t>
            </w:r>
            <w:r>
              <w:rPr>
                <w:spacing w:val="1"/>
              </w:rPr>
              <w:t>各市场监管所</w:t>
            </w:r>
            <w:r>
              <w:t xml:space="preserve"> </w:t>
            </w:r>
            <w:r>
              <w:rPr>
                <w:spacing w:val="1"/>
              </w:rPr>
              <w:t xml:space="preserve">、综合行政执 </w:t>
            </w:r>
            <w:r>
              <w:t>法大队</w:t>
            </w:r>
          </w:p>
        </w:tc>
      </w:tr>
      <w:tr w14:paraId="4B8D4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8" w:hRule="atLeast"/>
        </w:trPr>
        <w:tc>
          <w:tcPr>
            <w:tcW w:w="402" w:type="dxa"/>
            <w:vAlign w:val="top"/>
          </w:tcPr>
          <w:p w14:paraId="0C8977E4">
            <w:pPr>
              <w:spacing w:line="325" w:lineRule="auto"/>
              <w:rPr>
                <w:rFonts w:ascii="Arial"/>
                <w:sz w:val="21"/>
              </w:rPr>
            </w:pPr>
          </w:p>
          <w:p w14:paraId="20125EC3">
            <w:pPr>
              <w:spacing w:line="326" w:lineRule="auto"/>
              <w:rPr>
                <w:rFonts w:ascii="Arial"/>
                <w:sz w:val="21"/>
              </w:rPr>
            </w:pPr>
          </w:p>
          <w:p w14:paraId="10188C59">
            <w:pPr>
              <w:pStyle w:val="6"/>
              <w:spacing w:before="40" w:line="180" w:lineRule="auto"/>
              <w:ind w:left="21"/>
            </w:pPr>
            <w:r>
              <w:rPr>
                <w:spacing w:val="-3"/>
              </w:rPr>
              <w:t>56</w:t>
            </w:r>
          </w:p>
        </w:tc>
        <w:tc>
          <w:tcPr>
            <w:tcW w:w="861" w:type="dxa"/>
            <w:vAlign w:val="top"/>
          </w:tcPr>
          <w:p w14:paraId="1B08F18F">
            <w:pPr>
              <w:pStyle w:val="6"/>
              <w:spacing w:before="215" w:line="230" w:lineRule="auto"/>
              <w:ind w:left="15" w:right="169" w:firstLine="13"/>
              <w:jc w:val="both"/>
            </w:pPr>
            <w:r>
              <w:rPr>
                <w:spacing w:val="-1"/>
              </w:rPr>
              <w:t>医疗器械经营</w:t>
            </w:r>
            <w:r>
              <w:t xml:space="preserve"> </w:t>
            </w:r>
            <w:r>
              <w:rPr>
                <w:spacing w:val="-1"/>
              </w:rPr>
              <w:t>企业</w:t>
            </w:r>
            <w:r>
              <w:rPr>
                <w:spacing w:val="-12"/>
              </w:rPr>
              <w:t xml:space="preserve"> </w:t>
            </w:r>
            <w:r>
              <w:rPr>
                <w:spacing w:val="-1"/>
              </w:rPr>
              <w:t>、使用单</w:t>
            </w:r>
            <w:r>
              <w:t xml:space="preserve"> </w:t>
            </w:r>
            <w:r>
              <w:rPr>
                <w:spacing w:val="1"/>
              </w:rPr>
              <w:t>位建立并执行</w:t>
            </w:r>
            <w:r>
              <w:rPr>
                <w:spacing w:val="2"/>
              </w:rPr>
              <w:t xml:space="preserve"> </w:t>
            </w:r>
            <w:r>
              <w:rPr>
                <w:spacing w:val="1"/>
              </w:rPr>
              <w:t>医疗器械进货</w:t>
            </w:r>
            <w:r>
              <w:rPr>
                <w:spacing w:val="2"/>
              </w:rPr>
              <w:t xml:space="preserve"> </w:t>
            </w:r>
            <w:r>
              <w:rPr>
                <w:spacing w:val="1"/>
              </w:rPr>
              <w:t>查验记录制度</w:t>
            </w:r>
            <w:r>
              <w:rPr>
                <w:spacing w:val="2"/>
              </w:rPr>
              <w:t xml:space="preserve"> </w:t>
            </w:r>
            <w:r>
              <w:rPr>
                <w:spacing w:val="1"/>
              </w:rPr>
              <w:t>和建立并执行</w:t>
            </w:r>
            <w:r>
              <w:rPr>
                <w:spacing w:val="2"/>
              </w:rPr>
              <w:t xml:space="preserve"> </w:t>
            </w:r>
            <w:r>
              <w:rPr>
                <w:spacing w:val="1"/>
              </w:rPr>
              <w:t>销售记录制度</w:t>
            </w:r>
          </w:p>
        </w:tc>
        <w:tc>
          <w:tcPr>
            <w:tcW w:w="3412" w:type="dxa"/>
            <w:vAlign w:val="top"/>
          </w:tcPr>
          <w:p w14:paraId="28F3A2AD">
            <w:pPr>
              <w:spacing w:line="405" w:lineRule="auto"/>
              <w:rPr>
                <w:rFonts w:ascii="Arial"/>
                <w:sz w:val="21"/>
              </w:rPr>
            </w:pPr>
          </w:p>
          <w:p w14:paraId="645F514E">
            <w:pPr>
              <w:pStyle w:val="6"/>
              <w:spacing w:before="40" w:line="228" w:lineRule="auto"/>
              <w:ind w:left="17" w:right="23" w:firstLine="1"/>
              <w:jc w:val="both"/>
            </w:pPr>
            <w:r>
              <w:rPr>
                <w:spacing w:val="1"/>
              </w:rPr>
              <w:t>1.</w:t>
            </w:r>
            <w:r>
              <w:rPr>
                <w:spacing w:val="19"/>
              </w:rPr>
              <w:t xml:space="preserve"> </w:t>
            </w:r>
            <w:r>
              <w:rPr>
                <w:spacing w:val="1"/>
              </w:rPr>
              <w:t>医疗器械经营企业</w:t>
            </w:r>
            <w:r>
              <w:rPr>
                <w:spacing w:val="-16"/>
              </w:rPr>
              <w:t xml:space="preserve"> </w:t>
            </w:r>
            <w:r>
              <w:rPr>
                <w:spacing w:val="1"/>
              </w:rPr>
              <w:t>、使用单位未依照《医疗器械监督管理条例》规</w:t>
            </w:r>
            <w:r>
              <w:t xml:space="preserve">  </w:t>
            </w:r>
            <w:r>
              <w:rPr>
                <w:spacing w:val="1"/>
              </w:rPr>
              <w:t>定建立并执行医疗器械进货查验记录制度；2.</w:t>
            </w:r>
            <w:r>
              <w:rPr>
                <w:spacing w:val="22"/>
                <w:w w:val="102"/>
              </w:rPr>
              <w:t xml:space="preserve"> </w:t>
            </w:r>
            <w:r>
              <w:rPr>
                <w:spacing w:val="1"/>
              </w:rPr>
              <w:t>从事第二类</w:t>
            </w:r>
            <w:r>
              <w:rPr>
                <w:spacing w:val="-17"/>
              </w:rPr>
              <w:t xml:space="preserve"> </w:t>
            </w:r>
            <w:r>
              <w:rPr>
                <w:spacing w:val="1"/>
              </w:rPr>
              <w:t>、第三类医</w:t>
            </w:r>
            <w:r>
              <w:t xml:space="preserve"> </w:t>
            </w:r>
            <w:r>
              <w:rPr>
                <w:spacing w:val="2"/>
              </w:rPr>
              <w:t>疗器械批发业务以及第三类医疗器械零售业务的经营企业未依照条例</w:t>
            </w:r>
            <w:r>
              <w:rPr>
                <w:spacing w:val="4"/>
              </w:rPr>
              <w:t xml:space="preserve"> </w:t>
            </w:r>
            <w:r>
              <w:rPr>
                <w:spacing w:val="1"/>
              </w:rPr>
              <w:t>规定建立并执行销售记录制度。</w:t>
            </w:r>
          </w:p>
        </w:tc>
        <w:tc>
          <w:tcPr>
            <w:tcW w:w="7361" w:type="dxa"/>
            <w:vAlign w:val="top"/>
          </w:tcPr>
          <w:p w14:paraId="6453A275">
            <w:pPr>
              <w:pStyle w:val="6"/>
              <w:spacing w:before="62" w:line="204" w:lineRule="auto"/>
              <w:ind w:left="122"/>
            </w:pPr>
            <w:r>
              <w:t>《</w:t>
            </w:r>
            <w:r>
              <w:rPr>
                <w:spacing w:val="33"/>
                <w:w w:val="101"/>
              </w:rPr>
              <w:t xml:space="preserve"> </w:t>
            </w:r>
            <w:r>
              <w:t>医疗器械监督管理条例》</w:t>
            </w:r>
          </w:p>
          <w:p w14:paraId="17400471">
            <w:pPr>
              <w:pStyle w:val="6"/>
              <w:spacing w:before="17" w:line="204" w:lineRule="auto"/>
              <w:ind w:left="136"/>
            </w:pPr>
            <w:r>
              <w:rPr>
                <w:spacing w:val="1"/>
              </w:rPr>
              <w:t>第</w:t>
            </w:r>
            <w:r>
              <w:rPr>
                <w:spacing w:val="27"/>
              </w:rPr>
              <w:t xml:space="preserve"> </w:t>
            </w:r>
            <w:r>
              <w:rPr>
                <w:spacing w:val="1"/>
              </w:rPr>
              <w:t>四十五条第一款</w:t>
            </w:r>
            <w:r>
              <w:rPr>
                <w:spacing w:val="20"/>
                <w:w w:val="101"/>
              </w:rPr>
              <w:t xml:space="preserve"> </w:t>
            </w:r>
            <w:r>
              <w:rPr>
                <w:spacing w:val="1"/>
              </w:rPr>
              <w:t>医疗器械经营企业、使用单位应当从具备合法资质的医疗器械注册人</w:t>
            </w:r>
            <w:r>
              <w:rPr>
                <w:spacing w:val="-15"/>
              </w:rPr>
              <w:t xml:space="preserve"> </w:t>
            </w:r>
            <w:r>
              <w:rPr>
                <w:spacing w:val="1"/>
              </w:rPr>
              <w:t>、备案人、生产经营企业购进医疗器械</w:t>
            </w:r>
            <w:r>
              <w:rPr>
                <w:spacing w:val="-13"/>
              </w:rPr>
              <w:t xml:space="preserve"> </w:t>
            </w:r>
            <w:r>
              <w:rPr>
                <w:spacing w:val="1"/>
              </w:rPr>
              <w:t>。购进医疗器械</w:t>
            </w:r>
          </w:p>
          <w:p w14:paraId="1E647D72">
            <w:pPr>
              <w:pStyle w:val="6"/>
              <w:spacing w:before="19" w:line="223" w:lineRule="auto"/>
              <w:ind w:left="18" w:right="37" w:firstLine="13"/>
            </w:pPr>
            <w:r>
              <w:rPr>
                <w:spacing w:val="1"/>
              </w:rPr>
              <w:t>时</w:t>
            </w:r>
            <w:r>
              <w:rPr>
                <w:spacing w:val="-3"/>
              </w:rPr>
              <w:t xml:space="preserve"> </w:t>
            </w:r>
            <w:r>
              <w:rPr>
                <w:spacing w:val="1"/>
              </w:rPr>
              <w:t>，应当查验供货者的资质和医疗器械的合格证明文件</w:t>
            </w:r>
            <w:r>
              <w:rPr>
                <w:spacing w:val="-8"/>
              </w:rPr>
              <w:t xml:space="preserve"> </w:t>
            </w:r>
            <w:r>
              <w:rPr>
                <w:spacing w:val="1"/>
              </w:rPr>
              <w:t>，建立进货查验记录制度</w:t>
            </w:r>
            <w:r>
              <w:rPr>
                <w:spacing w:val="-14"/>
              </w:rPr>
              <w:t xml:space="preserve"> </w:t>
            </w:r>
            <w:r>
              <w:rPr>
                <w:spacing w:val="1"/>
              </w:rPr>
              <w:t>。从事第二类</w:t>
            </w:r>
            <w:r>
              <w:rPr>
                <w:spacing w:val="-16"/>
              </w:rPr>
              <w:t xml:space="preserve"> </w:t>
            </w:r>
            <w:r>
              <w:rPr>
                <w:spacing w:val="1"/>
              </w:rPr>
              <w:t>、第三类医疗器械批发业务以及第三类医疗器械零售业</w:t>
            </w:r>
            <w:r>
              <w:t xml:space="preserve"> 务的经营企业</w:t>
            </w:r>
            <w:r>
              <w:rPr>
                <w:spacing w:val="8"/>
              </w:rPr>
              <w:t xml:space="preserve"> </w:t>
            </w:r>
            <w:r>
              <w:t>，还应当建立销售记录制度。</w:t>
            </w:r>
          </w:p>
          <w:p w14:paraId="6EF52FE8">
            <w:pPr>
              <w:pStyle w:val="6"/>
              <w:spacing w:before="10" w:line="220" w:lineRule="auto"/>
              <w:ind w:left="21" w:right="14" w:firstLine="114"/>
              <w:jc w:val="both"/>
            </w:pPr>
            <w:r>
              <w:rPr>
                <w:spacing w:val="1"/>
              </w:rPr>
              <w:t>第八十九条第三项</w:t>
            </w:r>
            <w:r>
              <w:rPr>
                <w:spacing w:val="12"/>
              </w:rPr>
              <w:t xml:space="preserve"> </w:t>
            </w:r>
            <w:r>
              <w:rPr>
                <w:spacing w:val="1"/>
              </w:rPr>
              <w:t>、第</w:t>
            </w:r>
            <w:r>
              <w:rPr>
                <w:spacing w:val="19"/>
                <w:w w:val="103"/>
              </w:rPr>
              <w:t xml:space="preserve"> </w:t>
            </w:r>
            <w:r>
              <w:rPr>
                <w:spacing w:val="1"/>
              </w:rPr>
              <w:t>四项</w:t>
            </w:r>
            <w:r>
              <w:rPr>
                <w:spacing w:val="10"/>
              </w:rPr>
              <w:t xml:space="preserve"> </w:t>
            </w:r>
            <w:r>
              <w:rPr>
                <w:spacing w:val="1"/>
              </w:rPr>
              <w:t>有下列情形之一的， 由负责药品监</w:t>
            </w:r>
            <w:r>
              <w:t>督管理的部门和卫生主管部门依据各自职责责令改正</w:t>
            </w:r>
            <w:r>
              <w:rPr>
                <w:spacing w:val="-8"/>
              </w:rPr>
              <w:t xml:space="preserve"> </w:t>
            </w:r>
            <w:r>
              <w:t>，给予警告；拒不改正的</w:t>
            </w:r>
            <w:r>
              <w:rPr>
                <w:spacing w:val="-5"/>
              </w:rPr>
              <w:t xml:space="preserve"> </w:t>
            </w:r>
            <w:r>
              <w:t xml:space="preserve">，处1 </w:t>
            </w:r>
            <w:r>
              <w:rPr>
                <w:spacing w:val="1"/>
              </w:rPr>
              <w:t>万元以上10万元以下罚款；情节严重的</w:t>
            </w:r>
            <w:r>
              <w:rPr>
                <w:spacing w:val="-7"/>
              </w:rPr>
              <w:t xml:space="preserve"> </w:t>
            </w:r>
            <w:r>
              <w:rPr>
                <w:spacing w:val="1"/>
              </w:rPr>
              <w:t>，责令停产停业</w:t>
            </w:r>
            <w:r>
              <w:rPr>
                <w:spacing w:val="-7"/>
              </w:rPr>
              <w:t xml:space="preserve"> </w:t>
            </w:r>
            <w:r>
              <w:rPr>
                <w:spacing w:val="1"/>
              </w:rPr>
              <w:t>，直至由原发证部门吊销医疗器</w:t>
            </w:r>
            <w:r>
              <w:t>械注册证</w:t>
            </w:r>
            <w:r>
              <w:rPr>
                <w:spacing w:val="-17"/>
              </w:rPr>
              <w:t xml:space="preserve"> </w:t>
            </w:r>
            <w:r>
              <w:t>、</w:t>
            </w:r>
            <w:r>
              <w:rPr>
                <w:spacing w:val="-7"/>
              </w:rPr>
              <w:t xml:space="preserve"> </w:t>
            </w:r>
            <w:r>
              <w:t>医疗器械生产许可证</w:t>
            </w:r>
            <w:r>
              <w:rPr>
                <w:spacing w:val="-15"/>
              </w:rPr>
              <w:t xml:space="preserve"> </w:t>
            </w:r>
            <w:r>
              <w:t>、医疗器械经营许可证</w:t>
            </w:r>
            <w:r>
              <w:rPr>
                <w:spacing w:val="-6"/>
              </w:rPr>
              <w:t xml:space="preserve"> </w:t>
            </w:r>
            <w:r>
              <w:t>，对违  法单位的法定代表人</w:t>
            </w:r>
            <w:r>
              <w:rPr>
                <w:spacing w:val="-4"/>
              </w:rPr>
              <w:t xml:space="preserve"> </w:t>
            </w:r>
            <w:r>
              <w:t>、主要负责人、</w:t>
            </w:r>
          </w:p>
          <w:p w14:paraId="6C3FB030">
            <w:pPr>
              <w:pStyle w:val="6"/>
              <w:spacing w:line="245" w:lineRule="auto"/>
              <w:ind w:left="19" w:right="45" w:firstLine="1"/>
            </w:pPr>
            <w:r>
              <w:rPr>
                <w:spacing w:val="2"/>
              </w:rPr>
              <w:t>直接负责的主管人员和其他责任人员处1万元以上3万元以下罚</w:t>
            </w:r>
            <w:r>
              <w:rPr>
                <w:spacing w:val="1"/>
              </w:rPr>
              <w:t>款</w:t>
            </w:r>
            <w:r>
              <w:rPr>
                <w:spacing w:val="-4"/>
              </w:rPr>
              <w:t>：（</w:t>
            </w:r>
            <w:r>
              <w:rPr>
                <w:spacing w:val="-1"/>
              </w:rPr>
              <w:t xml:space="preserve"> </w:t>
            </w:r>
            <w:r>
              <w:rPr>
                <w:spacing w:val="1"/>
              </w:rPr>
              <w:t>三）</w:t>
            </w:r>
            <w:r>
              <w:rPr>
                <w:spacing w:val="-6"/>
              </w:rPr>
              <w:t xml:space="preserve"> </w:t>
            </w:r>
            <w:r>
              <w:rPr>
                <w:spacing w:val="1"/>
              </w:rPr>
              <w:t>医疗器械经营企业</w:t>
            </w:r>
            <w:r>
              <w:rPr>
                <w:spacing w:val="-15"/>
              </w:rPr>
              <w:t xml:space="preserve"> </w:t>
            </w:r>
            <w:r>
              <w:rPr>
                <w:spacing w:val="1"/>
              </w:rPr>
              <w:t>、使用单位未依照本条例规定建立并执行医疗器械进货查</w:t>
            </w:r>
            <w:r>
              <w:t xml:space="preserve"> </w:t>
            </w:r>
            <w:r>
              <w:rPr>
                <w:spacing w:val="2"/>
              </w:rPr>
              <w:t>验记录制度</w:t>
            </w:r>
            <w:r>
              <w:rPr>
                <w:spacing w:val="-5"/>
              </w:rPr>
              <w:t>；（</w:t>
            </w:r>
            <w:r>
              <w:rPr>
                <w:spacing w:val="8"/>
                <w:w w:val="101"/>
              </w:rPr>
              <w:t xml:space="preserve"> </w:t>
            </w:r>
            <w:r>
              <w:rPr>
                <w:spacing w:val="2"/>
              </w:rPr>
              <w:t>四）从事第二类</w:t>
            </w:r>
            <w:r>
              <w:rPr>
                <w:spacing w:val="-17"/>
              </w:rPr>
              <w:t xml:space="preserve"> </w:t>
            </w:r>
            <w:r>
              <w:rPr>
                <w:spacing w:val="2"/>
              </w:rPr>
              <w:t>、第三类医疗器械批发业务以及第三类医疗器械零售业务的经营企业未依照</w:t>
            </w:r>
            <w:r>
              <w:rPr>
                <w:spacing w:val="1"/>
              </w:rPr>
              <w:t>本条例规定建立并执行销售记录制度。</w:t>
            </w:r>
          </w:p>
        </w:tc>
        <w:tc>
          <w:tcPr>
            <w:tcW w:w="3323" w:type="dxa"/>
            <w:vAlign w:val="top"/>
          </w:tcPr>
          <w:p w14:paraId="732BD42A">
            <w:pPr>
              <w:pStyle w:val="6"/>
              <w:spacing w:before="62" w:line="230" w:lineRule="auto"/>
              <w:ind w:left="20" w:right="50" w:firstLine="2"/>
              <w:jc w:val="both"/>
            </w:pPr>
            <w:r>
              <w:t>1.</w:t>
            </w:r>
            <w:r>
              <w:rPr>
                <w:spacing w:val="5"/>
              </w:rPr>
              <w:t xml:space="preserve"> </w:t>
            </w:r>
            <w:r>
              <w:t>医疗器械经营企业</w:t>
            </w:r>
            <w:r>
              <w:rPr>
                <w:spacing w:val="-15"/>
              </w:rPr>
              <w:t xml:space="preserve"> </w:t>
            </w:r>
            <w:r>
              <w:t>、使用单位应当建立进货查验记录制度</w:t>
            </w:r>
            <w:r>
              <w:rPr>
                <w:spacing w:val="-13"/>
              </w:rPr>
              <w:t xml:space="preserve"> </w:t>
            </w:r>
            <w:r>
              <w:t xml:space="preserve">。记录  </w:t>
            </w:r>
            <w:r>
              <w:rPr>
                <w:spacing w:val="-1"/>
              </w:rPr>
              <w:t>事项包括</w:t>
            </w:r>
            <w:r>
              <w:rPr>
                <w:spacing w:val="-5"/>
              </w:rPr>
              <w:t>：（</w:t>
            </w:r>
            <w:r>
              <w:rPr>
                <w:spacing w:val="-3"/>
              </w:rPr>
              <w:t xml:space="preserve"> </w:t>
            </w:r>
            <w:r>
              <w:rPr>
                <w:spacing w:val="-1"/>
              </w:rPr>
              <w:t>1）</w:t>
            </w:r>
            <w:r>
              <w:rPr>
                <w:spacing w:val="-6"/>
              </w:rPr>
              <w:t xml:space="preserve"> </w:t>
            </w:r>
            <w:r>
              <w:rPr>
                <w:spacing w:val="-1"/>
              </w:rPr>
              <w:t>医疗器械的名称</w:t>
            </w:r>
            <w:r>
              <w:rPr>
                <w:spacing w:val="-15"/>
              </w:rPr>
              <w:t xml:space="preserve"> </w:t>
            </w:r>
            <w:r>
              <w:rPr>
                <w:spacing w:val="-1"/>
              </w:rPr>
              <w:t>、型号、规格</w:t>
            </w:r>
            <w:r>
              <w:rPr>
                <w:spacing w:val="-16"/>
              </w:rPr>
              <w:t xml:space="preserve"> </w:t>
            </w:r>
            <w:r>
              <w:rPr>
                <w:spacing w:val="-1"/>
              </w:rPr>
              <w:t>、数量</w:t>
            </w:r>
            <w:r>
              <w:rPr>
                <w:spacing w:val="-5"/>
              </w:rPr>
              <w:t>；（</w:t>
            </w:r>
            <w:r>
              <w:rPr>
                <w:spacing w:val="-10"/>
              </w:rPr>
              <w:t xml:space="preserve"> </w:t>
            </w:r>
            <w:r>
              <w:rPr>
                <w:spacing w:val="-1"/>
              </w:rPr>
              <w:t>2）</w:t>
            </w:r>
            <w:r>
              <w:rPr>
                <w:spacing w:val="-6"/>
              </w:rPr>
              <w:t xml:space="preserve"> </w:t>
            </w:r>
            <w:r>
              <w:rPr>
                <w:spacing w:val="-1"/>
              </w:rPr>
              <w:t>医疗</w:t>
            </w:r>
            <w:r>
              <w:t xml:space="preserve"> 器械的生产批号</w:t>
            </w:r>
            <w:r>
              <w:rPr>
                <w:spacing w:val="-15"/>
              </w:rPr>
              <w:t xml:space="preserve"> </w:t>
            </w:r>
            <w:r>
              <w:t>、使用期限或者失效日期、销售日期</w:t>
            </w:r>
            <w:r>
              <w:rPr>
                <w:spacing w:val="4"/>
              </w:rPr>
              <w:t>；（</w:t>
            </w:r>
            <w:r>
              <w:rPr>
                <w:spacing w:val="-8"/>
              </w:rPr>
              <w:t xml:space="preserve"> </w:t>
            </w:r>
            <w:r>
              <w:t>3）</w:t>
            </w:r>
            <w:r>
              <w:rPr>
                <w:spacing w:val="-6"/>
              </w:rPr>
              <w:t xml:space="preserve"> </w:t>
            </w:r>
            <w:r>
              <w:t xml:space="preserve">医疗   </w:t>
            </w:r>
            <w:r>
              <w:rPr>
                <w:spacing w:val="1"/>
              </w:rPr>
              <w:t>器械注册人</w:t>
            </w:r>
            <w:r>
              <w:rPr>
                <w:spacing w:val="-16"/>
              </w:rPr>
              <w:t xml:space="preserve"> </w:t>
            </w:r>
            <w:r>
              <w:rPr>
                <w:spacing w:val="1"/>
              </w:rPr>
              <w:t>、备案人和受托生产企业的名称</w:t>
            </w:r>
            <w:r>
              <w:rPr>
                <w:spacing w:val="2"/>
              </w:rPr>
              <w:t>；（</w:t>
            </w:r>
            <w:r>
              <w:rPr>
                <w:spacing w:val="-10"/>
              </w:rPr>
              <w:t xml:space="preserve"> </w:t>
            </w:r>
            <w:r>
              <w:rPr>
                <w:spacing w:val="1"/>
              </w:rPr>
              <w:t>4）供货者或者购</w:t>
            </w:r>
            <w:r>
              <w:t xml:space="preserve">   </w:t>
            </w:r>
            <w:r>
              <w:rPr>
                <w:spacing w:val="1"/>
              </w:rPr>
              <w:t>货者的名称</w:t>
            </w:r>
            <w:r>
              <w:rPr>
                <w:spacing w:val="-15"/>
              </w:rPr>
              <w:t xml:space="preserve"> </w:t>
            </w:r>
            <w:r>
              <w:rPr>
                <w:spacing w:val="1"/>
              </w:rPr>
              <w:t>、地址以及联系方式；（</w:t>
            </w:r>
            <w:r>
              <w:rPr>
                <w:spacing w:val="-9"/>
              </w:rPr>
              <w:t xml:space="preserve"> </w:t>
            </w:r>
            <w:r>
              <w:rPr>
                <w:spacing w:val="1"/>
              </w:rPr>
              <w:t>5）相关许可证明文件编号等</w:t>
            </w:r>
          </w:p>
          <w:p w14:paraId="5D9C535D">
            <w:pPr>
              <w:pStyle w:val="6"/>
              <w:spacing w:before="73" w:line="68" w:lineRule="exact"/>
              <w:ind w:left="29"/>
            </w:pPr>
            <w:r>
              <w:rPr>
                <w:position w:val="1"/>
              </w:rPr>
              <w:t>。</w:t>
            </w:r>
          </w:p>
          <w:p w14:paraId="44B4EE2A">
            <w:pPr>
              <w:pStyle w:val="6"/>
              <w:spacing w:before="17" w:line="223" w:lineRule="auto"/>
              <w:ind w:left="32" w:right="79" w:hanging="16"/>
            </w:pPr>
            <w:r>
              <w:rPr>
                <w:spacing w:val="1"/>
              </w:rPr>
              <w:t>2.进货查验记录和销售记录应当真实</w:t>
            </w:r>
            <w:r>
              <w:rPr>
                <w:spacing w:val="-13"/>
              </w:rPr>
              <w:t xml:space="preserve"> </w:t>
            </w:r>
            <w:r>
              <w:rPr>
                <w:spacing w:val="1"/>
              </w:rPr>
              <w:t>、准确、完和可追溯</w:t>
            </w:r>
            <w:r>
              <w:rPr>
                <w:spacing w:val="-7"/>
              </w:rPr>
              <w:t xml:space="preserve"> </w:t>
            </w:r>
            <w:r>
              <w:rPr>
                <w:spacing w:val="1"/>
              </w:rPr>
              <w:t>，并按照</w:t>
            </w:r>
            <w:r>
              <w:t xml:space="preserve"> </w:t>
            </w:r>
            <w:r>
              <w:rPr>
                <w:spacing w:val="1"/>
              </w:rPr>
              <w:t>国务院药品监督管理部门规定的期</w:t>
            </w:r>
          </w:p>
          <w:p w14:paraId="1AB0CAB5">
            <w:pPr>
              <w:pStyle w:val="6"/>
              <w:spacing w:before="11" w:line="204" w:lineRule="auto"/>
              <w:ind w:left="34"/>
            </w:pPr>
            <w:r>
              <w:rPr>
                <w:spacing w:val="-1"/>
              </w:rPr>
              <w:t>限予以保存</w:t>
            </w:r>
            <w:r>
              <w:rPr>
                <w:spacing w:val="6"/>
              </w:rPr>
              <w:t xml:space="preserve"> </w:t>
            </w:r>
            <w:r>
              <w:rPr>
                <w:spacing w:val="-1"/>
              </w:rPr>
              <w:t>。</w:t>
            </w:r>
            <w:r>
              <w:rPr>
                <w:spacing w:val="-7"/>
              </w:rPr>
              <w:t xml:space="preserve"> </w:t>
            </w:r>
            <w:r>
              <w:rPr>
                <w:spacing w:val="-1"/>
              </w:rPr>
              <w:t>国家鼓励采用先进技术手段进行记录。</w:t>
            </w:r>
          </w:p>
        </w:tc>
        <w:tc>
          <w:tcPr>
            <w:tcW w:w="754" w:type="dxa"/>
            <w:vAlign w:val="top"/>
          </w:tcPr>
          <w:p w14:paraId="0BF986F4">
            <w:pPr>
              <w:spacing w:line="253" w:lineRule="auto"/>
              <w:rPr>
                <w:rFonts w:ascii="Arial"/>
                <w:sz w:val="21"/>
              </w:rPr>
            </w:pPr>
          </w:p>
          <w:p w14:paraId="51CCE725">
            <w:pPr>
              <w:pStyle w:val="6"/>
              <w:spacing w:before="40" w:line="229" w:lineRule="auto"/>
              <w:ind w:left="21" w:right="59" w:firstLine="7"/>
            </w:pPr>
            <w:r>
              <w:t xml:space="preserve">药品医疗器械 </w:t>
            </w:r>
            <w:r>
              <w:rPr>
                <w:spacing w:val="1"/>
              </w:rPr>
              <w:t>不良反应监测</w:t>
            </w:r>
            <w:r>
              <w:t xml:space="preserve"> </w:t>
            </w:r>
            <w:r>
              <w:rPr>
                <w:spacing w:val="-1"/>
              </w:rPr>
              <w:t>股</w:t>
            </w:r>
            <w:r>
              <w:rPr>
                <w:spacing w:val="-15"/>
              </w:rPr>
              <w:t xml:space="preserve"> </w:t>
            </w:r>
            <w:r>
              <w:rPr>
                <w:spacing w:val="-1"/>
              </w:rPr>
              <w:t>、药械股、</w:t>
            </w:r>
            <w:r>
              <w:t xml:space="preserve"> </w:t>
            </w:r>
            <w:r>
              <w:rPr>
                <w:spacing w:val="1"/>
              </w:rPr>
              <w:t>各市场监管所</w:t>
            </w:r>
            <w:r>
              <w:t xml:space="preserve"> </w:t>
            </w:r>
            <w:r>
              <w:rPr>
                <w:spacing w:val="1"/>
              </w:rPr>
              <w:t xml:space="preserve">、综合行政执 </w:t>
            </w:r>
            <w:r>
              <w:t>法大队</w:t>
            </w:r>
          </w:p>
        </w:tc>
      </w:tr>
      <w:tr w14:paraId="6935F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7" w:hRule="atLeast"/>
        </w:trPr>
        <w:tc>
          <w:tcPr>
            <w:tcW w:w="402" w:type="dxa"/>
            <w:vAlign w:val="top"/>
          </w:tcPr>
          <w:p w14:paraId="2393414B">
            <w:pPr>
              <w:spacing w:line="326" w:lineRule="auto"/>
              <w:rPr>
                <w:rFonts w:ascii="Arial"/>
                <w:sz w:val="21"/>
              </w:rPr>
            </w:pPr>
          </w:p>
          <w:p w14:paraId="7C81920A">
            <w:pPr>
              <w:spacing w:line="326" w:lineRule="auto"/>
              <w:rPr>
                <w:rFonts w:ascii="Arial"/>
                <w:sz w:val="21"/>
              </w:rPr>
            </w:pPr>
          </w:p>
          <w:p w14:paraId="156A4738">
            <w:pPr>
              <w:pStyle w:val="6"/>
              <w:spacing w:before="40" w:line="180" w:lineRule="auto"/>
              <w:ind w:left="21"/>
            </w:pPr>
            <w:r>
              <w:rPr>
                <w:spacing w:val="-3"/>
              </w:rPr>
              <w:t>57</w:t>
            </w:r>
          </w:p>
        </w:tc>
        <w:tc>
          <w:tcPr>
            <w:tcW w:w="861" w:type="dxa"/>
            <w:vAlign w:val="top"/>
          </w:tcPr>
          <w:p w14:paraId="11D0E347">
            <w:pPr>
              <w:spacing w:line="408" w:lineRule="auto"/>
              <w:rPr>
                <w:rFonts w:ascii="Arial"/>
                <w:sz w:val="21"/>
              </w:rPr>
            </w:pPr>
          </w:p>
          <w:p w14:paraId="46B1FFF0">
            <w:pPr>
              <w:pStyle w:val="6"/>
              <w:spacing w:before="40" w:line="228" w:lineRule="auto"/>
              <w:ind w:left="17" w:right="170" w:firstLine="11"/>
              <w:jc w:val="both"/>
            </w:pPr>
            <w:r>
              <w:rPr>
                <w:spacing w:val="-1"/>
              </w:rPr>
              <w:t>医疗器械使用</w:t>
            </w:r>
            <w:r>
              <w:t xml:space="preserve"> </w:t>
            </w:r>
            <w:r>
              <w:rPr>
                <w:spacing w:val="1"/>
              </w:rPr>
              <w:t>单位应当进行</w:t>
            </w:r>
            <w:r>
              <w:t xml:space="preserve"> </w:t>
            </w:r>
            <w:r>
              <w:rPr>
                <w:spacing w:val="1"/>
              </w:rPr>
              <w:t>维护保养和定</w:t>
            </w:r>
            <w:r>
              <w:t xml:space="preserve"> 期检查</w:t>
            </w:r>
          </w:p>
        </w:tc>
        <w:tc>
          <w:tcPr>
            <w:tcW w:w="3412" w:type="dxa"/>
            <w:vAlign w:val="top"/>
          </w:tcPr>
          <w:p w14:paraId="40D74D81">
            <w:pPr>
              <w:spacing w:line="241" w:lineRule="auto"/>
              <w:rPr>
                <w:rFonts w:ascii="Arial"/>
                <w:sz w:val="21"/>
              </w:rPr>
            </w:pPr>
          </w:p>
          <w:p w14:paraId="72145CCC">
            <w:pPr>
              <w:spacing w:line="242" w:lineRule="auto"/>
              <w:rPr>
                <w:rFonts w:ascii="Arial"/>
                <w:sz w:val="21"/>
              </w:rPr>
            </w:pPr>
          </w:p>
          <w:p w14:paraId="1606870D">
            <w:pPr>
              <w:pStyle w:val="6"/>
              <w:spacing w:before="40" w:line="227" w:lineRule="auto"/>
              <w:ind w:left="19" w:right="22" w:hanging="1"/>
              <w:jc w:val="both"/>
            </w:pPr>
            <w:r>
              <w:rPr>
                <w:spacing w:val="1"/>
              </w:rPr>
              <w:t>对需要定期检查</w:t>
            </w:r>
            <w:r>
              <w:rPr>
                <w:spacing w:val="-15"/>
              </w:rPr>
              <w:t xml:space="preserve"> </w:t>
            </w:r>
            <w:r>
              <w:rPr>
                <w:spacing w:val="1"/>
              </w:rPr>
              <w:t>、检验、校准</w:t>
            </w:r>
            <w:r>
              <w:rPr>
                <w:spacing w:val="-16"/>
              </w:rPr>
              <w:t xml:space="preserve"> </w:t>
            </w:r>
            <w:r>
              <w:rPr>
                <w:spacing w:val="1"/>
              </w:rPr>
              <w:t>、保养、维护</w:t>
            </w:r>
            <w:r>
              <w:t>的医疗器械，</w:t>
            </w:r>
            <w:r>
              <w:rPr>
                <w:spacing w:val="-7"/>
              </w:rPr>
              <w:t xml:space="preserve"> </w:t>
            </w:r>
            <w:r>
              <w:t xml:space="preserve">医疗器械使 </w:t>
            </w:r>
            <w:r>
              <w:rPr>
                <w:spacing w:val="1"/>
              </w:rPr>
              <w:t>用单位未按照产品说明书要求进行检查</w:t>
            </w:r>
            <w:r>
              <w:rPr>
                <w:spacing w:val="-16"/>
              </w:rPr>
              <w:t xml:space="preserve"> </w:t>
            </w:r>
            <w:r>
              <w:rPr>
                <w:spacing w:val="1"/>
              </w:rPr>
              <w:t>、检验</w:t>
            </w:r>
            <w:r>
              <w:rPr>
                <w:spacing w:val="-15"/>
              </w:rPr>
              <w:t xml:space="preserve"> </w:t>
            </w:r>
            <w:r>
              <w:rPr>
                <w:spacing w:val="1"/>
              </w:rPr>
              <w:t>、校准、保养</w:t>
            </w:r>
            <w:r>
              <w:rPr>
                <w:spacing w:val="-16"/>
              </w:rPr>
              <w:t xml:space="preserve"> </w:t>
            </w:r>
            <w:r>
              <w:rPr>
                <w:spacing w:val="1"/>
              </w:rPr>
              <w:t>、</w:t>
            </w:r>
            <w:r>
              <w:t>维护并 予以记录</w:t>
            </w:r>
            <w:r>
              <w:rPr>
                <w:spacing w:val="-4"/>
              </w:rPr>
              <w:t xml:space="preserve"> </w:t>
            </w:r>
            <w:r>
              <w:t>，及时进行分析</w:t>
            </w:r>
            <w:r>
              <w:rPr>
                <w:spacing w:val="-16"/>
              </w:rPr>
              <w:t xml:space="preserve"> </w:t>
            </w:r>
            <w:r>
              <w:t>、评估</w:t>
            </w:r>
            <w:r>
              <w:rPr>
                <w:spacing w:val="-7"/>
              </w:rPr>
              <w:t xml:space="preserve"> </w:t>
            </w:r>
            <w:r>
              <w:t>，确保医疗器械处于良好状态。</w:t>
            </w:r>
          </w:p>
        </w:tc>
        <w:tc>
          <w:tcPr>
            <w:tcW w:w="7361" w:type="dxa"/>
            <w:vAlign w:val="top"/>
          </w:tcPr>
          <w:p w14:paraId="073614D1">
            <w:pPr>
              <w:pStyle w:val="6"/>
              <w:spacing w:before="63" w:line="204" w:lineRule="auto"/>
              <w:ind w:left="122"/>
            </w:pPr>
            <w:r>
              <w:t>《</w:t>
            </w:r>
            <w:r>
              <w:rPr>
                <w:spacing w:val="33"/>
                <w:w w:val="101"/>
              </w:rPr>
              <w:t xml:space="preserve"> </w:t>
            </w:r>
            <w:r>
              <w:t>医疗器械监督管理条例》</w:t>
            </w:r>
          </w:p>
          <w:p w14:paraId="2EFD2011">
            <w:pPr>
              <w:pStyle w:val="6"/>
              <w:spacing w:before="17" w:line="226" w:lineRule="auto"/>
              <w:ind w:left="17" w:right="10" w:firstLine="119"/>
            </w:pPr>
            <w:r>
              <w:rPr>
                <w:spacing w:val="1"/>
              </w:rPr>
              <w:t>第五十条</w:t>
            </w:r>
            <w:r>
              <w:rPr>
                <w:spacing w:val="19"/>
              </w:rPr>
              <w:t xml:space="preserve"> </w:t>
            </w:r>
            <w:r>
              <w:rPr>
                <w:spacing w:val="1"/>
              </w:rPr>
              <w:t>医疗器械使用单位对需要定期检查、检验</w:t>
            </w:r>
            <w:r>
              <w:rPr>
                <w:spacing w:val="-16"/>
              </w:rPr>
              <w:t xml:space="preserve"> </w:t>
            </w:r>
            <w:r>
              <w:rPr>
                <w:spacing w:val="1"/>
              </w:rPr>
              <w:t>、校准、保养</w:t>
            </w:r>
            <w:r>
              <w:rPr>
                <w:spacing w:val="-15"/>
              </w:rPr>
              <w:t xml:space="preserve"> </w:t>
            </w:r>
            <w:r>
              <w:rPr>
                <w:spacing w:val="1"/>
              </w:rPr>
              <w:t>、</w:t>
            </w:r>
            <w:r>
              <w:t>维护的医疗器械</w:t>
            </w:r>
            <w:r>
              <w:rPr>
                <w:spacing w:val="-9"/>
              </w:rPr>
              <w:t xml:space="preserve"> </w:t>
            </w:r>
            <w:r>
              <w:t>，应当按照产品说明书的要求进行检查</w:t>
            </w:r>
            <w:r>
              <w:rPr>
                <w:spacing w:val="-14"/>
              </w:rPr>
              <w:t xml:space="preserve"> </w:t>
            </w:r>
            <w:r>
              <w:t>、检验</w:t>
            </w:r>
            <w:r>
              <w:rPr>
                <w:spacing w:val="-16"/>
              </w:rPr>
              <w:t xml:space="preserve"> </w:t>
            </w:r>
            <w:r>
              <w:t>、校准</w:t>
            </w:r>
            <w:r>
              <w:rPr>
                <w:spacing w:val="-15"/>
              </w:rPr>
              <w:t xml:space="preserve"> </w:t>
            </w:r>
            <w:r>
              <w:t>、保养</w:t>
            </w:r>
            <w:r>
              <w:rPr>
                <w:spacing w:val="-15"/>
              </w:rPr>
              <w:t xml:space="preserve"> </w:t>
            </w:r>
            <w:r>
              <w:t xml:space="preserve">、维 </w:t>
            </w:r>
            <w:r>
              <w:rPr>
                <w:spacing w:val="1"/>
              </w:rPr>
              <w:t>护并予以记录</w:t>
            </w:r>
            <w:r>
              <w:rPr>
                <w:spacing w:val="-7"/>
              </w:rPr>
              <w:t xml:space="preserve"> </w:t>
            </w:r>
            <w:r>
              <w:rPr>
                <w:spacing w:val="1"/>
              </w:rPr>
              <w:t>，及时进行分析</w:t>
            </w:r>
            <w:r>
              <w:rPr>
                <w:spacing w:val="-16"/>
              </w:rPr>
              <w:t xml:space="preserve"> </w:t>
            </w:r>
            <w:r>
              <w:rPr>
                <w:spacing w:val="1"/>
              </w:rPr>
              <w:t>、评估</w:t>
            </w:r>
            <w:r>
              <w:rPr>
                <w:spacing w:val="-9"/>
              </w:rPr>
              <w:t xml:space="preserve"> </w:t>
            </w:r>
            <w:r>
              <w:rPr>
                <w:spacing w:val="1"/>
              </w:rPr>
              <w:t>，确保医疗器械处于良好状态</w:t>
            </w:r>
            <w:r>
              <w:rPr>
                <w:spacing w:val="-7"/>
              </w:rPr>
              <w:t xml:space="preserve"> </w:t>
            </w:r>
            <w:r>
              <w:rPr>
                <w:spacing w:val="1"/>
              </w:rPr>
              <w:t>，保障使用质量；对使</w:t>
            </w:r>
            <w:r>
              <w:t>用期限长的大型医疗器械</w:t>
            </w:r>
            <w:r>
              <w:rPr>
                <w:spacing w:val="-7"/>
              </w:rPr>
              <w:t xml:space="preserve"> </w:t>
            </w:r>
            <w:r>
              <w:t>，应当逐台建立使用档案</w:t>
            </w:r>
            <w:r>
              <w:rPr>
                <w:spacing w:val="-8"/>
              </w:rPr>
              <w:t xml:space="preserve"> </w:t>
            </w:r>
            <w:r>
              <w:t xml:space="preserve">，记录其  </w:t>
            </w:r>
            <w:r>
              <w:rPr>
                <w:spacing w:val="1"/>
              </w:rPr>
              <w:t>使用</w:t>
            </w:r>
            <w:r>
              <w:rPr>
                <w:spacing w:val="-1"/>
              </w:rPr>
              <w:t xml:space="preserve"> </w:t>
            </w:r>
            <w:r>
              <w:rPr>
                <w:spacing w:val="1"/>
              </w:rPr>
              <w:t>、维护、转让</w:t>
            </w:r>
            <w:r>
              <w:rPr>
                <w:spacing w:val="-15"/>
              </w:rPr>
              <w:t xml:space="preserve"> </w:t>
            </w:r>
            <w:r>
              <w:rPr>
                <w:spacing w:val="1"/>
              </w:rPr>
              <w:t>、实际使用时间等事项</w:t>
            </w:r>
            <w:r>
              <w:rPr>
                <w:spacing w:val="-14"/>
              </w:rPr>
              <w:t xml:space="preserve"> </w:t>
            </w:r>
            <w:r>
              <w:rPr>
                <w:spacing w:val="1"/>
              </w:rPr>
              <w:t>。记录保存期限不得少于医疗器械规定使用期限终止后5年。</w:t>
            </w:r>
          </w:p>
          <w:p w14:paraId="3E357A7C">
            <w:pPr>
              <w:pStyle w:val="6"/>
              <w:spacing w:before="9" w:line="216" w:lineRule="auto"/>
              <w:ind w:left="20" w:right="13" w:firstLine="116"/>
            </w:pPr>
            <w:r>
              <w:rPr>
                <w:spacing w:val="1"/>
              </w:rPr>
              <w:t>第八十</w:t>
            </w:r>
            <w:r>
              <w:rPr>
                <w:spacing w:val="9"/>
                <w:w w:val="101"/>
              </w:rPr>
              <w:t xml:space="preserve"> </w:t>
            </w:r>
            <w:r>
              <w:rPr>
                <w:spacing w:val="1"/>
              </w:rPr>
              <w:t>九条第</w:t>
            </w:r>
            <w:r>
              <w:rPr>
                <w:spacing w:val="9"/>
              </w:rPr>
              <w:t xml:space="preserve"> </w:t>
            </w:r>
            <w:r>
              <w:rPr>
                <w:spacing w:val="1"/>
              </w:rPr>
              <w:t>九项</w:t>
            </w:r>
            <w:r>
              <w:rPr>
                <w:spacing w:val="8"/>
              </w:rPr>
              <w:t xml:space="preserve"> </w:t>
            </w:r>
            <w:r>
              <w:rPr>
                <w:spacing w:val="1"/>
              </w:rPr>
              <w:t>有下列情形之一的， 由负责药品监督管理的部门和卫生主管部门依据各自职责责令改正</w:t>
            </w:r>
            <w:r>
              <w:rPr>
                <w:spacing w:val="-8"/>
              </w:rPr>
              <w:t xml:space="preserve"> </w:t>
            </w:r>
            <w:r>
              <w:t>，给予警告；拒不改正的</w:t>
            </w:r>
            <w:r>
              <w:rPr>
                <w:spacing w:val="-8"/>
              </w:rPr>
              <w:t xml:space="preserve"> </w:t>
            </w:r>
            <w:r>
              <w:t xml:space="preserve">，处1万元以上 </w:t>
            </w:r>
            <w:r>
              <w:rPr>
                <w:spacing w:val="1"/>
              </w:rPr>
              <w:t>10万元以下罚款；情节严重的</w:t>
            </w:r>
            <w:r>
              <w:rPr>
                <w:spacing w:val="-7"/>
              </w:rPr>
              <w:t xml:space="preserve"> </w:t>
            </w:r>
            <w:r>
              <w:rPr>
                <w:spacing w:val="1"/>
              </w:rPr>
              <w:t>，责令停产停业</w:t>
            </w:r>
            <w:r>
              <w:rPr>
                <w:spacing w:val="-8"/>
              </w:rPr>
              <w:t xml:space="preserve"> </w:t>
            </w:r>
            <w:r>
              <w:rPr>
                <w:spacing w:val="1"/>
              </w:rPr>
              <w:t>，直至由原发</w:t>
            </w:r>
            <w:r>
              <w:t>证部门吊销医疗器械注册证</w:t>
            </w:r>
            <w:r>
              <w:rPr>
                <w:spacing w:val="-16"/>
              </w:rPr>
              <w:t xml:space="preserve"> </w:t>
            </w:r>
            <w:r>
              <w:t>、</w:t>
            </w:r>
            <w:r>
              <w:rPr>
                <w:spacing w:val="-7"/>
              </w:rPr>
              <w:t xml:space="preserve"> </w:t>
            </w:r>
            <w:r>
              <w:t>医疗器械生产</w:t>
            </w:r>
          </w:p>
          <w:p w14:paraId="0AD5609C">
            <w:pPr>
              <w:pStyle w:val="6"/>
              <w:spacing w:before="1" w:line="233" w:lineRule="auto"/>
              <w:ind w:left="24" w:right="38" w:hanging="8"/>
              <w:jc w:val="both"/>
            </w:pPr>
            <w:r>
              <w:rPr>
                <w:spacing w:val="2"/>
              </w:rPr>
              <w:t>许可证</w:t>
            </w:r>
            <w:r>
              <w:rPr>
                <w:spacing w:val="-14"/>
              </w:rPr>
              <w:t xml:space="preserve"> </w:t>
            </w:r>
            <w:r>
              <w:rPr>
                <w:spacing w:val="2"/>
              </w:rPr>
              <w:t>、医疗器械经营许可证</w:t>
            </w:r>
            <w:r>
              <w:rPr>
                <w:spacing w:val="-6"/>
              </w:rPr>
              <w:t xml:space="preserve"> </w:t>
            </w:r>
            <w:r>
              <w:rPr>
                <w:spacing w:val="2"/>
              </w:rPr>
              <w:t>，对违法单位的法定代表人</w:t>
            </w:r>
            <w:r>
              <w:rPr>
                <w:spacing w:val="-16"/>
              </w:rPr>
              <w:t xml:space="preserve"> </w:t>
            </w:r>
            <w:r>
              <w:rPr>
                <w:spacing w:val="2"/>
              </w:rPr>
              <w:t>、主要负责人</w:t>
            </w:r>
            <w:r>
              <w:rPr>
                <w:spacing w:val="-17"/>
              </w:rPr>
              <w:t xml:space="preserve"> </w:t>
            </w:r>
            <w:r>
              <w:rPr>
                <w:spacing w:val="2"/>
              </w:rPr>
              <w:t>、直接负责的主管人</w:t>
            </w:r>
            <w:r>
              <w:rPr>
                <w:spacing w:val="1"/>
              </w:rPr>
              <w:t>员和其他责任人员处1万元以上3万元以下罚款</w:t>
            </w:r>
            <w:r>
              <w:rPr>
                <w:spacing w:val="-5"/>
              </w:rPr>
              <w:t>：（</w:t>
            </w:r>
            <w:r>
              <w:rPr>
                <w:spacing w:val="1"/>
              </w:rPr>
              <w:t>九）对</w:t>
            </w:r>
            <w:r>
              <w:t xml:space="preserve"> </w:t>
            </w:r>
            <w:r>
              <w:rPr>
                <w:spacing w:val="1"/>
              </w:rPr>
              <w:t>需要定期检查</w:t>
            </w:r>
            <w:r>
              <w:rPr>
                <w:spacing w:val="-16"/>
              </w:rPr>
              <w:t xml:space="preserve"> </w:t>
            </w:r>
            <w:r>
              <w:rPr>
                <w:spacing w:val="1"/>
              </w:rPr>
              <w:t>、检验</w:t>
            </w:r>
            <w:r>
              <w:rPr>
                <w:spacing w:val="-15"/>
              </w:rPr>
              <w:t xml:space="preserve"> </w:t>
            </w:r>
            <w:r>
              <w:rPr>
                <w:spacing w:val="1"/>
              </w:rPr>
              <w:t>、校准</w:t>
            </w:r>
            <w:r>
              <w:rPr>
                <w:spacing w:val="-15"/>
              </w:rPr>
              <w:t xml:space="preserve"> </w:t>
            </w:r>
            <w:r>
              <w:rPr>
                <w:spacing w:val="1"/>
              </w:rPr>
              <w:t>、保养</w:t>
            </w:r>
            <w:r>
              <w:rPr>
                <w:spacing w:val="-16"/>
              </w:rPr>
              <w:t xml:space="preserve"> </w:t>
            </w:r>
            <w:r>
              <w:rPr>
                <w:spacing w:val="1"/>
              </w:rPr>
              <w:t>、维护的医疗器械，</w:t>
            </w:r>
            <w:r>
              <w:rPr>
                <w:spacing w:val="-7"/>
              </w:rPr>
              <w:t xml:space="preserve"> </w:t>
            </w:r>
            <w:r>
              <w:rPr>
                <w:spacing w:val="1"/>
              </w:rPr>
              <w:t>医疗</w:t>
            </w:r>
            <w:r>
              <w:t>器械使用单位未按照产品说明书要求进行检查、检验</w:t>
            </w:r>
            <w:r>
              <w:rPr>
                <w:spacing w:val="-15"/>
              </w:rPr>
              <w:t xml:space="preserve"> </w:t>
            </w:r>
            <w:r>
              <w:t>、校准、保养</w:t>
            </w:r>
            <w:r>
              <w:rPr>
                <w:spacing w:val="-15"/>
              </w:rPr>
              <w:t xml:space="preserve"> </w:t>
            </w:r>
            <w:r>
              <w:t>、维护并予以记录</w:t>
            </w:r>
            <w:r>
              <w:rPr>
                <w:spacing w:val="-7"/>
              </w:rPr>
              <w:t xml:space="preserve"> </w:t>
            </w:r>
            <w:r>
              <w:t>，及 时进行分析</w:t>
            </w:r>
            <w:r>
              <w:rPr>
                <w:spacing w:val="-12"/>
              </w:rPr>
              <w:t xml:space="preserve"> </w:t>
            </w:r>
            <w:r>
              <w:t>、评估</w:t>
            </w:r>
            <w:r>
              <w:rPr>
                <w:spacing w:val="-6"/>
              </w:rPr>
              <w:t xml:space="preserve"> </w:t>
            </w:r>
            <w:r>
              <w:t>，确保医疗器械处于良好状态</w:t>
            </w:r>
          </w:p>
        </w:tc>
        <w:tc>
          <w:tcPr>
            <w:tcW w:w="3323" w:type="dxa"/>
            <w:vAlign w:val="top"/>
          </w:tcPr>
          <w:p w14:paraId="1CCC4653">
            <w:pPr>
              <w:spacing w:line="256" w:lineRule="auto"/>
              <w:rPr>
                <w:rFonts w:ascii="Arial"/>
                <w:sz w:val="21"/>
              </w:rPr>
            </w:pPr>
          </w:p>
          <w:p w14:paraId="0C0BCD90">
            <w:pPr>
              <w:pStyle w:val="6"/>
              <w:spacing w:before="40" w:line="228" w:lineRule="auto"/>
              <w:ind w:left="19" w:right="42" w:firstLine="13"/>
            </w:pPr>
            <w:r>
              <w:t>医疗器械使用单位对需要定期检查</w:t>
            </w:r>
            <w:r>
              <w:rPr>
                <w:spacing w:val="-14"/>
              </w:rPr>
              <w:t xml:space="preserve"> </w:t>
            </w:r>
            <w:r>
              <w:t>、检验</w:t>
            </w:r>
            <w:r>
              <w:rPr>
                <w:spacing w:val="-15"/>
              </w:rPr>
              <w:t xml:space="preserve"> </w:t>
            </w:r>
            <w:r>
              <w:t>、校准</w:t>
            </w:r>
            <w:r>
              <w:rPr>
                <w:spacing w:val="-16"/>
              </w:rPr>
              <w:t xml:space="preserve"> </w:t>
            </w:r>
            <w:r>
              <w:t>、保养</w:t>
            </w:r>
            <w:r>
              <w:rPr>
                <w:spacing w:val="-15"/>
              </w:rPr>
              <w:t xml:space="preserve"> </w:t>
            </w:r>
            <w:r>
              <w:t>、维护的医 疗器械</w:t>
            </w:r>
            <w:r>
              <w:rPr>
                <w:spacing w:val="12"/>
              </w:rPr>
              <w:t xml:space="preserve"> </w:t>
            </w:r>
            <w:r>
              <w:t>，应当按照产品说明书要求进行检查</w:t>
            </w:r>
            <w:r>
              <w:rPr>
                <w:spacing w:val="-15"/>
              </w:rPr>
              <w:t xml:space="preserve"> </w:t>
            </w:r>
            <w:r>
              <w:t>、检验、校准</w:t>
            </w:r>
            <w:r>
              <w:rPr>
                <w:spacing w:val="-15"/>
              </w:rPr>
              <w:t xml:space="preserve"> </w:t>
            </w:r>
            <w:r>
              <w:t>、保养、 维护并予以记录</w:t>
            </w:r>
            <w:r>
              <w:rPr>
                <w:spacing w:val="5"/>
              </w:rPr>
              <w:t xml:space="preserve"> </w:t>
            </w:r>
            <w:r>
              <w:t>，及时进行分析</w:t>
            </w:r>
            <w:r>
              <w:rPr>
                <w:spacing w:val="-16"/>
              </w:rPr>
              <w:t xml:space="preserve"> </w:t>
            </w:r>
            <w:r>
              <w:t>、评估</w:t>
            </w:r>
            <w:r>
              <w:rPr>
                <w:spacing w:val="-9"/>
              </w:rPr>
              <w:t xml:space="preserve"> </w:t>
            </w:r>
            <w:r>
              <w:t>，确保医疗器械处于良好状 态</w:t>
            </w:r>
            <w:r>
              <w:rPr>
                <w:spacing w:val="2"/>
              </w:rPr>
              <w:t xml:space="preserve"> </w:t>
            </w:r>
            <w:r>
              <w:t>，保障使用质量</w:t>
            </w:r>
            <w:r>
              <w:rPr>
                <w:spacing w:val="-13"/>
              </w:rPr>
              <w:t xml:space="preserve"> </w:t>
            </w:r>
            <w:r>
              <w:t>。对使用期限长的大型医疗器械</w:t>
            </w:r>
            <w:r>
              <w:rPr>
                <w:spacing w:val="-9"/>
              </w:rPr>
              <w:t xml:space="preserve"> </w:t>
            </w:r>
            <w:r>
              <w:t>，应当逐台建立 使用档案</w:t>
            </w:r>
            <w:r>
              <w:rPr>
                <w:spacing w:val="-3"/>
              </w:rPr>
              <w:t xml:space="preserve"> </w:t>
            </w:r>
            <w:r>
              <w:t>，记录其使用</w:t>
            </w:r>
            <w:r>
              <w:rPr>
                <w:spacing w:val="-16"/>
              </w:rPr>
              <w:t xml:space="preserve"> </w:t>
            </w:r>
            <w:r>
              <w:t>、维护</w:t>
            </w:r>
            <w:r>
              <w:rPr>
                <w:spacing w:val="-16"/>
              </w:rPr>
              <w:t xml:space="preserve"> </w:t>
            </w:r>
            <w:r>
              <w:t>、转让、实际使用时间等事项</w:t>
            </w:r>
            <w:r>
              <w:rPr>
                <w:spacing w:val="-11"/>
              </w:rPr>
              <w:t xml:space="preserve"> </w:t>
            </w:r>
            <w:r>
              <w:t xml:space="preserve">。记录 </w:t>
            </w:r>
            <w:r>
              <w:rPr>
                <w:spacing w:val="2"/>
              </w:rPr>
              <w:t>保存期限不得少于医疗器械使用期限终止后5年。</w:t>
            </w:r>
          </w:p>
        </w:tc>
        <w:tc>
          <w:tcPr>
            <w:tcW w:w="754" w:type="dxa"/>
            <w:vAlign w:val="top"/>
          </w:tcPr>
          <w:p w14:paraId="23E5907E">
            <w:pPr>
              <w:spacing w:line="254" w:lineRule="auto"/>
              <w:rPr>
                <w:rFonts w:ascii="Arial"/>
                <w:sz w:val="21"/>
              </w:rPr>
            </w:pPr>
          </w:p>
          <w:p w14:paraId="1C8C2DFD">
            <w:pPr>
              <w:pStyle w:val="6"/>
              <w:spacing w:before="40" w:line="229" w:lineRule="auto"/>
              <w:ind w:left="21" w:right="59" w:firstLine="7"/>
            </w:pPr>
            <w:r>
              <w:t xml:space="preserve">药品医疗器械 </w:t>
            </w:r>
            <w:r>
              <w:rPr>
                <w:spacing w:val="1"/>
              </w:rPr>
              <w:t>不良反应监测</w:t>
            </w:r>
            <w:r>
              <w:t xml:space="preserve"> </w:t>
            </w:r>
            <w:r>
              <w:rPr>
                <w:spacing w:val="-1"/>
              </w:rPr>
              <w:t>股</w:t>
            </w:r>
            <w:r>
              <w:rPr>
                <w:spacing w:val="-15"/>
              </w:rPr>
              <w:t xml:space="preserve"> </w:t>
            </w:r>
            <w:r>
              <w:rPr>
                <w:spacing w:val="-1"/>
              </w:rPr>
              <w:t>、药械股、</w:t>
            </w:r>
            <w:r>
              <w:t xml:space="preserve"> </w:t>
            </w:r>
            <w:r>
              <w:rPr>
                <w:spacing w:val="1"/>
              </w:rPr>
              <w:t>各市场监管所</w:t>
            </w:r>
            <w:r>
              <w:t xml:space="preserve"> </w:t>
            </w:r>
            <w:r>
              <w:rPr>
                <w:spacing w:val="1"/>
              </w:rPr>
              <w:t xml:space="preserve">、综合行政执 </w:t>
            </w:r>
            <w:r>
              <w:t>法大队</w:t>
            </w:r>
          </w:p>
        </w:tc>
      </w:tr>
      <w:tr w14:paraId="0E172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1" w:hRule="atLeast"/>
        </w:trPr>
        <w:tc>
          <w:tcPr>
            <w:tcW w:w="402" w:type="dxa"/>
            <w:vAlign w:val="top"/>
          </w:tcPr>
          <w:p w14:paraId="6E43AE26">
            <w:pPr>
              <w:spacing w:line="327" w:lineRule="auto"/>
              <w:rPr>
                <w:rFonts w:ascii="Arial"/>
                <w:sz w:val="21"/>
              </w:rPr>
            </w:pPr>
          </w:p>
          <w:p w14:paraId="3EDC1532">
            <w:pPr>
              <w:spacing w:line="327" w:lineRule="auto"/>
              <w:rPr>
                <w:rFonts w:ascii="Arial"/>
                <w:sz w:val="21"/>
              </w:rPr>
            </w:pPr>
          </w:p>
          <w:p w14:paraId="55CC2A48">
            <w:pPr>
              <w:pStyle w:val="6"/>
              <w:spacing w:before="40" w:line="180" w:lineRule="auto"/>
              <w:ind w:left="21"/>
            </w:pPr>
            <w:r>
              <w:rPr>
                <w:spacing w:val="-3"/>
              </w:rPr>
              <w:t>58</w:t>
            </w:r>
          </w:p>
        </w:tc>
        <w:tc>
          <w:tcPr>
            <w:tcW w:w="861" w:type="dxa"/>
            <w:vAlign w:val="top"/>
          </w:tcPr>
          <w:p w14:paraId="2F213688">
            <w:pPr>
              <w:spacing w:line="334" w:lineRule="auto"/>
              <w:rPr>
                <w:rFonts w:ascii="Arial"/>
                <w:sz w:val="21"/>
              </w:rPr>
            </w:pPr>
          </w:p>
          <w:p w14:paraId="0D142685">
            <w:pPr>
              <w:pStyle w:val="6"/>
              <w:spacing w:before="40" w:line="228" w:lineRule="auto"/>
              <w:ind w:left="20" w:right="58" w:firstLine="8"/>
              <w:jc w:val="both"/>
            </w:pPr>
            <w:r>
              <w:rPr>
                <w:spacing w:val="-1"/>
              </w:rPr>
              <w:t>医疗器械生产未</w:t>
            </w:r>
            <w:r>
              <w:rPr>
                <w:spacing w:val="4"/>
              </w:rPr>
              <w:t xml:space="preserve"> </w:t>
            </w:r>
            <w:r>
              <w:t>向所在地设区的</w:t>
            </w:r>
            <w:r>
              <w:rPr>
                <w:spacing w:val="5"/>
              </w:rPr>
              <w:t xml:space="preserve"> </w:t>
            </w:r>
            <w:r>
              <w:t>市级人民政府负</w:t>
            </w:r>
            <w:r>
              <w:rPr>
                <w:spacing w:val="5"/>
              </w:rPr>
              <w:t xml:space="preserve"> </w:t>
            </w:r>
            <w:r>
              <w:t>责药品监督管理</w:t>
            </w:r>
            <w:r>
              <w:rPr>
                <w:spacing w:val="5"/>
              </w:rPr>
              <w:t xml:space="preserve"> </w:t>
            </w:r>
            <w:r>
              <w:t>的部门备案</w:t>
            </w:r>
          </w:p>
        </w:tc>
        <w:tc>
          <w:tcPr>
            <w:tcW w:w="3412" w:type="dxa"/>
            <w:vAlign w:val="top"/>
          </w:tcPr>
          <w:p w14:paraId="0BE1E42F">
            <w:pPr>
              <w:spacing w:line="281" w:lineRule="auto"/>
              <w:rPr>
                <w:rFonts w:ascii="Arial"/>
                <w:sz w:val="21"/>
              </w:rPr>
            </w:pPr>
          </w:p>
          <w:p w14:paraId="286D1EAE">
            <w:pPr>
              <w:spacing w:line="281" w:lineRule="auto"/>
              <w:rPr>
                <w:rFonts w:ascii="Arial"/>
                <w:sz w:val="21"/>
              </w:rPr>
            </w:pPr>
          </w:p>
          <w:p w14:paraId="24F97F11">
            <w:pPr>
              <w:pStyle w:val="6"/>
              <w:spacing w:before="40" w:line="227" w:lineRule="auto"/>
              <w:ind w:left="27" w:right="23" w:hanging="9"/>
            </w:pPr>
            <w:r>
              <w:rPr>
                <w:spacing w:val="2"/>
              </w:rPr>
              <w:t>从事第一类医疗器械生产企业未按要求向所在地设区的市级人民政府</w:t>
            </w:r>
            <w:r>
              <w:rPr>
                <w:spacing w:val="3"/>
              </w:rPr>
              <w:t xml:space="preserve"> </w:t>
            </w:r>
            <w:r>
              <w:rPr>
                <w:spacing w:val="1"/>
              </w:rPr>
              <w:t>负责药品监督管理的部门备案。</w:t>
            </w:r>
          </w:p>
        </w:tc>
        <w:tc>
          <w:tcPr>
            <w:tcW w:w="7361" w:type="dxa"/>
            <w:vAlign w:val="top"/>
          </w:tcPr>
          <w:p w14:paraId="02D80ED6">
            <w:pPr>
              <w:pStyle w:val="6"/>
              <w:spacing w:before="65" w:line="204" w:lineRule="auto"/>
              <w:ind w:left="122"/>
            </w:pPr>
            <w:r>
              <w:t>《</w:t>
            </w:r>
            <w:r>
              <w:rPr>
                <w:spacing w:val="33"/>
                <w:w w:val="101"/>
              </w:rPr>
              <w:t xml:space="preserve"> </w:t>
            </w:r>
            <w:r>
              <w:t>医疗器械监督管理条例》</w:t>
            </w:r>
          </w:p>
          <w:p w14:paraId="4F68CE91">
            <w:pPr>
              <w:pStyle w:val="6"/>
              <w:spacing w:before="173" w:line="223" w:lineRule="auto"/>
              <w:ind w:left="29" w:right="3383" w:firstLine="107"/>
            </w:pPr>
            <w:r>
              <w:rPr>
                <w:spacing w:val="1"/>
              </w:rPr>
              <w:t>第十三条</w:t>
            </w:r>
            <w:r>
              <w:rPr>
                <w:spacing w:val="12"/>
                <w:w w:val="103"/>
              </w:rPr>
              <w:t xml:space="preserve"> </w:t>
            </w:r>
            <w:r>
              <w:rPr>
                <w:spacing w:val="1"/>
              </w:rPr>
              <w:t>第一类医疗器械实行产品备案管理</w:t>
            </w:r>
            <w:r>
              <w:rPr>
                <w:spacing w:val="-9"/>
              </w:rPr>
              <w:t xml:space="preserve"> </w:t>
            </w:r>
            <w:r>
              <w:rPr>
                <w:spacing w:val="1"/>
              </w:rPr>
              <w:t>，第二类</w:t>
            </w:r>
            <w:r>
              <w:rPr>
                <w:spacing w:val="-15"/>
              </w:rPr>
              <w:t xml:space="preserve"> </w:t>
            </w:r>
            <w:r>
              <w:t xml:space="preserve">、第三类医疗器械实行产 </w:t>
            </w:r>
            <w:r>
              <w:rPr>
                <w:spacing w:val="-1"/>
              </w:rPr>
              <w:t>品注册管理。</w:t>
            </w:r>
          </w:p>
          <w:p w14:paraId="4432D8F1">
            <w:pPr>
              <w:pStyle w:val="6"/>
              <w:spacing w:before="9" w:line="224" w:lineRule="auto"/>
              <w:ind w:left="17" w:right="51" w:firstLine="119"/>
              <w:jc w:val="both"/>
            </w:pPr>
            <w:r>
              <w:rPr>
                <w:spacing w:val="1"/>
              </w:rPr>
              <w:t>第八十</w:t>
            </w:r>
            <w:r>
              <w:rPr>
                <w:spacing w:val="21"/>
              </w:rPr>
              <w:t xml:space="preserve"> </w:t>
            </w:r>
            <w:r>
              <w:rPr>
                <w:spacing w:val="1"/>
              </w:rPr>
              <w:t>四条第一项</w:t>
            </w:r>
            <w:r>
              <w:rPr>
                <w:spacing w:val="-17"/>
              </w:rPr>
              <w:t xml:space="preserve"> </w:t>
            </w:r>
            <w:r>
              <w:rPr>
                <w:spacing w:val="1"/>
              </w:rPr>
              <w:t>、第二项</w:t>
            </w:r>
            <w:r>
              <w:rPr>
                <w:spacing w:val="8"/>
                <w:w w:val="103"/>
              </w:rPr>
              <w:t xml:space="preserve"> </w:t>
            </w:r>
            <w:r>
              <w:rPr>
                <w:spacing w:val="1"/>
              </w:rPr>
              <w:t>有下列情形之一的， 由负责药品监督管</w:t>
            </w:r>
            <w:r>
              <w:t>理的部门向社会公告单位和产品名称</w:t>
            </w:r>
            <w:r>
              <w:rPr>
                <w:spacing w:val="-8"/>
              </w:rPr>
              <w:t xml:space="preserve"> </w:t>
            </w:r>
            <w:r>
              <w:t>，责令限期改正；逾期不改正的</w:t>
            </w:r>
            <w:r>
              <w:rPr>
                <w:spacing w:val="-7"/>
              </w:rPr>
              <w:t xml:space="preserve"> </w:t>
            </w:r>
            <w:r>
              <w:t xml:space="preserve">，没收违   </w:t>
            </w:r>
            <w:r>
              <w:rPr>
                <w:spacing w:val="2"/>
              </w:rPr>
              <w:t>法所得</w:t>
            </w:r>
            <w:r>
              <w:rPr>
                <w:spacing w:val="-14"/>
              </w:rPr>
              <w:t xml:space="preserve"> </w:t>
            </w:r>
            <w:r>
              <w:rPr>
                <w:spacing w:val="2"/>
              </w:rPr>
              <w:t>、违法生产经营的医疗器械；违法生产经营的医疗器械货值金</w:t>
            </w:r>
            <w:r>
              <w:rPr>
                <w:spacing w:val="1"/>
              </w:rPr>
              <w:t>额不足1万元的</w:t>
            </w:r>
            <w:r>
              <w:rPr>
                <w:spacing w:val="-9"/>
              </w:rPr>
              <w:t xml:space="preserve"> </w:t>
            </w:r>
            <w:r>
              <w:rPr>
                <w:spacing w:val="1"/>
              </w:rPr>
              <w:t>，并处1万元以上5万元以下罚款；货值金额1万元以上的</w:t>
            </w:r>
            <w:r>
              <w:rPr>
                <w:spacing w:val="-7"/>
              </w:rPr>
              <w:t xml:space="preserve"> </w:t>
            </w:r>
            <w:r>
              <w:rPr>
                <w:spacing w:val="1"/>
              </w:rPr>
              <w:t>，并处货</w:t>
            </w:r>
            <w:r>
              <w:t xml:space="preserve"> </w:t>
            </w:r>
            <w:r>
              <w:rPr>
                <w:spacing w:val="2"/>
              </w:rPr>
              <w:t>值金额5倍以上20倍以下罚款；情节严重的</w:t>
            </w:r>
            <w:r>
              <w:rPr>
                <w:spacing w:val="-8"/>
              </w:rPr>
              <w:t xml:space="preserve"> </w:t>
            </w:r>
            <w:r>
              <w:rPr>
                <w:spacing w:val="1"/>
              </w:rPr>
              <w:t>，对违法单位的法定代表人</w:t>
            </w:r>
            <w:r>
              <w:rPr>
                <w:spacing w:val="-16"/>
              </w:rPr>
              <w:t xml:space="preserve"> </w:t>
            </w:r>
            <w:r>
              <w:rPr>
                <w:spacing w:val="1"/>
              </w:rPr>
              <w:t>、主要负责人</w:t>
            </w:r>
            <w:r>
              <w:rPr>
                <w:spacing w:val="-17"/>
              </w:rPr>
              <w:t xml:space="preserve"> </w:t>
            </w:r>
            <w:r>
              <w:rPr>
                <w:spacing w:val="1"/>
              </w:rPr>
              <w:t>、直接负责的主管人员和其他责任人员</w:t>
            </w:r>
            <w:r>
              <w:rPr>
                <w:spacing w:val="-7"/>
              </w:rPr>
              <w:t xml:space="preserve"> </w:t>
            </w:r>
            <w:r>
              <w:rPr>
                <w:spacing w:val="1"/>
              </w:rPr>
              <w:t>，没收违法行为发生期间</w:t>
            </w:r>
            <w:r>
              <w:t xml:space="preserve">   </w:t>
            </w:r>
            <w:r>
              <w:rPr>
                <w:spacing w:val="1"/>
              </w:rPr>
              <w:t>自本单位所获收入</w:t>
            </w:r>
            <w:r>
              <w:rPr>
                <w:spacing w:val="-6"/>
              </w:rPr>
              <w:t xml:space="preserve"> </w:t>
            </w:r>
            <w:r>
              <w:rPr>
                <w:spacing w:val="1"/>
              </w:rPr>
              <w:t>，并处所获收入30%以上2倍以下罚款</w:t>
            </w:r>
            <w:r>
              <w:rPr>
                <w:spacing w:val="-8"/>
              </w:rPr>
              <w:t xml:space="preserve"> </w:t>
            </w:r>
            <w:r>
              <w:rPr>
                <w:spacing w:val="1"/>
              </w:rPr>
              <w:t>，5年内禁止其从事医疗器械生产经营活动</w:t>
            </w:r>
            <w:r>
              <w:rPr>
                <w:spacing w:val="-1"/>
              </w:rPr>
              <w:t>：（</w:t>
            </w:r>
            <w:r>
              <w:rPr>
                <w:spacing w:val="25"/>
                <w:w w:val="101"/>
              </w:rPr>
              <w:t xml:space="preserve"> </w:t>
            </w:r>
            <w:r>
              <w:rPr>
                <w:spacing w:val="1"/>
              </w:rPr>
              <w:t>一）生产、经营未经备案的第一类医疗器械；</w:t>
            </w:r>
          </w:p>
          <w:p w14:paraId="2C243D2B">
            <w:pPr>
              <w:pStyle w:val="6"/>
              <w:spacing w:line="171" w:lineRule="exact"/>
              <w:ind w:left="26"/>
            </w:pPr>
            <w:r>
              <w:rPr>
                <w:spacing w:val="1"/>
                <w:position w:val="2"/>
              </w:rPr>
              <w:t>（二）未经备案从事第一类医疗器械生产。</w:t>
            </w:r>
          </w:p>
        </w:tc>
        <w:tc>
          <w:tcPr>
            <w:tcW w:w="3323" w:type="dxa"/>
            <w:vAlign w:val="top"/>
          </w:tcPr>
          <w:p w14:paraId="2C0C3A9D">
            <w:pPr>
              <w:pStyle w:val="6"/>
              <w:spacing w:before="217" w:line="231" w:lineRule="auto"/>
              <w:ind w:left="20" w:right="43" w:firstLine="1"/>
              <w:jc w:val="both"/>
            </w:pPr>
            <w:r>
              <w:rPr>
                <w:spacing w:val="1"/>
              </w:rPr>
              <w:t>从事第一类医疗器械生产的</w:t>
            </w:r>
            <w:r>
              <w:rPr>
                <w:spacing w:val="4"/>
              </w:rPr>
              <w:t xml:space="preserve"> </w:t>
            </w:r>
            <w:r>
              <w:rPr>
                <w:spacing w:val="1"/>
              </w:rPr>
              <w:t>，应当向所在地设区的市级人民政府负</w:t>
            </w:r>
            <w:r>
              <w:t xml:space="preserve"> </w:t>
            </w:r>
            <w:r>
              <w:rPr>
                <w:spacing w:val="1"/>
              </w:rPr>
              <w:t>责药品监督管理的部门备案</w:t>
            </w:r>
            <w:r>
              <w:rPr>
                <w:spacing w:val="6"/>
              </w:rPr>
              <w:t xml:space="preserve"> </w:t>
            </w:r>
            <w:r>
              <w:rPr>
                <w:spacing w:val="1"/>
              </w:rPr>
              <w:t>，在提交符合以下条件的有关资料后即</w:t>
            </w:r>
            <w:r>
              <w:t xml:space="preserve"> </w:t>
            </w:r>
            <w:r>
              <w:rPr>
                <w:spacing w:val="1"/>
              </w:rPr>
              <w:t>完成备案</w:t>
            </w:r>
            <w:r>
              <w:t>：（</w:t>
            </w:r>
            <w:r>
              <w:rPr>
                <w:spacing w:val="-5"/>
              </w:rPr>
              <w:t xml:space="preserve"> </w:t>
            </w:r>
            <w:r>
              <w:rPr>
                <w:spacing w:val="1"/>
              </w:rPr>
              <w:t>1）有与生产的医疗器械相适应的生产场地</w:t>
            </w:r>
            <w:r>
              <w:rPr>
                <w:spacing w:val="-16"/>
              </w:rPr>
              <w:t xml:space="preserve"> </w:t>
            </w:r>
            <w:r>
              <w:rPr>
                <w:spacing w:val="1"/>
              </w:rPr>
              <w:t>、环境条</w:t>
            </w:r>
            <w:r>
              <w:t xml:space="preserve">   </w:t>
            </w:r>
            <w:r>
              <w:rPr>
                <w:spacing w:val="2"/>
              </w:rPr>
              <w:t>件</w:t>
            </w:r>
            <w:r>
              <w:rPr>
                <w:spacing w:val="-15"/>
              </w:rPr>
              <w:t xml:space="preserve"> </w:t>
            </w:r>
            <w:r>
              <w:rPr>
                <w:spacing w:val="2"/>
              </w:rPr>
              <w:t>、生产设备以及专业技术人员</w:t>
            </w:r>
            <w:r>
              <w:rPr>
                <w:spacing w:val="-3"/>
              </w:rPr>
              <w:t>；（</w:t>
            </w:r>
            <w:r>
              <w:rPr>
                <w:spacing w:val="2"/>
              </w:rPr>
              <w:t>2）有能对生产的医疗器械进</w:t>
            </w:r>
            <w:r>
              <w:t xml:space="preserve">   </w:t>
            </w:r>
            <w:r>
              <w:rPr>
                <w:spacing w:val="2"/>
              </w:rPr>
              <w:t>行质量检验的机构或者专职检验人员以及检验设备</w:t>
            </w:r>
            <w:r>
              <w:rPr>
                <w:spacing w:val="-5"/>
              </w:rPr>
              <w:t>；（</w:t>
            </w:r>
            <w:r>
              <w:rPr>
                <w:spacing w:val="-8"/>
              </w:rPr>
              <w:t xml:space="preserve"> </w:t>
            </w:r>
            <w:r>
              <w:rPr>
                <w:spacing w:val="2"/>
              </w:rPr>
              <w:t>3）</w:t>
            </w:r>
            <w:r>
              <w:rPr>
                <w:spacing w:val="1"/>
              </w:rPr>
              <w:t>有保证</w:t>
            </w:r>
            <w:r>
              <w:t xml:space="preserve">   </w:t>
            </w:r>
            <w:r>
              <w:rPr>
                <w:spacing w:val="2"/>
              </w:rPr>
              <w:t>医疗器械质量的管理制度</w:t>
            </w:r>
            <w:r>
              <w:rPr>
                <w:spacing w:val="-5"/>
              </w:rPr>
              <w:t>；（</w:t>
            </w:r>
            <w:r>
              <w:rPr>
                <w:spacing w:val="-10"/>
              </w:rPr>
              <w:t xml:space="preserve"> </w:t>
            </w:r>
            <w:r>
              <w:rPr>
                <w:spacing w:val="2"/>
              </w:rPr>
              <w:t>4）有与生产的医疗器械相适应的售</w:t>
            </w:r>
            <w:r>
              <w:t xml:space="preserve">   </w:t>
            </w:r>
            <w:r>
              <w:rPr>
                <w:spacing w:val="1"/>
              </w:rPr>
              <w:t>后服务能力</w:t>
            </w:r>
            <w:r>
              <w:rPr>
                <w:spacing w:val="-1"/>
              </w:rPr>
              <w:t>；（</w:t>
            </w:r>
            <w:r>
              <w:rPr>
                <w:spacing w:val="-6"/>
              </w:rPr>
              <w:t xml:space="preserve"> </w:t>
            </w:r>
            <w:r>
              <w:rPr>
                <w:spacing w:val="1"/>
              </w:rPr>
              <w:t>5）符合产品研制</w:t>
            </w:r>
            <w:r>
              <w:rPr>
                <w:spacing w:val="-16"/>
              </w:rPr>
              <w:t xml:space="preserve"> </w:t>
            </w:r>
            <w:r>
              <w:rPr>
                <w:spacing w:val="1"/>
              </w:rPr>
              <w:t>、生产工艺文件规定的要求。</w:t>
            </w:r>
          </w:p>
        </w:tc>
        <w:tc>
          <w:tcPr>
            <w:tcW w:w="754" w:type="dxa"/>
            <w:vAlign w:val="top"/>
          </w:tcPr>
          <w:p w14:paraId="4177F370">
            <w:pPr>
              <w:spacing w:line="256" w:lineRule="auto"/>
              <w:rPr>
                <w:rFonts w:ascii="Arial"/>
                <w:sz w:val="21"/>
              </w:rPr>
            </w:pPr>
          </w:p>
          <w:p w14:paraId="4DFD4793">
            <w:pPr>
              <w:pStyle w:val="6"/>
              <w:spacing w:before="40" w:line="229" w:lineRule="auto"/>
              <w:ind w:left="21" w:right="59" w:firstLine="7"/>
            </w:pPr>
            <w:r>
              <w:t xml:space="preserve">药品医疗器械 </w:t>
            </w:r>
            <w:r>
              <w:rPr>
                <w:spacing w:val="1"/>
              </w:rPr>
              <w:t>不良反应监测</w:t>
            </w:r>
            <w:r>
              <w:t xml:space="preserve"> </w:t>
            </w:r>
            <w:r>
              <w:rPr>
                <w:spacing w:val="-1"/>
              </w:rPr>
              <w:t>股</w:t>
            </w:r>
            <w:r>
              <w:rPr>
                <w:spacing w:val="-15"/>
              </w:rPr>
              <w:t xml:space="preserve"> </w:t>
            </w:r>
            <w:r>
              <w:rPr>
                <w:spacing w:val="-1"/>
              </w:rPr>
              <w:t>、药械股、</w:t>
            </w:r>
            <w:r>
              <w:t xml:space="preserve"> </w:t>
            </w:r>
            <w:r>
              <w:rPr>
                <w:spacing w:val="1"/>
              </w:rPr>
              <w:t>各市场监管所</w:t>
            </w:r>
            <w:r>
              <w:t xml:space="preserve"> </w:t>
            </w:r>
            <w:r>
              <w:rPr>
                <w:spacing w:val="1"/>
              </w:rPr>
              <w:t xml:space="preserve">、综合行政执 </w:t>
            </w:r>
            <w:r>
              <w:t>法大队</w:t>
            </w:r>
          </w:p>
        </w:tc>
      </w:tr>
    </w:tbl>
    <w:p w14:paraId="2D07B924">
      <w:pPr>
        <w:spacing w:before="23" w:line="202" w:lineRule="auto"/>
        <w:ind w:left="32"/>
        <w:rPr>
          <w:rFonts w:ascii="黑体" w:hAnsi="黑体" w:eastAsia="黑体" w:cs="黑体"/>
          <w:sz w:val="11"/>
          <w:szCs w:val="11"/>
        </w:rPr>
      </w:pPr>
      <w:r>
        <w:pict>
          <v:shape id="_x0000_s1030" o:spid="_x0000_s1030" o:spt="202" type="#_x0000_t202" style="position:absolute;left:0pt;margin-left:233.9pt;margin-top:135.2pt;height:8.85pt;width:164.7pt;z-index:-251653120;mso-width-relative:page;mso-height-relative:page;" filled="f" stroked="f" coordsize="21600,21600">
            <v:path/>
            <v:fill on="f" focussize="0,0"/>
            <v:stroke on="f"/>
            <v:imagedata o:title=""/>
            <o:lock v:ext="edit" aspectratio="f"/>
            <v:textbox inset="0mm,0mm,0mm,0mm">
              <w:txbxContent>
                <w:p w14:paraId="7C8799AC">
                  <w:pPr>
                    <w:spacing w:before="20" w:line="204" w:lineRule="auto"/>
                    <w:ind w:left="20"/>
                    <w:rPr>
                      <w:rFonts w:ascii="华文仿宋" w:hAnsi="华文仿宋" w:eastAsia="华文仿宋" w:cs="华文仿宋"/>
                      <w:sz w:val="11"/>
                      <w:szCs w:val="11"/>
                    </w:rPr>
                  </w:pPr>
                  <w:r>
                    <w:rPr>
                      <w:rFonts w:ascii="华文仿宋" w:hAnsi="华文仿宋" w:eastAsia="华文仿宋" w:cs="华文仿宋"/>
                      <w:sz w:val="11"/>
                      <w:szCs w:val="11"/>
                    </w:rPr>
                    <w:t>得    情节严重的     吊销营业执照    构成犯罪的     依法追究刑事责任</w:t>
                  </w:r>
                </w:p>
              </w:txbxContent>
            </v:textbox>
          </v:shape>
        </w:pict>
      </w:r>
      <w:r>
        <w:rPr>
          <w:rFonts w:ascii="黑体" w:hAnsi="黑体" w:eastAsia="黑体" w:cs="黑体"/>
          <w:spacing w:val="2"/>
          <w:sz w:val="11"/>
          <w:szCs w:val="11"/>
        </w:rPr>
        <w:t>适用业态：工业产品生产、经营企业</w:t>
      </w:r>
    </w:p>
    <w:tbl>
      <w:tblPr>
        <w:tblStyle w:val="5"/>
        <w:tblW w:w="161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2"/>
        <w:gridCol w:w="861"/>
        <w:gridCol w:w="3412"/>
        <w:gridCol w:w="7361"/>
        <w:gridCol w:w="3323"/>
        <w:gridCol w:w="754"/>
      </w:tblGrid>
      <w:tr w14:paraId="20769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 w:hRule="atLeast"/>
        </w:trPr>
        <w:tc>
          <w:tcPr>
            <w:tcW w:w="402" w:type="dxa"/>
            <w:vAlign w:val="top"/>
          </w:tcPr>
          <w:p w14:paraId="09D95C0E">
            <w:pPr>
              <w:spacing w:before="23" w:line="222" w:lineRule="auto"/>
              <w:ind w:left="91"/>
              <w:rPr>
                <w:rFonts w:ascii="黑体" w:hAnsi="黑体" w:eastAsia="黑体" w:cs="黑体"/>
                <w:sz w:val="11"/>
                <w:szCs w:val="11"/>
              </w:rPr>
            </w:pPr>
            <w:r>
              <w:rPr>
                <w:rFonts w:ascii="黑体" w:hAnsi="黑体" w:eastAsia="黑体" w:cs="黑体"/>
                <w:spacing w:val="11"/>
                <w:sz w:val="11"/>
                <w:szCs w:val="11"/>
              </w:rPr>
              <w:t>号序</w:t>
            </w:r>
          </w:p>
        </w:tc>
        <w:tc>
          <w:tcPr>
            <w:tcW w:w="861" w:type="dxa"/>
            <w:vAlign w:val="top"/>
          </w:tcPr>
          <w:p w14:paraId="5BF7A691">
            <w:pPr>
              <w:spacing w:before="33" w:line="206" w:lineRule="auto"/>
              <w:ind w:left="94"/>
              <w:rPr>
                <w:rFonts w:ascii="黑体" w:hAnsi="黑体" w:eastAsia="黑体" w:cs="黑体"/>
                <w:sz w:val="11"/>
                <w:szCs w:val="11"/>
              </w:rPr>
            </w:pPr>
            <w:r>
              <w:rPr>
                <w:rFonts w:ascii="黑体" w:hAnsi="黑体" w:eastAsia="黑体" w:cs="黑体"/>
                <w:spacing w:val="2"/>
                <w:sz w:val="11"/>
                <w:szCs w:val="11"/>
              </w:rPr>
              <w:t>行政合规事项</w:t>
            </w:r>
          </w:p>
        </w:tc>
        <w:tc>
          <w:tcPr>
            <w:tcW w:w="3412" w:type="dxa"/>
            <w:vAlign w:val="top"/>
          </w:tcPr>
          <w:p w14:paraId="10E37245">
            <w:pPr>
              <w:spacing w:before="33" w:line="206" w:lineRule="auto"/>
              <w:ind w:left="1260"/>
              <w:rPr>
                <w:rFonts w:ascii="黑体" w:hAnsi="黑体" w:eastAsia="黑体" w:cs="黑体"/>
                <w:sz w:val="11"/>
                <w:szCs w:val="11"/>
              </w:rPr>
            </w:pPr>
            <w:r>
              <w:rPr>
                <w:rFonts w:ascii="黑体" w:hAnsi="黑体" w:eastAsia="黑体" w:cs="黑体"/>
                <w:spacing w:val="2"/>
                <w:sz w:val="11"/>
                <w:szCs w:val="11"/>
              </w:rPr>
              <w:t>常见违法行为表现</w:t>
            </w:r>
          </w:p>
        </w:tc>
        <w:tc>
          <w:tcPr>
            <w:tcW w:w="7361" w:type="dxa"/>
            <w:vAlign w:val="top"/>
          </w:tcPr>
          <w:p w14:paraId="17F863C4">
            <w:pPr>
              <w:spacing w:before="33" w:line="206" w:lineRule="auto"/>
              <w:ind w:left="3175"/>
              <w:rPr>
                <w:rFonts w:ascii="黑体" w:hAnsi="黑体" w:eastAsia="黑体" w:cs="黑体"/>
                <w:sz w:val="11"/>
                <w:szCs w:val="11"/>
              </w:rPr>
            </w:pPr>
            <w:r>
              <w:rPr>
                <w:rFonts w:ascii="黑体" w:hAnsi="黑体" w:eastAsia="黑体" w:cs="黑体"/>
                <w:spacing w:val="2"/>
                <w:sz w:val="11"/>
                <w:szCs w:val="11"/>
              </w:rPr>
              <w:t>法律依据及违法责任</w:t>
            </w:r>
          </w:p>
        </w:tc>
        <w:tc>
          <w:tcPr>
            <w:tcW w:w="3323" w:type="dxa"/>
            <w:vAlign w:val="top"/>
          </w:tcPr>
          <w:p w14:paraId="01CCA950">
            <w:pPr>
              <w:spacing w:before="33" w:line="206" w:lineRule="auto"/>
              <w:ind w:left="1442"/>
              <w:rPr>
                <w:rFonts w:ascii="黑体" w:hAnsi="黑体" w:eastAsia="黑体" w:cs="黑体"/>
                <w:sz w:val="11"/>
                <w:szCs w:val="11"/>
              </w:rPr>
            </w:pPr>
            <w:r>
              <w:rPr>
                <w:rFonts w:ascii="黑体" w:hAnsi="黑体" w:eastAsia="黑体" w:cs="黑体"/>
                <w:spacing w:val="1"/>
                <w:sz w:val="11"/>
                <w:szCs w:val="11"/>
              </w:rPr>
              <w:t>合规建议</w:t>
            </w:r>
          </w:p>
        </w:tc>
        <w:tc>
          <w:tcPr>
            <w:tcW w:w="754" w:type="dxa"/>
            <w:vAlign w:val="top"/>
          </w:tcPr>
          <w:p w14:paraId="43E935AC">
            <w:pPr>
              <w:spacing w:before="33" w:line="206" w:lineRule="auto"/>
              <w:ind w:left="155"/>
              <w:rPr>
                <w:rFonts w:ascii="黑体" w:hAnsi="黑体" w:eastAsia="黑体" w:cs="黑体"/>
                <w:sz w:val="11"/>
                <w:szCs w:val="11"/>
              </w:rPr>
            </w:pPr>
            <w:r>
              <w:rPr>
                <w:rFonts w:ascii="黑体" w:hAnsi="黑体" w:eastAsia="黑体" w:cs="黑体"/>
                <w:spacing w:val="2"/>
                <w:sz w:val="11"/>
                <w:szCs w:val="11"/>
              </w:rPr>
              <w:t>指导部门</w:t>
            </w:r>
          </w:p>
        </w:tc>
      </w:tr>
      <w:tr w14:paraId="764C9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3" w:hRule="atLeast"/>
        </w:trPr>
        <w:tc>
          <w:tcPr>
            <w:tcW w:w="402" w:type="dxa"/>
            <w:vAlign w:val="top"/>
          </w:tcPr>
          <w:p w14:paraId="3070687F">
            <w:pPr>
              <w:spacing w:line="284" w:lineRule="auto"/>
              <w:rPr>
                <w:rFonts w:ascii="Arial"/>
                <w:sz w:val="21"/>
              </w:rPr>
            </w:pPr>
          </w:p>
          <w:p w14:paraId="4EE33B88">
            <w:pPr>
              <w:spacing w:line="285" w:lineRule="auto"/>
              <w:rPr>
                <w:rFonts w:ascii="Arial"/>
                <w:sz w:val="21"/>
              </w:rPr>
            </w:pPr>
          </w:p>
          <w:p w14:paraId="0635DE21">
            <w:pPr>
              <w:pStyle w:val="6"/>
              <w:spacing w:before="40" w:line="180" w:lineRule="auto"/>
              <w:ind w:left="21"/>
            </w:pPr>
            <w:r>
              <w:rPr>
                <w:spacing w:val="-3"/>
              </w:rPr>
              <w:t>59</w:t>
            </w:r>
          </w:p>
        </w:tc>
        <w:tc>
          <w:tcPr>
            <w:tcW w:w="861" w:type="dxa"/>
            <w:vAlign w:val="top"/>
          </w:tcPr>
          <w:p w14:paraId="60880807">
            <w:pPr>
              <w:spacing w:line="247" w:lineRule="auto"/>
              <w:rPr>
                <w:rFonts w:ascii="Arial"/>
                <w:sz w:val="21"/>
              </w:rPr>
            </w:pPr>
          </w:p>
          <w:p w14:paraId="16B08800">
            <w:pPr>
              <w:pStyle w:val="6"/>
              <w:spacing w:before="40" w:line="205" w:lineRule="auto"/>
              <w:ind w:left="19"/>
            </w:pPr>
            <w:r>
              <w:t>可能危及</w:t>
            </w:r>
          </w:p>
          <w:p w14:paraId="620075B2">
            <w:pPr>
              <w:pStyle w:val="6"/>
              <w:spacing w:before="17" w:line="224" w:lineRule="auto"/>
              <w:ind w:left="18" w:right="170"/>
            </w:pPr>
            <w:r>
              <w:t>人体健康和人</w:t>
            </w:r>
            <w:r>
              <w:rPr>
                <w:spacing w:val="4"/>
              </w:rPr>
              <w:t xml:space="preserve"> </w:t>
            </w:r>
            <w:r>
              <w:rPr>
                <w:spacing w:val="-1"/>
              </w:rPr>
              <w:t>身</w:t>
            </w:r>
            <w:r>
              <w:rPr>
                <w:spacing w:val="-16"/>
              </w:rPr>
              <w:t xml:space="preserve"> </w:t>
            </w:r>
            <w:r>
              <w:rPr>
                <w:spacing w:val="-1"/>
              </w:rPr>
              <w:t>、财产安全</w:t>
            </w:r>
          </w:p>
          <w:p w14:paraId="1744326C">
            <w:pPr>
              <w:pStyle w:val="6"/>
              <w:spacing w:before="11" w:line="203" w:lineRule="auto"/>
              <w:ind w:left="26"/>
            </w:pPr>
            <w:r>
              <w:rPr>
                <w:spacing w:val="-2"/>
              </w:rPr>
              <w:t>的产品应</w:t>
            </w:r>
          </w:p>
          <w:p w14:paraId="1EE96556">
            <w:pPr>
              <w:pStyle w:val="6"/>
              <w:spacing w:before="17" w:line="204" w:lineRule="auto"/>
              <w:ind w:left="31"/>
            </w:pPr>
            <w:r>
              <w:rPr>
                <w:spacing w:val="-2"/>
              </w:rPr>
              <w:t>当符合标准</w:t>
            </w:r>
          </w:p>
        </w:tc>
        <w:tc>
          <w:tcPr>
            <w:tcW w:w="3412" w:type="dxa"/>
            <w:vAlign w:val="top"/>
          </w:tcPr>
          <w:p w14:paraId="60160707">
            <w:pPr>
              <w:spacing w:line="477" w:lineRule="auto"/>
              <w:rPr>
                <w:rFonts w:ascii="Arial"/>
                <w:sz w:val="21"/>
              </w:rPr>
            </w:pPr>
          </w:p>
          <w:p w14:paraId="2A149B70">
            <w:pPr>
              <w:pStyle w:val="6"/>
              <w:spacing w:before="40" w:line="227" w:lineRule="auto"/>
              <w:ind w:left="17" w:right="24" w:firstLine="7"/>
            </w:pPr>
            <w:r>
              <w:rPr>
                <w:spacing w:val="1"/>
              </w:rPr>
              <w:t>生产</w:t>
            </w:r>
            <w:r>
              <w:rPr>
                <w:spacing w:val="-14"/>
              </w:rPr>
              <w:t xml:space="preserve"> </w:t>
            </w:r>
            <w:r>
              <w:rPr>
                <w:spacing w:val="1"/>
              </w:rPr>
              <w:t>、销售不符合保障人体健康和人身、财产安全的国家标准</w:t>
            </w:r>
            <w:r>
              <w:rPr>
                <w:spacing w:val="-15"/>
              </w:rPr>
              <w:t xml:space="preserve"> </w:t>
            </w:r>
            <w:r>
              <w:rPr>
                <w:spacing w:val="1"/>
              </w:rPr>
              <w:t>、行业</w:t>
            </w:r>
            <w:r>
              <w:t xml:space="preserve"> </w:t>
            </w:r>
            <w:r>
              <w:rPr>
                <w:spacing w:val="1"/>
              </w:rPr>
              <w:t>标准的产品行为。</w:t>
            </w:r>
          </w:p>
        </w:tc>
        <w:tc>
          <w:tcPr>
            <w:tcW w:w="7361" w:type="dxa"/>
            <w:vAlign w:val="top"/>
          </w:tcPr>
          <w:p w14:paraId="17E63C83">
            <w:pPr>
              <w:pStyle w:val="6"/>
              <w:spacing w:before="56" w:line="205" w:lineRule="auto"/>
              <w:ind w:left="148"/>
            </w:pPr>
            <w:r>
              <w:t>《  中华人民共和国产品质量法》</w:t>
            </w:r>
          </w:p>
          <w:p w14:paraId="7E9BF58D">
            <w:pPr>
              <w:pStyle w:val="6"/>
              <w:spacing w:before="19" w:line="197" w:lineRule="auto"/>
              <w:ind w:left="163"/>
            </w:pPr>
            <w:r>
              <w:rPr>
                <w:spacing w:val="1"/>
              </w:rPr>
              <w:t>第二十六条</w:t>
            </w:r>
            <w:r>
              <w:rPr>
                <w:spacing w:val="16"/>
                <w:w w:val="101"/>
              </w:rPr>
              <w:t xml:space="preserve"> </w:t>
            </w:r>
            <w:r>
              <w:rPr>
                <w:spacing w:val="1"/>
              </w:rPr>
              <w:t>生产者应当对其生产的产品质量负责。</w:t>
            </w:r>
          </w:p>
          <w:p w14:paraId="2C2AE6E7">
            <w:pPr>
              <w:pStyle w:val="6"/>
              <w:spacing w:before="1" w:line="233" w:lineRule="auto"/>
              <w:ind w:left="27" w:right="10" w:firstLine="132"/>
            </w:pPr>
            <w:r>
              <w:rPr>
                <w:spacing w:val="2"/>
              </w:rPr>
              <w:t>产品质量应当符合下列要求</w:t>
            </w:r>
            <w:r>
              <w:rPr>
                <w:spacing w:val="-5"/>
              </w:rPr>
              <w:t>：（</w:t>
            </w:r>
            <w:r>
              <w:rPr>
                <w:spacing w:val="2"/>
              </w:rPr>
              <w:t>一）不存在危及人身</w:t>
            </w:r>
            <w:r>
              <w:rPr>
                <w:spacing w:val="-14"/>
              </w:rPr>
              <w:t xml:space="preserve"> </w:t>
            </w:r>
            <w:r>
              <w:rPr>
                <w:spacing w:val="2"/>
              </w:rPr>
              <w:t>、财产</w:t>
            </w:r>
            <w:r>
              <w:rPr>
                <w:spacing w:val="1"/>
              </w:rPr>
              <w:t>安全的不合理的危险</w:t>
            </w:r>
            <w:r>
              <w:rPr>
                <w:spacing w:val="-5"/>
              </w:rPr>
              <w:t xml:space="preserve"> </w:t>
            </w:r>
            <w:r>
              <w:rPr>
                <w:spacing w:val="1"/>
              </w:rPr>
              <w:t>，有保障人体健康和人身</w:t>
            </w:r>
            <w:r>
              <w:rPr>
                <w:spacing w:val="-15"/>
              </w:rPr>
              <w:t xml:space="preserve"> </w:t>
            </w:r>
            <w:r>
              <w:rPr>
                <w:spacing w:val="1"/>
              </w:rPr>
              <w:t>、财产安全的国家标准、行业标准的</w:t>
            </w:r>
            <w:r>
              <w:rPr>
                <w:spacing w:val="-7"/>
              </w:rPr>
              <w:t xml:space="preserve"> </w:t>
            </w:r>
            <w:r>
              <w:rPr>
                <w:spacing w:val="1"/>
              </w:rPr>
              <w:t>，应</w:t>
            </w:r>
            <w:r>
              <w:t xml:space="preserve"> </w:t>
            </w:r>
            <w:r>
              <w:rPr>
                <w:spacing w:val="1"/>
              </w:rPr>
              <w:t>当符合该标准</w:t>
            </w:r>
            <w:r>
              <w:rPr>
                <w:spacing w:val="-5"/>
              </w:rPr>
              <w:t>；（</w:t>
            </w:r>
            <w:r>
              <w:t xml:space="preserve"> </w:t>
            </w:r>
            <w:r>
              <w:rPr>
                <w:spacing w:val="1"/>
              </w:rPr>
              <w:t>二）具备产品应当具备的使用性能</w:t>
            </w:r>
            <w:r>
              <w:rPr>
                <w:spacing w:val="-7"/>
              </w:rPr>
              <w:t xml:space="preserve"> </w:t>
            </w:r>
            <w:r>
              <w:rPr>
                <w:spacing w:val="1"/>
              </w:rPr>
              <w:t>，但是</w:t>
            </w:r>
            <w:r>
              <w:rPr>
                <w:spacing w:val="-6"/>
              </w:rPr>
              <w:t xml:space="preserve"> </w:t>
            </w:r>
            <w:r>
              <w:rPr>
                <w:spacing w:val="1"/>
              </w:rPr>
              <w:t>，对产品存在使用性能的瑕疵作出说明的除外</w:t>
            </w:r>
            <w:r>
              <w:rPr>
                <w:spacing w:val="-5"/>
              </w:rPr>
              <w:t>；（</w:t>
            </w:r>
            <w:r>
              <w:rPr>
                <w:spacing w:val="1"/>
              </w:rPr>
              <w:t xml:space="preserve"> 三）符合在产品或者其包装上注明采用</w:t>
            </w:r>
            <w:r>
              <w:t xml:space="preserve">  </w:t>
            </w:r>
            <w:r>
              <w:rPr>
                <w:spacing w:val="1"/>
              </w:rPr>
              <w:t>的产品标准</w:t>
            </w:r>
            <w:r>
              <w:rPr>
                <w:spacing w:val="-8"/>
              </w:rPr>
              <w:t xml:space="preserve"> </w:t>
            </w:r>
            <w:r>
              <w:rPr>
                <w:spacing w:val="1"/>
              </w:rPr>
              <w:t>，符合以产品说明</w:t>
            </w:r>
            <w:r>
              <w:rPr>
                <w:spacing w:val="-15"/>
              </w:rPr>
              <w:t xml:space="preserve"> </w:t>
            </w:r>
            <w:r>
              <w:rPr>
                <w:spacing w:val="1"/>
              </w:rPr>
              <w:t>、实物样品等</w:t>
            </w:r>
            <w:r>
              <w:t>方式表明的质量状况。</w:t>
            </w:r>
          </w:p>
          <w:p w14:paraId="041BC52F">
            <w:pPr>
              <w:pStyle w:val="6"/>
              <w:spacing w:before="16" w:line="223" w:lineRule="auto"/>
              <w:ind w:left="23" w:right="37" w:firstLine="139"/>
              <w:jc w:val="both"/>
            </w:pPr>
            <w:r>
              <w:rPr>
                <w:spacing w:val="1"/>
              </w:rPr>
              <w:t>第四十九条</w:t>
            </w:r>
            <w:r>
              <w:rPr>
                <w:spacing w:val="15"/>
                <w:w w:val="101"/>
              </w:rPr>
              <w:t xml:space="preserve"> </w:t>
            </w:r>
            <w:r>
              <w:rPr>
                <w:spacing w:val="1"/>
              </w:rPr>
              <w:t>生产</w:t>
            </w:r>
            <w:r>
              <w:rPr>
                <w:spacing w:val="-15"/>
              </w:rPr>
              <w:t xml:space="preserve"> </w:t>
            </w:r>
            <w:r>
              <w:rPr>
                <w:spacing w:val="1"/>
              </w:rPr>
              <w:t>、销售不符合保障人体健康和人身、财产安全的国家标准</w:t>
            </w:r>
            <w:r>
              <w:rPr>
                <w:spacing w:val="-15"/>
              </w:rPr>
              <w:t xml:space="preserve"> </w:t>
            </w:r>
            <w:r>
              <w:rPr>
                <w:spacing w:val="1"/>
              </w:rPr>
              <w:t>、行业标</w:t>
            </w:r>
            <w:r>
              <w:t>准的产品的</w:t>
            </w:r>
            <w:r>
              <w:rPr>
                <w:spacing w:val="-9"/>
              </w:rPr>
              <w:t xml:space="preserve"> </w:t>
            </w:r>
            <w:r>
              <w:t>，责令停止生产</w:t>
            </w:r>
            <w:r>
              <w:rPr>
                <w:spacing w:val="-16"/>
              </w:rPr>
              <w:t xml:space="preserve"> </w:t>
            </w:r>
            <w:r>
              <w:t>、销售</w:t>
            </w:r>
            <w:r>
              <w:rPr>
                <w:spacing w:val="-6"/>
              </w:rPr>
              <w:t xml:space="preserve"> </w:t>
            </w:r>
            <w:r>
              <w:t>，没收违法生产</w:t>
            </w:r>
            <w:r>
              <w:rPr>
                <w:spacing w:val="-16"/>
              </w:rPr>
              <w:t xml:space="preserve"> </w:t>
            </w:r>
            <w:r>
              <w:t xml:space="preserve">、销售的产   </w:t>
            </w:r>
            <w:r>
              <w:rPr>
                <w:spacing w:val="1"/>
              </w:rPr>
              <w:t>品</w:t>
            </w:r>
            <w:r>
              <w:rPr>
                <w:spacing w:val="-1"/>
              </w:rPr>
              <w:t xml:space="preserve"> </w:t>
            </w:r>
            <w:r>
              <w:rPr>
                <w:spacing w:val="1"/>
              </w:rPr>
              <w:t>，并处违法生产</w:t>
            </w:r>
            <w:r>
              <w:rPr>
                <w:spacing w:val="-16"/>
              </w:rPr>
              <w:t xml:space="preserve"> </w:t>
            </w:r>
            <w:r>
              <w:rPr>
                <w:spacing w:val="1"/>
              </w:rPr>
              <w:t>、销售产品（包括已售出和未售出的产品</w:t>
            </w:r>
            <w:r>
              <w:rPr>
                <w:spacing w:val="-7"/>
              </w:rPr>
              <w:t xml:space="preserve"> </w:t>
            </w:r>
            <w:r>
              <w:rPr>
                <w:spacing w:val="1"/>
              </w:rPr>
              <w:t>，下同）货值金额等值以上三倍以下的罚款；有违法所得的</w:t>
            </w:r>
            <w:r>
              <w:rPr>
                <w:spacing w:val="-7"/>
              </w:rPr>
              <w:t xml:space="preserve"> </w:t>
            </w:r>
            <w:r>
              <w:rPr>
                <w:spacing w:val="1"/>
              </w:rPr>
              <w:t>，并处没收违法所得；情节严</w:t>
            </w:r>
            <w:r>
              <w:t xml:space="preserve"> 重的， 吊销营业执照；构成犯罪的</w:t>
            </w:r>
            <w:r>
              <w:rPr>
                <w:spacing w:val="-5"/>
              </w:rPr>
              <w:t xml:space="preserve"> </w:t>
            </w:r>
            <w:r>
              <w:t>，依法追</w:t>
            </w:r>
            <w:r>
              <w:rPr>
                <w:spacing w:val="-1"/>
              </w:rPr>
              <w:t>究刑事责任。</w:t>
            </w:r>
          </w:p>
        </w:tc>
        <w:tc>
          <w:tcPr>
            <w:tcW w:w="3323" w:type="dxa"/>
            <w:vAlign w:val="top"/>
          </w:tcPr>
          <w:p w14:paraId="7D33DEEA">
            <w:pPr>
              <w:spacing w:line="400" w:lineRule="auto"/>
              <w:rPr>
                <w:rFonts w:ascii="Arial"/>
                <w:sz w:val="21"/>
              </w:rPr>
            </w:pPr>
          </w:p>
          <w:p w14:paraId="2F602BC6">
            <w:pPr>
              <w:pStyle w:val="6"/>
              <w:spacing w:before="40" w:line="227" w:lineRule="auto"/>
              <w:ind w:left="19" w:right="45" w:firstLine="4"/>
              <w:jc w:val="both"/>
            </w:pPr>
            <w:r>
              <w:rPr>
                <w:spacing w:val="1"/>
              </w:rPr>
              <w:t>可能危及人体健康和人身</w:t>
            </w:r>
            <w:r>
              <w:rPr>
                <w:spacing w:val="-17"/>
              </w:rPr>
              <w:t xml:space="preserve"> </w:t>
            </w:r>
            <w:r>
              <w:rPr>
                <w:spacing w:val="1"/>
              </w:rPr>
              <w:t>、财产安全的工业产品</w:t>
            </w:r>
            <w:r>
              <w:rPr>
                <w:spacing w:val="-6"/>
              </w:rPr>
              <w:t xml:space="preserve"> </w:t>
            </w:r>
            <w:r>
              <w:rPr>
                <w:spacing w:val="1"/>
              </w:rPr>
              <w:t>，必须符合</w:t>
            </w:r>
            <w:r>
              <w:t xml:space="preserve">保障人 </w:t>
            </w:r>
            <w:r>
              <w:rPr>
                <w:spacing w:val="2"/>
              </w:rPr>
              <w:t>体健康和人身</w:t>
            </w:r>
            <w:r>
              <w:rPr>
                <w:spacing w:val="-16"/>
              </w:rPr>
              <w:t xml:space="preserve"> </w:t>
            </w:r>
            <w:r>
              <w:rPr>
                <w:spacing w:val="2"/>
              </w:rPr>
              <w:t>、财产安全的国家标准、行业标准；</w:t>
            </w:r>
            <w:r>
              <w:rPr>
                <w:spacing w:val="1"/>
              </w:rPr>
              <w:t>未制定国家标准</w:t>
            </w:r>
            <w:r>
              <w:t xml:space="preserve"> </w:t>
            </w:r>
            <w:r>
              <w:rPr>
                <w:spacing w:val="1"/>
              </w:rPr>
              <w:t>、行业标准的</w:t>
            </w:r>
            <w:r>
              <w:rPr>
                <w:spacing w:val="-6"/>
              </w:rPr>
              <w:t xml:space="preserve"> </w:t>
            </w:r>
            <w:r>
              <w:rPr>
                <w:spacing w:val="1"/>
              </w:rPr>
              <w:t>，必须符合保障人体健康和人身</w:t>
            </w:r>
            <w:r>
              <w:rPr>
                <w:spacing w:val="-16"/>
              </w:rPr>
              <w:t xml:space="preserve"> </w:t>
            </w:r>
            <w:r>
              <w:rPr>
                <w:spacing w:val="1"/>
              </w:rPr>
              <w:t>、财产安全的要求。</w:t>
            </w:r>
          </w:p>
        </w:tc>
        <w:tc>
          <w:tcPr>
            <w:tcW w:w="754" w:type="dxa"/>
            <w:vAlign w:val="top"/>
          </w:tcPr>
          <w:p w14:paraId="0F5C49E8">
            <w:pPr>
              <w:spacing w:line="246" w:lineRule="auto"/>
              <w:rPr>
                <w:rFonts w:ascii="Arial"/>
                <w:sz w:val="21"/>
              </w:rPr>
            </w:pPr>
          </w:p>
          <w:p w14:paraId="12F256C8">
            <w:pPr>
              <w:pStyle w:val="6"/>
              <w:spacing w:before="41" w:line="229" w:lineRule="auto"/>
              <w:ind w:left="21" w:right="52" w:hanging="1"/>
              <w:jc w:val="both"/>
            </w:pPr>
            <w:r>
              <w:rPr>
                <w:spacing w:val="1"/>
              </w:rPr>
              <w:t>质量发展和安</w:t>
            </w:r>
            <w:r>
              <w:rPr>
                <w:spacing w:val="2"/>
              </w:rPr>
              <w:t xml:space="preserve"> </w:t>
            </w:r>
            <w:r>
              <w:rPr>
                <w:spacing w:val="1"/>
              </w:rPr>
              <w:t>全监管股、各</w:t>
            </w:r>
            <w:r>
              <w:t xml:space="preserve">  </w:t>
            </w:r>
            <w:r>
              <w:rPr>
                <w:spacing w:val="-2"/>
              </w:rPr>
              <w:t>市场监管所 、</w:t>
            </w:r>
            <w:r>
              <w:t xml:space="preserve"> </w:t>
            </w:r>
            <w:r>
              <w:rPr>
                <w:spacing w:val="1"/>
              </w:rPr>
              <w:t>综合行政执法</w:t>
            </w:r>
            <w:r>
              <w:t xml:space="preserve"> </w:t>
            </w:r>
            <w:r>
              <w:rPr>
                <w:spacing w:val="-1"/>
              </w:rPr>
              <w:t>大队</w:t>
            </w:r>
          </w:p>
        </w:tc>
      </w:tr>
      <w:tr w14:paraId="65904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402" w:type="dxa"/>
            <w:vAlign w:val="top"/>
          </w:tcPr>
          <w:p w14:paraId="151E5BA0">
            <w:pPr>
              <w:spacing w:line="245" w:lineRule="auto"/>
              <w:rPr>
                <w:rFonts w:ascii="Arial"/>
                <w:sz w:val="21"/>
              </w:rPr>
            </w:pPr>
          </w:p>
          <w:p w14:paraId="71A4BBC3">
            <w:pPr>
              <w:spacing w:line="246" w:lineRule="auto"/>
              <w:rPr>
                <w:rFonts w:ascii="Arial"/>
                <w:sz w:val="21"/>
              </w:rPr>
            </w:pPr>
          </w:p>
          <w:p w14:paraId="68762846">
            <w:pPr>
              <w:pStyle w:val="6"/>
              <w:spacing w:before="40" w:line="179" w:lineRule="auto"/>
              <w:ind w:left="19"/>
            </w:pPr>
            <w:r>
              <w:rPr>
                <w:spacing w:val="-2"/>
              </w:rPr>
              <w:t>60</w:t>
            </w:r>
          </w:p>
        </w:tc>
        <w:tc>
          <w:tcPr>
            <w:tcW w:w="861" w:type="dxa"/>
            <w:vAlign w:val="top"/>
          </w:tcPr>
          <w:p w14:paraId="0F8D1330">
            <w:pPr>
              <w:spacing w:line="322" w:lineRule="auto"/>
              <w:rPr>
                <w:rFonts w:ascii="Arial"/>
                <w:sz w:val="21"/>
              </w:rPr>
            </w:pPr>
          </w:p>
          <w:p w14:paraId="3568DAFB">
            <w:pPr>
              <w:pStyle w:val="6"/>
              <w:spacing w:before="40" w:line="228" w:lineRule="auto"/>
              <w:ind w:left="19" w:right="170"/>
              <w:jc w:val="both"/>
            </w:pPr>
            <w:r>
              <w:t>不得生产、销</w:t>
            </w:r>
            <w:r>
              <w:rPr>
                <w:spacing w:val="3"/>
              </w:rPr>
              <w:t xml:space="preserve"> </w:t>
            </w:r>
            <w:r>
              <w:t>售国家明令淘</w:t>
            </w:r>
            <w:r>
              <w:rPr>
                <w:spacing w:val="4"/>
              </w:rPr>
              <w:t xml:space="preserve"> </w:t>
            </w:r>
            <w:r>
              <w:t>汰等产品</w:t>
            </w:r>
          </w:p>
        </w:tc>
        <w:tc>
          <w:tcPr>
            <w:tcW w:w="3412" w:type="dxa"/>
            <w:vAlign w:val="top"/>
          </w:tcPr>
          <w:p w14:paraId="5536D80E">
            <w:pPr>
              <w:spacing w:line="399" w:lineRule="auto"/>
              <w:rPr>
                <w:rFonts w:ascii="Arial"/>
                <w:sz w:val="21"/>
              </w:rPr>
            </w:pPr>
          </w:p>
          <w:p w14:paraId="7117CD3B">
            <w:pPr>
              <w:pStyle w:val="6"/>
              <w:spacing w:before="40" w:line="204" w:lineRule="auto"/>
              <w:ind w:left="19"/>
            </w:pPr>
            <w:r>
              <w:t>1.</w:t>
            </w:r>
            <w:r>
              <w:rPr>
                <w:spacing w:val="-10"/>
              </w:rPr>
              <w:t xml:space="preserve"> </w:t>
            </w:r>
            <w:r>
              <w:t>生产国家明令淘汰的产品；</w:t>
            </w:r>
          </w:p>
          <w:p w14:paraId="51A20A3B">
            <w:pPr>
              <w:pStyle w:val="6"/>
              <w:spacing w:before="19" w:line="204" w:lineRule="auto"/>
              <w:ind w:left="13"/>
            </w:pPr>
            <w:r>
              <w:rPr>
                <w:spacing w:val="1"/>
              </w:rPr>
              <w:t>2.销售国家明令淘汰并停止销售的产品和失效</w:t>
            </w:r>
            <w:r>
              <w:rPr>
                <w:spacing w:val="2"/>
              </w:rPr>
              <w:t xml:space="preserve"> </w:t>
            </w:r>
            <w:r>
              <w:rPr>
                <w:spacing w:val="1"/>
              </w:rPr>
              <w:t>、变质的产品。</w:t>
            </w:r>
          </w:p>
        </w:tc>
        <w:tc>
          <w:tcPr>
            <w:tcW w:w="7361" w:type="dxa"/>
            <w:vAlign w:val="top"/>
          </w:tcPr>
          <w:p w14:paraId="099807CA">
            <w:pPr>
              <w:pStyle w:val="6"/>
              <w:spacing w:before="25" w:line="205" w:lineRule="auto"/>
              <w:ind w:left="148"/>
            </w:pPr>
            <w:r>
              <w:t>《  中华人民共和国产品质量法》</w:t>
            </w:r>
          </w:p>
          <w:p w14:paraId="08803CE3">
            <w:pPr>
              <w:pStyle w:val="6"/>
              <w:spacing w:before="17" w:line="204" w:lineRule="auto"/>
              <w:ind w:left="163"/>
            </w:pPr>
            <w:r>
              <w:rPr>
                <w:spacing w:val="1"/>
              </w:rPr>
              <w:t>第二十九条</w:t>
            </w:r>
            <w:r>
              <w:rPr>
                <w:spacing w:val="16"/>
                <w:w w:val="101"/>
              </w:rPr>
              <w:t xml:space="preserve"> </w:t>
            </w:r>
            <w:r>
              <w:rPr>
                <w:spacing w:val="1"/>
              </w:rPr>
              <w:t>生产者不得生产国家明令淘汰的产品。</w:t>
            </w:r>
          </w:p>
          <w:p w14:paraId="65CD33C4">
            <w:pPr>
              <w:pStyle w:val="6"/>
              <w:spacing w:before="19" w:line="204" w:lineRule="auto"/>
              <w:ind w:left="163"/>
            </w:pPr>
            <w:r>
              <w:rPr>
                <w:spacing w:val="1"/>
              </w:rPr>
              <w:t>第三十五条</w:t>
            </w:r>
            <w:r>
              <w:rPr>
                <w:spacing w:val="25"/>
              </w:rPr>
              <w:t xml:space="preserve"> </w:t>
            </w:r>
            <w:r>
              <w:rPr>
                <w:spacing w:val="1"/>
              </w:rPr>
              <w:t>销售者不得销售国家明令淘汰并停止销售的产品和失效</w:t>
            </w:r>
            <w:r>
              <w:rPr>
                <w:spacing w:val="-17"/>
              </w:rPr>
              <w:t xml:space="preserve"> </w:t>
            </w:r>
            <w:r>
              <w:rPr>
                <w:spacing w:val="1"/>
              </w:rPr>
              <w:t>、变质的产品。</w:t>
            </w:r>
          </w:p>
          <w:p w14:paraId="63E44D0F">
            <w:pPr>
              <w:pStyle w:val="6"/>
              <w:spacing w:before="17" w:line="223" w:lineRule="auto"/>
              <w:ind w:left="20" w:right="37" w:firstLine="87"/>
            </w:pPr>
            <w:r>
              <w:rPr>
                <w:spacing w:val="1"/>
              </w:rPr>
              <w:t>第五十一条</w:t>
            </w:r>
            <w:r>
              <w:rPr>
                <w:spacing w:val="15"/>
                <w:w w:val="102"/>
              </w:rPr>
              <w:t xml:space="preserve"> </w:t>
            </w:r>
            <w:r>
              <w:rPr>
                <w:spacing w:val="1"/>
              </w:rPr>
              <w:t>生产国家明令淘汰的产品的</w:t>
            </w:r>
            <w:r>
              <w:rPr>
                <w:spacing w:val="-7"/>
              </w:rPr>
              <w:t xml:space="preserve"> </w:t>
            </w:r>
            <w:r>
              <w:rPr>
                <w:spacing w:val="1"/>
              </w:rPr>
              <w:t>，销售国家明令</w:t>
            </w:r>
            <w:r>
              <w:t>淘汰并停止销售的产品的</w:t>
            </w:r>
            <w:r>
              <w:rPr>
                <w:spacing w:val="-8"/>
              </w:rPr>
              <w:t xml:space="preserve"> </w:t>
            </w:r>
            <w:r>
              <w:t>，责令停止生产</w:t>
            </w:r>
            <w:r>
              <w:rPr>
                <w:spacing w:val="-16"/>
              </w:rPr>
              <w:t xml:space="preserve"> </w:t>
            </w:r>
            <w:r>
              <w:t>、销售</w:t>
            </w:r>
            <w:r>
              <w:rPr>
                <w:spacing w:val="-9"/>
              </w:rPr>
              <w:t xml:space="preserve"> </w:t>
            </w:r>
            <w:r>
              <w:t>，没收违法生产</w:t>
            </w:r>
            <w:r>
              <w:rPr>
                <w:spacing w:val="-16"/>
              </w:rPr>
              <w:t xml:space="preserve"> </w:t>
            </w:r>
            <w:r>
              <w:t>、销售的产品</w:t>
            </w:r>
            <w:r>
              <w:rPr>
                <w:spacing w:val="-7"/>
              </w:rPr>
              <w:t xml:space="preserve"> </w:t>
            </w:r>
            <w:r>
              <w:t xml:space="preserve">，并处违法生 </w:t>
            </w:r>
            <w:r>
              <w:rPr>
                <w:spacing w:val="1"/>
              </w:rPr>
              <w:t>产</w:t>
            </w:r>
            <w:r>
              <w:rPr>
                <w:spacing w:val="-16"/>
              </w:rPr>
              <w:t xml:space="preserve"> </w:t>
            </w:r>
            <w:r>
              <w:rPr>
                <w:spacing w:val="1"/>
              </w:rPr>
              <w:t>、销售产品货值金额等值以下的罚款；有违法所得的</w:t>
            </w:r>
            <w:r>
              <w:rPr>
                <w:spacing w:val="-8"/>
              </w:rPr>
              <w:t xml:space="preserve"> </w:t>
            </w:r>
            <w:r>
              <w:rPr>
                <w:spacing w:val="1"/>
              </w:rPr>
              <w:t>，并处没收违法所得；情节严重的，</w:t>
            </w:r>
            <w:r>
              <w:rPr>
                <w:spacing w:val="-6"/>
              </w:rPr>
              <w:t xml:space="preserve"> </w:t>
            </w:r>
            <w:r>
              <w:rPr>
                <w:spacing w:val="1"/>
              </w:rPr>
              <w:t>吊销营业执照。</w:t>
            </w:r>
          </w:p>
          <w:p w14:paraId="0C6B087D">
            <w:pPr>
              <w:pStyle w:val="6"/>
              <w:spacing w:before="12" w:line="224" w:lineRule="auto"/>
              <w:ind w:left="23" w:right="94" w:firstLine="139"/>
            </w:pPr>
            <w:r>
              <w:rPr>
                <w:spacing w:val="1"/>
              </w:rPr>
              <w:t>第五十二条</w:t>
            </w:r>
            <w:r>
              <w:rPr>
                <w:spacing w:val="9"/>
                <w:w w:val="101"/>
              </w:rPr>
              <w:t xml:space="preserve"> </w:t>
            </w:r>
            <w:r>
              <w:rPr>
                <w:spacing w:val="1"/>
              </w:rPr>
              <w:t>销售失效</w:t>
            </w:r>
            <w:r>
              <w:rPr>
                <w:spacing w:val="-15"/>
              </w:rPr>
              <w:t xml:space="preserve"> </w:t>
            </w:r>
            <w:r>
              <w:rPr>
                <w:spacing w:val="1"/>
              </w:rPr>
              <w:t>、变质的产品的</w:t>
            </w:r>
            <w:r>
              <w:rPr>
                <w:spacing w:val="-7"/>
              </w:rPr>
              <w:t xml:space="preserve"> </w:t>
            </w:r>
            <w:r>
              <w:rPr>
                <w:spacing w:val="1"/>
              </w:rPr>
              <w:t>，责令停止销售</w:t>
            </w:r>
            <w:r>
              <w:rPr>
                <w:spacing w:val="-7"/>
              </w:rPr>
              <w:t xml:space="preserve"> </w:t>
            </w:r>
            <w:r>
              <w:rPr>
                <w:spacing w:val="1"/>
              </w:rPr>
              <w:t>，没收违法销售的产品</w:t>
            </w:r>
            <w:r>
              <w:rPr>
                <w:spacing w:val="-6"/>
              </w:rPr>
              <w:t xml:space="preserve"> </w:t>
            </w:r>
            <w:r>
              <w:rPr>
                <w:spacing w:val="1"/>
              </w:rPr>
              <w:t>，并</w:t>
            </w:r>
            <w:r>
              <w:t>处违法销售产品货值金额二倍以下的罚款；有违法所得的</w:t>
            </w:r>
            <w:r>
              <w:rPr>
                <w:spacing w:val="-7"/>
              </w:rPr>
              <w:t xml:space="preserve"> </w:t>
            </w:r>
            <w:r>
              <w:t>，并处 没收违法所</w:t>
            </w:r>
          </w:p>
        </w:tc>
        <w:tc>
          <w:tcPr>
            <w:tcW w:w="3323" w:type="dxa"/>
            <w:vAlign w:val="top"/>
          </w:tcPr>
          <w:p w14:paraId="227421D7">
            <w:pPr>
              <w:spacing w:line="322" w:lineRule="auto"/>
              <w:rPr>
                <w:rFonts w:ascii="Arial"/>
                <w:sz w:val="21"/>
              </w:rPr>
            </w:pPr>
          </w:p>
          <w:p w14:paraId="76E15C99">
            <w:pPr>
              <w:pStyle w:val="6"/>
              <w:spacing w:before="40" w:line="204" w:lineRule="auto"/>
              <w:ind w:left="22"/>
            </w:pPr>
            <w:r>
              <w:t>1.</w:t>
            </w:r>
            <w:r>
              <w:rPr>
                <w:spacing w:val="31"/>
                <w:w w:val="101"/>
              </w:rPr>
              <w:t xml:space="preserve"> </w:t>
            </w:r>
            <w:r>
              <w:t>生产者不得生产国家明令淘汰的产品；</w:t>
            </w:r>
          </w:p>
          <w:p w14:paraId="0E44DFF7">
            <w:pPr>
              <w:pStyle w:val="6"/>
              <w:spacing w:before="16" w:line="228" w:lineRule="auto"/>
              <w:ind w:left="22" w:right="79" w:hanging="6"/>
            </w:pPr>
            <w:r>
              <w:rPr>
                <w:spacing w:val="2"/>
              </w:rPr>
              <w:t>2.销售者不得销售国家明令淘汰并停止销售的产品</w:t>
            </w:r>
            <w:r>
              <w:rPr>
                <w:spacing w:val="1"/>
              </w:rPr>
              <w:t>和失效</w:t>
            </w:r>
            <w:r>
              <w:rPr>
                <w:spacing w:val="-16"/>
              </w:rPr>
              <w:t xml:space="preserve"> </w:t>
            </w:r>
            <w:r>
              <w:rPr>
                <w:spacing w:val="1"/>
              </w:rPr>
              <w:t>、变质的</w:t>
            </w:r>
            <w:r>
              <w:t xml:space="preserve"> </w:t>
            </w:r>
            <w:r>
              <w:rPr>
                <w:spacing w:val="-2"/>
              </w:rPr>
              <w:t>产品。</w:t>
            </w:r>
          </w:p>
        </w:tc>
        <w:tc>
          <w:tcPr>
            <w:tcW w:w="754" w:type="dxa"/>
            <w:vAlign w:val="top"/>
          </w:tcPr>
          <w:p w14:paraId="04A37792">
            <w:pPr>
              <w:pStyle w:val="6"/>
              <w:spacing w:before="209" w:line="229" w:lineRule="auto"/>
              <w:ind w:left="21" w:right="52" w:hanging="1"/>
              <w:jc w:val="both"/>
            </w:pPr>
            <w:r>
              <w:rPr>
                <w:spacing w:val="1"/>
              </w:rPr>
              <w:t>质量发展和安</w:t>
            </w:r>
            <w:r>
              <w:rPr>
                <w:spacing w:val="2"/>
              </w:rPr>
              <w:t xml:space="preserve"> </w:t>
            </w:r>
            <w:r>
              <w:rPr>
                <w:spacing w:val="1"/>
              </w:rPr>
              <w:t>全监管股、各</w:t>
            </w:r>
            <w:r>
              <w:t xml:space="preserve">  </w:t>
            </w:r>
            <w:r>
              <w:rPr>
                <w:spacing w:val="-2"/>
              </w:rPr>
              <w:t>市场监管所 、</w:t>
            </w:r>
            <w:r>
              <w:t xml:space="preserve"> </w:t>
            </w:r>
            <w:r>
              <w:rPr>
                <w:spacing w:val="1"/>
              </w:rPr>
              <w:t>综合行政执法</w:t>
            </w:r>
            <w:r>
              <w:t xml:space="preserve"> </w:t>
            </w:r>
            <w:r>
              <w:rPr>
                <w:spacing w:val="-1"/>
              </w:rPr>
              <w:t>大队</w:t>
            </w:r>
          </w:p>
        </w:tc>
      </w:tr>
    </w:tbl>
    <w:p w14:paraId="0C22353D">
      <w:pPr>
        <w:rPr>
          <w:rFonts w:ascii="Arial"/>
          <w:sz w:val="21"/>
        </w:rPr>
      </w:pPr>
    </w:p>
    <w:p w14:paraId="6948795C">
      <w:pPr>
        <w:rPr>
          <w:rFonts w:ascii="Arial" w:hAnsi="Arial" w:eastAsia="Arial" w:cs="Arial"/>
          <w:sz w:val="21"/>
          <w:szCs w:val="21"/>
        </w:rPr>
        <w:sectPr>
          <w:pgSz w:w="16837" w:h="11905"/>
          <w:pgMar w:top="290" w:right="375" w:bottom="400" w:left="343" w:header="0" w:footer="0" w:gutter="0"/>
          <w:cols w:space="720" w:num="1"/>
        </w:sectPr>
      </w:pPr>
    </w:p>
    <w:tbl>
      <w:tblPr>
        <w:tblStyle w:val="5"/>
        <w:tblW w:w="161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2"/>
        <w:gridCol w:w="861"/>
        <w:gridCol w:w="3412"/>
        <w:gridCol w:w="7361"/>
        <w:gridCol w:w="3323"/>
        <w:gridCol w:w="754"/>
      </w:tblGrid>
      <w:tr w14:paraId="30923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5" w:hRule="atLeast"/>
        </w:trPr>
        <w:tc>
          <w:tcPr>
            <w:tcW w:w="402" w:type="dxa"/>
            <w:vAlign w:val="top"/>
          </w:tcPr>
          <w:p w14:paraId="62716A9E">
            <w:pPr>
              <w:spacing w:line="300" w:lineRule="auto"/>
              <w:rPr>
                <w:rFonts w:ascii="Arial"/>
                <w:sz w:val="21"/>
              </w:rPr>
            </w:pPr>
          </w:p>
          <w:p w14:paraId="107270E6">
            <w:pPr>
              <w:spacing w:line="301" w:lineRule="auto"/>
              <w:rPr>
                <w:rFonts w:ascii="Arial"/>
                <w:sz w:val="21"/>
              </w:rPr>
            </w:pPr>
          </w:p>
          <w:p w14:paraId="790660F0">
            <w:pPr>
              <w:pStyle w:val="6"/>
              <w:spacing w:before="40" w:line="179" w:lineRule="auto"/>
              <w:ind w:left="19"/>
            </w:pPr>
            <w:r>
              <w:rPr>
                <w:spacing w:val="-2"/>
              </w:rPr>
              <w:t>61</w:t>
            </w:r>
          </w:p>
        </w:tc>
        <w:tc>
          <w:tcPr>
            <w:tcW w:w="861" w:type="dxa"/>
            <w:vAlign w:val="top"/>
          </w:tcPr>
          <w:p w14:paraId="5ACC5769">
            <w:pPr>
              <w:spacing w:line="254" w:lineRule="auto"/>
              <w:rPr>
                <w:rFonts w:ascii="Arial"/>
                <w:sz w:val="21"/>
              </w:rPr>
            </w:pPr>
          </w:p>
          <w:p w14:paraId="7AC2B163">
            <w:pPr>
              <w:spacing w:line="255" w:lineRule="auto"/>
              <w:rPr>
                <w:rFonts w:ascii="Arial"/>
                <w:sz w:val="21"/>
              </w:rPr>
            </w:pPr>
          </w:p>
          <w:p w14:paraId="21DE11AC">
            <w:pPr>
              <w:pStyle w:val="6"/>
              <w:spacing w:before="40" w:line="228" w:lineRule="auto"/>
              <w:ind w:left="19" w:right="171" w:firstLine="1"/>
            </w:pPr>
            <w:r>
              <w:rPr>
                <w:spacing w:val="-4"/>
              </w:rPr>
              <w:t>禁止伪造、 冒</w:t>
            </w:r>
            <w:r>
              <w:rPr>
                <w:spacing w:val="3"/>
              </w:rPr>
              <w:t xml:space="preserve"> </w:t>
            </w:r>
            <w:r>
              <w:t>用等行为</w:t>
            </w:r>
          </w:p>
        </w:tc>
        <w:tc>
          <w:tcPr>
            <w:tcW w:w="3412" w:type="dxa"/>
            <w:vAlign w:val="top"/>
          </w:tcPr>
          <w:p w14:paraId="16D18111">
            <w:pPr>
              <w:spacing w:line="356" w:lineRule="auto"/>
              <w:rPr>
                <w:rFonts w:ascii="Arial"/>
                <w:sz w:val="21"/>
              </w:rPr>
            </w:pPr>
          </w:p>
          <w:p w14:paraId="258E4A3A">
            <w:pPr>
              <w:pStyle w:val="6"/>
              <w:spacing w:before="41" w:line="223" w:lineRule="auto"/>
              <w:ind w:left="18" w:right="2080" w:firstLine="1"/>
            </w:pPr>
            <w:r>
              <w:rPr>
                <w:spacing w:val="-1"/>
              </w:rPr>
              <w:t>1.伪造产地</w:t>
            </w:r>
            <w:r>
              <w:rPr>
                <w:spacing w:val="5"/>
              </w:rPr>
              <w:t xml:space="preserve"> </w:t>
            </w:r>
            <w:r>
              <w:rPr>
                <w:spacing w:val="-1"/>
              </w:rPr>
              <w:t>，伪造或者冒用</w:t>
            </w:r>
            <w:r>
              <w:t xml:space="preserve"> 他人的厂名</w:t>
            </w:r>
            <w:r>
              <w:rPr>
                <w:spacing w:val="-17"/>
              </w:rPr>
              <w:t xml:space="preserve"> </w:t>
            </w:r>
            <w:r>
              <w:t>、厂址；</w:t>
            </w:r>
          </w:p>
          <w:p w14:paraId="28640685">
            <w:pPr>
              <w:pStyle w:val="6"/>
              <w:spacing w:before="12" w:line="224" w:lineRule="auto"/>
              <w:ind w:left="22" w:right="2195" w:hanging="9"/>
            </w:pPr>
            <w:r>
              <w:rPr>
                <w:spacing w:val="1"/>
              </w:rPr>
              <w:t>2.伪造或者冒用认证标志</w:t>
            </w:r>
            <w:r>
              <w:rPr>
                <w:spacing w:val="9"/>
                <w:w w:val="102"/>
              </w:rPr>
              <w:t xml:space="preserve"> </w:t>
            </w:r>
            <w:r>
              <w:t>等质量标志。</w:t>
            </w:r>
          </w:p>
        </w:tc>
        <w:tc>
          <w:tcPr>
            <w:tcW w:w="7361" w:type="dxa"/>
            <w:vAlign w:val="top"/>
          </w:tcPr>
          <w:p w14:paraId="64DBCDB2">
            <w:pPr>
              <w:spacing w:line="265" w:lineRule="auto"/>
              <w:rPr>
                <w:rFonts w:ascii="Arial"/>
                <w:sz w:val="21"/>
              </w:rPr>
            </w:pPr>
          </w:p>
          <w:p w14:paraId="037C3172">
            <w:pPr>
              <w:pStyle w:val="6"/>
              <w:spacing w:before="40" w:line="205" w:lineRule="auto"/>
              <w:ind w:left="9"/>
            </w:pPr>
            <w:r>
              <w:t>《  中华人民共和国产品质量法》</w:t>
            </w:r>
          </w:p>
          <w:p w14:paraId="60449DDB">
            <w:pPr>
              <w:pStyle w:val="6"/>
              <w:spacing w:before="17" w:line="223" w:lineRule="auto"/>
              <w:ind w:left="23" w:right="3846"/>
            </w:pPr>
            <w:r>
              <w:t>第三十条</w:t>
            </w:r>
            <w:r>
              <w:rPr>
                <w:spacing w:val="15"/>
                <w:w w:val="101"/>
              </w:rPr>
              <w:t xml:space="preserve"> </w:t>
            </w:r>
            <w:r>
              <w:t>生产者不得伪造产地</w:t>
            </w:r>
            <w:r>
              <w:rPr>
                <w:spacing w:val="-6"/>
              </w:rPr>
              <w:t xml:space="preserve"> </w:t>
            </w:r>
            <w:r>
              <w:t>，不得伪造或者冒用他人的厂名</w:t>
            </w:r>
            <w:r>
              <w:rPr>
                <w:spacing w:val="-16"/>
              </w:rPr>
              <w:t xml:space="preserve"> </w:t>
            </w:r>
            <w:r>
              <w:t>、厂</w:t>
            </w:r>
            <w:r>
              <w:rPr>
                <w:spacing w:val="-1"/>
              </w:rPr>
              <w:t>址。</w:t>
            </w:r>
            <w:r>
              <w:t xml:space="preserve"> </w:t>
            </w:r>
            <w:r>
              <w:rPr>
                <w:spacing w:val="1"/>
              </w:rPr>
              <w:t>第三十一条</w:t>
            </w:r>
            <w:r>
              <w:rPr>
                <w:spacing w:val="20"/>
                <w:w w:val="102"/>
              </w:rPr>
              <w:t xml:space="preserve"> </w:t>
            </w:r>
            <w:r>
              <w:rPr>
                <w:spacing w:val="1"/>
              </w:rPr>
              <w:t>产者不得伪造或者冒用认证标志等质量标志。</w:t>
            </w:r>
          </w:p>
          <w:p w14:paraId="30FDF58B">
            <w:pPr>
              <w:pStyle w:val="6"/>
              <w:spacing w:before="11" w:line="223" w:lineRule="auto"/>
              <w:ind w:left="23" w:right="3734"/>
            </w:pPr>
            <w:r>
              <w:t>第三十七条</w:t>
            </w:r>
            <w:r>
              <w:rPr>
                <w:spacing w:val="18"/>
                <w:w w:val="101"/>
              </w:rPr>
              <w:t xml:space="preserve"> </w:t>
            </w:r>
            <w:r>
              <w:t>销售者不得伪造产地</w:t>
            </w:r>
            <w:r>
              <w:rPr>
                <w:spacing w:val="-9"/>
              </w:rPr>
              <w:t xml:space="preserve"> </w:t>
            </w:r>
            <w:r>
              <w:t>，不得伪造或者冒用他人的厂名</w:t>
            </w:r>
            <w:r>
              <w:rPr>
                <w:spacing w:val="-15"/>
              </w:rPr>
              <w:t xml:space="preserve"> </w:t>
            </w:r>
            <w:r>
              <w:t xml:space="preserve">、厂址。 </w:t>
            </w:r>
            <w:r>
              <w:rPr>
                <w:spacing w:val="1"/>
              </w:rPr>
              <w:t>第三十八条</w:t>
            </w:r>
            <w:r>
              <w:rPr>
                <w:spacing w:val="22"/>
              </w:rPr>
              <w:t xml:space="preserve"> </w:t>
            </w:r>
            <w:r>
              <w:rPr>
                <w:spacing w:val="1"/>
              </w:rPr>
              <w:t>销售者不得伪造或者冒用认证标志等质量标志。</w:t>
            </w:r>
          </w:p>
          <w:p w14:paraId="45B0D0EA">
            <w:pPr>
              <w:pStyle w:val="6"/>
              <w:spacing w:before="9" w:line="200" w:lineRule="auto"/>
              <w:ind w:left="18" w:right="10" w:firstLine="5"/>
            </w:pPr>
            <w:r>
              <w:rPr>
                <w:spacing w:val="1"/>
              </w:rPr>
              <w:t>第五十三条 伪造产品产地的</w:t>
            </w:r>
            <w:r>
              <w:rPr>
                <w:spacing w:val="-7"/>
              </w:rPr>
              <w:t xml:space="preserve"> </w:t>
            </w:r>
            <w:r>
              <w:rPr>
                <w:spacing w:val="1"/>
              </w:rPr>
              <w:t>，伪造或者冒用他人厂名、厂址的</w:t>
            </w:r>
            <w:r>
              <w:rPr>
                <w:spacing w:val="-8"/>
              </w:rPr>
              <w:t xml:space="preserve"> </w:t>
            </w:r>
            <w:r>
              <w:rPr>
                <w:spacing w:val="1"/>
              </w:rPr>
              <w:t>，伪</w:t>
            </w:r>
            <w:r>
              <w:t>造或者冒用认证标志等质量标志的</w:t>
            </w:r>
            <w:r>
              <w:rPr>
                <w:spacing w:val="-8"/>
              </w:rPr>
              <w:t xml:space="preserve"> </w:t>
            </w:r>
            <w:r>
              <w:t>，责令改正</w:t>
            </w:r>
            <w:r>
              <w:rPr>
                <w:spacing w:val="-6"/>
              </w:rPr>
              <w:t xml:space="preserve"> </w:t>
            </w:r>
            <w:r>
              <w:t>，没收违法生产</w:t>
            </w:r>
            <w:r>
              <w:rPr>
                <w:spacing w:val="-16"/>
              </w:rPr>
              <w:t xml:space="preserve"> </w:t>
            </w:r>
            <w:r>
              <w:t>、销售的产品</w:t>
            </w:r>
            <w:r>
              <w:rPr>
                <w:spacing w:val="-7"/>
              </w:rPr>
              <w:t xml:space="preserve"> </w:t>
            </w:r>
            <w:r>
              <w:t xml:space="preserve">，并处 </w:t>
            </w:r>
            <w:r>
              <w:rPr>
                <w:spacing w:val="1"/>
              </w:rPr>
              <w:t>违法生产、销售产品货值金额等值以下的罚款；有违法所得的</w:t>
            </w:r>
            <w:r>
              <w:rPr>
                <w:spacing w:val="4"/>
              </w:rPr>
              <w:t xml:space="preserve"> </w:t>
            </w:r>
            <w:r>
              <w:rPr>
                <w:spacing w:val="1"/>
              </w:rPr>
              <w:t>，并处没收违法所得；情节严重的， 吊销营业执照。</w:t>
            </w:r>
          </w:p>
        </w:tc>
        <w:tc>
          <w:tcPr>
            <w:tcW w:w="3323" w:type="dxa"/>
            <w:vAlign w:val="top"/>
          </w:tcPr>
          <w:p w14:paraId="0FC2F626">
            <w:pPr>
              <w:spacing w:line="433" w:lineRule="auto"/>
              <w:rPr>
                <w:rFonts w:ascii="Arial"/>
                <w:sz w:val="21"/>
              </w:rPr>
            </w:pPr>
          </w:p>
          <w:p w14:paraId="775CBFE8">
            <w:pPr>
              <w:pStyle w:val="6"/>
              <w:spacing w:before="40" w:line="226" w:lineRule="auto"/>
              <w:ind w:left="22" w:right="99"/>
            </w:pPr>
            <w:r>
              <w:t>1.</w:t>
            </w:r>
            <w:r>
              <w:rPr>
                <w:spacing w:val="-14"/>
              </w:rPr>
              <w:t xml:space="preserve"> </w:t>
            </w:r>
            <w:r>
              <w:t>生产者</w:t>
            </w:r>
            <w:r>
              <w:rPr>
                <w:spacing w:val="-15"/>
              </w:rPr>
              <w:t xml:space="preserve"> </w:t>
            </w:r>
            <w:r>
              <w:t>、销售者不得伪造产地</w:t>
            </w:r>
            <w:r>
              <w:rPr>
                <w:spacing w:val="-8"/>
              </w:rPr>
              <w:t xml:space="preserve"> </w:t>
            </w:r>
            <w:r>
              <w:t>，不得伪造或者冒</w:t>
            </w:r>
            <w:r>
              <w:rPr>
                <w:spacing w:val="-1"/>
              </w:rPr>
              <w:t>用他人的厂名、</w:t>
            </w:r>
            <w:r>
              <w:t xml:space="preserve"> </w:t>
            </w:r>
            <w:r>
              <w:rPr>
                <w:spacing w:val="-2"/>
              </w:rPr>
              <w:t>厂址；</w:t>
            </w:r>
          </w:p>
          <w:p w14:paraId="208E8828">
            <w:pPr>
              <w:pStyle w:val="6"/>
              <w:spacing w:before="7" w:line="204" w:lineRule="auto"/>
              <w:ind w:left="16"/>
            </w:pPr>
            <w:r>
              <w:rPr>
                <w:spacing w:val="1"/>
              </w:rPr>
              <w:t>2.</w:t>
            </w:r>
            <w:r>
              <w:rPr>
                <w:spacing w:val="-11"/>
              </w:rPr>
              <w:t xml:space="preserve"> </w:t>
            </w:r>
            <w:r>
              <w:rPr>
                <w:spacing w:val="1"/>
              </w:rPr>
              <w:t>生产者</w:t>
            </w:r>
            <w:r>
              <w:rPr>
                <w:spacing w:val="-15"/>
              </w:rPr>
              <w:t xml:space="preserve"> </w:t>
            </w:r>
            <w:r>
              <w:rPr>
                <w:spacing w:val="1"/>
              </w:rPr>
              <w:t>、销售者不得伪造或者冒用认证标志等质量标志。</w:t>
            </w:r>
          </w:p>
        </w:tc>
        <w:tc>
          <w:tcPr>
            <w:tcW w:w="754" w:type="dxa"/>
            <w:vAlign w:val="top"/>
          </w:tcPr>
          <w:p w14:paraId="5F28F170">
            <w:pPr>
              <w:spacing w:line="278" w:lineRule="auto"/>
              <w:rPr>
                <w:rFonts w:ascii="Arial"/>
                <w:sz w:val="21"/>
              </w:rPr>
            </w:pPr>
          </w:p>
          <w:p w14:paraId="3C27AF8F">
            <w:pPr>
              <w:pStyle w:val="6"/>
              <w:spacing w:before="40" w:line="229" w:lineRule="auto"/>
              <w:ind w:left="21" w:right="52" w:hanging="1"/>
              <w:jc w:val="both"/>
            </w:pPr>
            <w:r>
              <w:rPr>
                <w:spacing w:val="1"/>
              </w:rPr>
              <w:t>质量发展和安</w:t>
            </w:r>
            <w:r>
              <w:rPr>
                <w:spacing w:val="2"/>
              </w:rPr>
              <w:t xml:space="preserve"> </w:t>
            </w:r>
            <w:r>
              <w:rPr>
                <w:spacing w:val="1"/>
              </w:rPr>
              <w:t>全监管股、各</w:t>
            </w:r>
            <w:r>
              <w:t xml:space="preserve">  </w:t>
            </w:r>
            <w:r>
              <w:rPr>
                <w:spacing w:val="-2"/>
              </w:rPr>
              <w:t>市场监管所 、</w:t>
            </w:r>
            <w:r>
              <w:t xml:space="preserve"> </w:t>
            </w:r>
            <w:r>
              <w:rPr>
                <w:spacing w:val="1"/>
              </w:rPr>
              <w:t>综合行政执法</w:t>
            </w:r>
            <w:r>
              <w:t xml:space="preserve"> </w:t>
            </w:r>
            <w:r>
              <w:rPr>
                <w:spacing w:val="-1"/>
              </w:rPr>
              <w:t>大队</w:t>
            </w:r>
          </w:p>
        </w:tc>
      </w:tr>
      <w:tr w14:paraId="5124B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402" w:type="dxa"/>
            <w:vAlign w:val="top"/>
          </w:tcPr>
          <w:p w14:paraId="3411B857">
            <w:pPr>
              <w:spacing w:line="330" w:lineRule="auto"/>
              <w:rPr>
                <w:rFonts w:ascii="Arial"/>
                <w:sz w:val="21"/>
              </w:rPr>
            </w:pPr>
          </w:p>
          <w:p w14:paraId="18966D12">
            <w:pPr>
              <w:pStyle w:val="6"/>
              <w:spacing w:before="40" w:line="179" w:lineRule="auto"/>
              <w:ind w:left="19"/>
            </w:pPr>
            <w:r>
              <w:rPr>
                <w:spacing w:val="-2"/>
              </w:rPr>
              <w:t>62</w:t>
            </w:r>
          </w:p>
        </w:tc>
        <w:tc>
          <w:tcPr>
            <w:tcW w:w="861" w:type="dxa"/>
            <w:vAlign w:val="top"/>
          </w:tcPr>
          <w:p w14:paraId="612BB751">
            <w:pPr>
              <w:pStyle w:val="6"/>
              <w:spacing w:before="280" w:line="225" w:lineRule="auto"/>
              <w:ind w:left="27" w:right="169" w:hanging="3"/>
            </w:pPr>
            <w:r>
              <w:rPr>
                <w:spacing w:val="-2"/>
              </w:rPr>
              <w:t>生产</w:t>
            </w:r>
            <w:r>
              <w:rPr>
                <w:spacing w:val="-15"/>
              </w:rPr>
              <w:t xml:space="preserve"> </w:t>
            </w:r>
            <w:r>
              <w:rPr>
                <w:spacing w:val="-2"/>
              </w:rPr>
              <w:t>、销售产</w:t>
            </w:r>
            <w:r>
              <w:t xml:space="preserve"> </w:t>
            </w:r>
            <w:r>
              <w:rPr>
                <w:spacing w:val="-2"/>
              </w:rPr>
              <w:t>品的质量</w:t>
            </w:r>
          </w:p>
        </w:tc>
        <w:tc>
          <w:tcPr>
            <w:tcW w:w="3412" w:type="dxa"/>
            <w:vAlign w:val="top"/>
          </w:tcPr>
          <w:p w14:paraId="1E68AD31">
            <w:pPr>
              <w:pStyle w:val="6"/>
              <w:spacing w:before="46" w:line="226" w:lineRule="auto"/>
              <w:ind w:left="13" w:right="2214" w:firstLine="5"/>
            </w:pPr>
            <w:r>
              <w:rPr>
                <w:spacing w:val="-2"/>
              </w:rPr>
              <w:t>1.在产品中掺杂</w:t>
            </w:r>
            <w:r>
              <w:rPr>
                <w:spacing w:val="-7"/>
              </w:rPr>
              <w:t xml:space="preserve"> </w:t>
            </w:r>
            <w:r>
              <w:rPr>
                <w:spacing w:val="-2"/>
              </w:rPr>
              <w:t>、掺假；</w:t>
            </w:r>
            <w:r>
              <w:t xml:space="preserve"> </w:t>
            </w:r>
            <w:r>
              <w:rPr>
                <w:spacing w:val="-2"/>
              </w:rPr>
              <w:t>2.</w:t>
            </w:r>
            <w:r>
              <w:rPr>
                <w:spacing w:val="-7"/>
              </w:rPr>
              <w:t xml:space="preserve"> </w:t>
            </w:r>
            <w:r>
              <w:rPr>
                <w:spacing w:val="-2"/>
              </w:rPr>
              <w:t>以假充真；</w:t>
            </w:r>
          </w:p>
          <w:p w14:paraId="60F589FB">
            <w:pPr>
              <w:pStyle w:val="6"/>
              <w:spacing w:before="7" w:line="204" w:lineRule="auto"/>
              <w:ind w:left="16"/>
            </w:pPr>
            <w:r>
              <w:rPr>
                <w:spacing w:val="-3"/>
              </w:rPr>
              <w:t>3. 以次充好；</w:t>
            </w:r>
          </w:p>
          <w:p w14:paraId="0B403746">
            <w:pPr>
              <w:pStyle w:val="6"/>
              <w:spacing w:before="17" w:line="215" w:lineRule="auto"/>
              <w:ind w:left="19" w:right="2166" w:hanging="5"/>
            </w:pPr>
            <w:r>
              <w:t>4.</w:t>
            </w:r>
            <w:r>
              <w:rPr>
                <w:spacing w:val="22"/>
              </w:rPr>
              <w:t xml:space="preserve"> </w:t>
            </w:r>
            <w:r>
              <w:t xml:space="preserve">以不合格产品冒充合格 </w:t>
            </w:r>
            <w:r>
              <w:rPr>
                <w:spacing w:val="-1"/>
              </w:rPr>
              <w:t>产品的；</w:t>
            </w:r>
          </w:p>
        </w:tc>
        <w:tc>
          <w:tcPr>
            <w:tcW w:w="7361" w:type="dxa"/>
            <w:vAlign w:val="top"/>
          </w:tcPr>
          <w:p w14:paraId="42B3DB8D">
            <w:pPr>
              <w:pStyle w:val="6"/>
              <w:spacing w:before="24" w:line="205" w:lineRule="auto"/>
              <w:ind w:left="148"/>
            </w:pPr>
            <w:r>
              <w:t>《  中华人民共和国产品质量法》</w:t>
            </w:r>
          </w:p>
          <w:p w14:paraId="5639F126">
            <w:pPr>
              <w:pStyle w:val="6"/>
              <w:spacing w:before="17" w:line="204" w:lineRule="auto"/>
              <w:ind w:left="163"/>
            </w:pPr>
            <w:r>
              <w:t>第三十二条</w:t>
            </w:r>
            <w:r>
              <w:rPr>
                <w:spacing w:val="27"/>
              </w:rPr>
              <w:t xml:space="preserve"> </w:t>
            </w:r>
            <w:r>
              <w:t>生产者生产产品</w:t>
            </w:r>
            <w:r>
              <w:rPr>
                <w:spacing w:val="-7"/>
              </w:rPr>
              <w:t xml:space="preserve"> </w:t>
            </w:r>
            <w:r>
              <w:t>，不得掺杂、掺假</w:t>
            </w:r>
            <w:r>
              <w:rPr>
                <w:spacing w:val="-6"/>
              </w:rPr>
              <w:t xml:space="preserve"> </w:t>
            </w:r>
            <w:r>
              <w:t>，不得以假充真</w:t>
            </w:r>
            <w:r>
              <w:rPr>
                <w:spacing w:val="-16"/>
              </w:rPr>
              <w:t xml:space="preserve"> </w:t>
            </w:r>
            <w:r>
              <w:t>、以次充好</w:t>
            </w:r>
            <w:r>
              <w:rPr>
                <w:spacing w:val="-6"/>
              </w:rPr>
              <w:t xml:space="preserve"> </w:t>
            </w:r>
            <w:r>
              <w:t>，不得以不合格产品冒充合格产品。</w:t>
            </w:r>
          </w:p>
          <w:p w14:paraId="56332FF3">
            <w:pPr>
              <w:pStyle w:val="6"/>
              <w:spacing w:before="19" w:line="204" w:lineRule="auto"/>
              <w:ind w:left="163"/>
            </w:pPr>
            <w:r>
              <w:t>第三十九条</w:t>
            </w:r>
            <w:r>
              <w:rPr>
                <w:spacing w:val="27"/>
              </w:rPr>
              <w:t xml:space="preserve"> </w:t>
            </w:r>
            <w:r>
              <w:t>销售者销售产品</w:t>
            </w:r>
            <w:r>
              <w:rPr>
                <w:spacing w:val="-7"/>
              </w:rPr>
              <w:t xml:space="preserve"> </w:t>
            </w:r>
            <w:r>
              <w:t>，不得掺杂、掺假</w:t>
            </w:r>
            <w:r>
              <w:rPr>
                <w:spacing w:val="-6"/>
              </w:rPr>
              <w:t xml:space="preserve"> </w:t>
            </w:r>
            <w:r>
              <w:t>，不得以假充真</w:t>
            </w:r>
            <w:r>
              <w:rPr>
                <w:spacing w:val="-16"/>
              </w:rPr>
              <w:t xml:space="preserve"> </w:t>
            </w:r>
            <w:r>
              <w:t>、以次充好</w:t>
            </w:r>
            <w:r>
              <w:rPr>
                <w:spacing w:val="-6"/>
              </w:rPr>
              <w:t xml:space="preserve"> </w:t>
            </w:r>
            <w:r>
              <w:t>，不得以不合格产品冒充合格产品。</w:t>
            </w:r>
          </w:p>
          <w:p w14:paraId="7CD9E336">
            <w:pPr>
              <w:pStyle w:val="6"/>
              <w:spacing w:before="16" w:line="223" w:lineRule="auto"/>
              <w:ind w:left="21" w:right="59" w:firstLine="141"/>
            </w:pPr>
            <w:r>
              <w:t>第五十条</w:t>
            </w:r>
            <w:r>
              <w:rPr>
                <w:spacing w:val="8"/>
              </w:rPr>
              <w:t xml:space="preserve"> </w:t>
            </w:r>
            <w:r>
              <w:t>在产品中掺杂</w:t>
            </w:r>
            <w:r>
              <w:rPr>
                <w:spacing w:val="-16"/>
              </w:rPr>
              <w:t xml:space="preserve"> </w:t>
            </w:r>
            <w:r>
              <w:t>、掺假，</w:t>
            </w:r>
            <w:r>
              <w:rPr>
                <w:spacing w:val="-6"/>
              </w:rPr>
              <w:t xml:space="preserve"> </w:t>
            </w:r>
            <w:r>
              <w:t>以假充真，</w:t>
            </w:r>
            <w:r>
              <w:rPr>
                <w:spacing w:val="-5"/>
              </w:rPr>
              <w:t xml:space="preserve"> </w:t>
            </w:r>
            <w:r>
              <w:t>以次充好</w:t>
            </w:r>
            <w:r>
              <w:rPr>
                <w:spacing w:val="-8"/>
              </w:rPr>
              <w:t xml:space="preserve"> </w:t>
            </w:r>
            <w:r>
              <w:t>，或者以不合格产品冒充合格产品的</w:t>
            </w:r>
            <w:r>
              <w:rPr>
                <w:spacing w:val="-6"/>
              </w:rPr>
              <w:t xml:space="preserve"> </w:t>
            </w:r>
            <w:r>
              <w:t>，责令停止生产</w:t>
            </w:r>
            <w:r>
              <w:rPr>
                <w:spacing w:val="-16"/>
              </w:rPr>
              <w:t xml:space="preserve"> </w:t>
            </w:r>
            <w:r>
              <w:t>、销售</w:t>
            </w:r>
            <w:r>
              <w:rPr>
                <w:spacing w:val="-6"/>
              </w:rPr>
              <w:t xml:space="preserve"> </w:t>
            </w:r>
            <w:r>
              <w:t>，没收</w:t>
            </w:r>
            <w:r>
              <w:rPr>
                <w:spacing w:val="-1"/>
              </w:rPr>
              <w:t>违法生产</w:t>
            </w:r>
            <w:r>
              <w:rPr>
                <w:spacing w:val="-16"/>
              </w:rPr>
              <w:t xml:space="preserve"> </w:t>
            </w:r>
            <w:r>
              <w:rPr>
                <w:spacing w:val="-1"/>
              </w:rPr>
              <w:t>、销售的产品</w:t>
            </w:r>
            <w:r>
              <w:rPr>
                <w:spacing w:val="-8"/>
              </w:rPr>
              <w:t xml:space="preserve"> </w:t>
            </w:r>
            <w:r>
              <w:rPr>
                <w:spacing w:val="-1"/>
              </w:rPr>
              <w:t>，</w:t>
            </w:r>
            <w:r>
              <w:t xml:space="preserve">  </w:t>
            </w:r>
            <w:r>
              <w:rPr>
                <w:spacing w:val="1"/>
              </w:rPr>
              <w:t>并处违法生产</w:t>
            </w:r>
            <w:r>
              <w:rPr>
                <w:spacing w:val="-11"/>
              </w:rPr>
              <w:t xml:space="preserve"> </w:t>
            </w:r>
            <w:r>
              <w:rPr>
                <w:spacing w:val="1"/>
              </w:rPr>
              <w:t>、销售产品货值金额百分之五十以上三倍以下的罚款；有违法所得的</w:t>
            </w:r>
            <w:r>
              <w:rPr>
                <w:spacing w:val="-7"/>
              </w:rPr>
              <w:t xml:space="preserve"> </w:t>
            </w:r>
            <w:r>
              <w:rPr>
                <w:spacing w:val="1"/>
              </w:rPr>
              <w:t>，并处没收违法所得；情节严重的，</w:t>
            </w:r>
            <w:r>
              <w:rPr>
                <w:spacing w:val="-6"/>
              </w:rPr>
              <w:t xml:space="preserve"> </w:t>
            </w:r>
            <w:r>
              <w:rPr>
                <w:spacing w:val="1"/>
              </w:rPr>
              <w:t>吊销营业执照；构成犯罪的，</w:t>
            </w:r>
          </w:p>
        </w:tc>
        <w:tc>
          <w:tcPr>
            <w:tcW w:w="3323" w:type="dxa"/>
            <w:vAlign w:val="top"/>
          </w:tcPr>
          <w:p w14:paraId="14B85C5E">
            <w:pPr>
              <w:pStyle w:val="6"/>
              <w:spacing w:before="202" w:line="204" w:lineRule="auto"/>
              <w:ind w:left="22"/>
            </w:pPr>
            <w:r>
              <w:rPr>
                <w:spacing w:val="1"/>
              </w:rPr>
              <w:t>1.产品质量应当检验合格</w:t>
            </w:r>
            <w:r>
              <w:rPr>
                <w:spacing w:val="-2"/>
              </w:rPr>
              <w:t xml:space="preserve"> </w:t>
            </w:r>
            <w:r>
              <w:rPr>
                <w:spacing w:val="1"/>
              </w:rPr>
              <w:t>，不得以不合格产品冒充合格产品；</w:t>
            </w:r>
          </w:p>
          <w:p w14:paraId="05CAA215">
            <w:pPr>
              <w:pStyle w:val="6"/>
              <w:spacing w:before="18" w:line="222" w:lineRule="auto"/>
              <w:ind w:left="18" w:right="94" w:hanging="2"/>
            </w:pPr>
            <w:r>
              <w:rPr>
                <w:spacing w:val="-1"/>
              </w:rPr>
              <w:t>2.</w:t>
            </w:r>
            <w:r>
              <w:rPr>
                <w:spacing w:val="-14"/>
              </w:rPr>
              <w:t xml:space="preserve"> </w:t>
            </w:r>
            <w:r>
              <w:rPr>
                <w:spacing w:val="-1"/>
              </w:rPr>
              <w:t>生产者生产产品</w:t>
            </w:r>
            <w:r>
              <w:rPr>
                <w:spacing w:val="-7"/>
              </w:rPr>
              <w:t xml:space="preserve"> </w:t>
            </w:r>
            <w:r>
              <w:rPr>
                <w:spacing w:val="-1"/>
              </w:rPr>
              <w:t>，不得掺杂、掺假</w:t>
            </w:r>
            <w:r>
              <w:rPr>
                <w:spacing w:val="-6"/>
              </w:rPr>
              <w:t xml:space="preserve"> </w:t>
            </w:r>
            <w:r>
              <w:rPr>
                <w:spacing w:val="-1"/>
              </w:rPr>
              <w:t>，不得</w:t>
            </w:r>
            <w:r>
              <w:rPr>
                <w:spacing w:val="-2"/>
              </w:rPr>
              <w:t>以假充真</w:t>
            </w:r>
            <w:r>
              <w:rPr>
                <w:spacing w:val="-16"/>
              </w:rPr>
              <w:t xml:space="preserve"> </w:t>
            </w:r>
            <w:r>
              <w:rPr>
                <w:spacing w:val="-2"/>
              </w:rPr>
              <w:t>、</w:t>
            </w:r>
            <w:r>
              <w:rPr>
                <w:spacing w:val="-5"/>
              </w:rPr>
              <w:t xml:space="preserve"> </w:t>
            </w:r>
            <w:r>
              <w:rPr>
                <w:spacing w:val="-2"/>
              </w:rPr>
              <w:t>以次充好；</w:t>
            </w:r>
            <w:r>
              <w:t xml:space="preserve"> </w:t>
            </w:r>
            <w:r>
              <w:rPr>
                <w:spacing w:val="-1"/>
              </w:rPr>
              <w:t>3.销售者销售产品</w:t>
            </w:r>
            <w:r>
              <w:rPr>
                <w:spacing w:val="-6"/>
              </w:rPr>
              <w:t xml:space="preserve"> </w:t>
            </w:r>
            <w:r>
              <w:rPr>
                <w:spacing w:val="-1"/>
              </w:rPr>
              <w:t>，不得掺杂、掺假</w:t>
            </w:r>
            <w:r>
              <w:rPr>
                <w:spacing w:val="-6"/>
              </w:rPr>
              <w:t xml:space="preserve"> </w:t>
            </w:r>
            <w:r>
              <w:rPr>
                <w:spacing w:val="-1"/>
              </w:rPr>
              <w:t>，不得以假充真</w:t>
            </w:r>
            <w:r>
              <w:rPr>
                <w:spacing w:val="-16"/>
              </w:rPr>
              <w:t xml:space="preserve"> </w:t>
            </w:r>
            <w:r>
              <w:rPr>
                <w:spacing w:val="-1"/>
              </w:rPr>
              <w:t>、</w:t>
            </w:r>
            <w:r>
              <w:rPr>
                <w:spacing w:val="-5"/>
              </w:rPr>
              <w:t xml:space="preserve"> </w:t>
            </w:r>
            <w:r>
              <w:rPr>
                <w:spacing w:val="-1"/>
              </w:rPr>
              <w:t>以次充好。</w:t>
            </w:r>
          </w:p>
        </w:tc>
        <w:tc>
          <w:tcPr>
            <w:tcW w:w="754" w:type="dxa"/>
            <w:vAlign w:val="top"/>
          </w:tcPr>
          <w:p w14:paraId="4E0E0FD3">
            <w:pPr>
              <w:pStyle w:val="6"/>
              <w:spacing w:before="46" w:line="225" w:lineRule="auto"/>
              <w:ind w:left="21" w:right="52" w:hanging="1"/>
              <w:jc w:val="both"/>
            </w:pPr>
            <w:r>
              <w:rPr>
                <w:spacing w:val="1"/>
              </w:rPr>
              <w:t>质量发展和安</w:t>
            </w:r>
            <w:r>
              <w:rPr>
                <w:spacing w:val="2"/>
              </w:rPr>
              <w:t xml:space="preserve"> </w:t>
            </w:r>
            <w:r>
              <w:rPr>
                <w:spacing w:val="1"/>
              </w:rPr>
              <w:t>全监管股、各</w:t>
            </w:r>
            <w:r>
              <w:t xml:space="preserve">  </w:t>
            </w:r>
            <w:r>
              <w:rPr>
                <w:spacing w:val="-2"/>
              </w:rPr>
              <w:t>市场监管所 、</w:t>
            </w:r>
            <w:r>
              <w:t xml:space="preserve"> </w:t>
            </w:r>
            <w:r>
              <w:rPr>
                <w:spacing w:val="1"/>
              </w:rPr>
              <w:t>综合行政执法</w:t>
            </w:r>
            <w:r>
              <w:t xml:space="preserve"> </w:t>
            </w:r>
            <w:r>
              <w:rPr>
                <w:spacing w:val="-1"/>
              </w:rPr>
              <w:t>大队</w:t>
            </w:r>
          </w:p>
        </w:tc>
      </w:tr>
      <w:tr w14:paraId="52082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7" w:hRule="atLeast"/>
        </w:trPr>
        <w:tc>
          <w:tcPr>
            <w:tcW w:w="402" w:type="dxa"/>
            <w:vAlign w:val="top"/>
          </w:tcPr>
          <w:p w14:paraId="1D76A50A">
            <w:pPr>
              <w:spacing w:line="272" w:lineRule="auto"/>
              <w:rPr>
                <w:rFonts w:ascii="Arial"/>
                <w:sz w:val="21"/>
              </w:rPr>
            </w:pPr>
          </w:p>
          <w:p w14:paraId="7501DD94">
            <w:pPr>
              <w:spacing w:line="272" w:lineRule="auto"/>
              <w:rPr>
                <w:rFonts w:ascii="Arial"/>
                <w:sz w:val="21"/>
              </w:rPr>
            </w:pPr>
          </w:p>
          <w:p w14:paraId="395DC932">
            <w:pPr>
              <w:spacing w:line="272" w:lineRule="auto"/>
              <w:rPr>
                <w:rFonts w:ascii="Arial"/>
                <w:sz w:val="21"/>
              </w:rPr>
            </w:pPr>
          </w:p>
          <w:p w14:paraId="5440F225">
            <w:pPr>
              <w:pStyle w:val="6"/>
              <w:spacing w:before="40" w:line="179" w:lineRule="auto"/>
              <w:ind w:left="19"/>
            </w:pPr>
            <w:r>
              <w:rPr>
                <w:spacing w:val="-2"/>
              </w:rPr>
              <w:t>63</w:t>
            </w:r>
          </w:p>
        </w:tc>
        <w:tc>
          <w:tcPr>
            <w:tcW w:w="861" w:type="dxa"/>
            <w:vAlign w:val="top"/>
          </w:tcPr>
          <w:p w14:paraId="1BD0E491">
            <w:pPr>
              <w:spacing w:line="285" w:lineRule="auto"/>
              <w:rPr>
                <w:rFonts w:ascii="Arial"/>
                <w:sz w:val="21"/>
              </w:rPr>
            </w:pPr>
          </w:p>
          <w:p w14:paraId="74237C65">
            <w:pPr>
              <w:spacing w:line="285" w:lineRule="auto"/>
              <w:rPr>
                <w:rFonts w:ascii="Arial"/>
                <w:sz w:val="21"/>
              </w:rPr>
            </w:pPr>
          </w:p>
          <w:p w14:paraId="30AC474F">
            <w:pPr>
              <w:pStyle w:val="6"/>
              <w:spacing w:before="40" w:line="229" w:lineRule="auto"/>
              <w:ind w:left="18" w:right="170" w:firstLine="1"/>
              <w:jc w:val="both"/>
            </w:pPr>
            <w:r>
              <w:rPr>
                <w:color w:val="333333"/>
              </w:rPr>
              <w:t>产品或者其包</w:t>
            </w:r>
            <w:r>
              <w:rPr>
                <w:color w:val="333333"/>
                <w:spacing w:val="4"/>
              </w:rPr>
              <w:t xml:space="preserve"> </w:t>
            </w:r>
            <w:r>
              <w:rPr>
                <w:color w:val="333333"/>
                <w:spacing w:val="1"/>
              </w:rPr>
              <w:t>装上的标识必</w:t>
            </w:r>
            <w:r>
              <w:rPr>
                <w:color w:val="333333"/>
              </w:rPr>
              <w:t xml:space="preserve"> </w:t>
            </w:r>
            <w:r>
              <w:rPr>
                <w:color w:val="333333"/>
                <w:spacing w:val="1"/>
              </w:rPr>
              <w:t>须真实并符合</w:t>
            </w:r>
            <w:r>
              <w:rPr>
                <w:color w:val="333333"/>
              </w:rPr>
              <w:t xml:space="preserve"> </w:t>
            </w:r>
            <w:r>
              <w:rPr>
                <w:color w:val="333333"/>
                <w:spacing w:val="-2"/>
              </w:rPr>
              <w:t>要求</w:t>
            </w:r>
          </w:p>
        </w:tc>
        <w:tc>
          <w:tcPr>
            <w:tcW w:w="3412" w:type="dxa"/>
            <w:vAlign w:val="top"/>
          </w:tcPr>
          <w:p w14:paraId="6925AFD4">
            <w:pPr>
              <w:spacing w:line="264" w:lineRule="auto"/>
              <w:rPr>
                <w:rFonts w:ascii="Arial"/>
                <w:sz w:val="21"/>
              </w:rPr>
            </w:pPr>
          </w:p>
          <w:p w14:paraId="0B480AFE">
            <w:pPr>
              <w:pStyle w:val="6"/>
              <w:spacing w:before="40" w:line="203" w:lineRule="auto"/>
              <w:ind w:left="19"/>
            </w:pPr>
            <w:r>
              <w:rPr>
                <w:spacing w:val="1"/>
              </w:rPr>
              <w:t>1.无产品质量检验合格证明；</w:t>
            </w:r>
          </w:p>
          <w:p w14:paraId="217112A3">
            <w:pPr>
              <w:pStyle w:val="6"/>
              <w:spacing w:before="20" w:line="203" w:lineRule="auto"/>
              <w:ind w:left="13"/>
            </w:pPr>
            <w:r>
              <w:rPr>
                <w:spacing w:val="1"/>
              </w:rPr>
              <w:t>2.未标明的产品名称</w:t>
            </w:r>
            <w:r>
              <w:rPr>
                <w:spacing w:val="-8"/>
              </w:rPr>
              <w:t xml:space="preserve"> </w:t>
            </w:r>
            <w:r>
              <w:rPr>
                <w:spacing w:val="1"/>
              </w:rPr>
              <w:t>、生产厂厂名和厂址；</w:t>
            </w:r>
          </w:p>
          <w:p w14:paraId="712C8141">
            <w:pPr>
              <w:pStyle w:val="6"/>
              <w:spacing w:before="16" w:line="224" w:lineRule="auto"/>
              <w:ind w:left="26" w:right="57" w:hanging="10"/>
            </w:pPr>
            <w:r>
              <w:rPr>
                <w:spacing w:val="1"/>
              </w:rPr>
              <w:t>3.未根据产品的特点和使用要求标明产品规格</w:t>
            </w:r>
            <w:r>
              <w:rPr>
                <w:spacing w:val="-5"/>
              </w:rPr>
              <w:t xml:space="preserve"> </w:t>
            </w:r>
            <w:r>
              <w:rPr>
                <w:spacing w:val="1"/>
              </w:rPr>
              <w:t>、等级</w:t>
            </w:r>
            <w:r>
              <w:rPr>
                <w:spacing w:val="-15"/>
              </w:rPr>
              <w:t xml:space="preserve"> </w:t>
            </w:r>
            <w:r>
              <w:rPr>
                <w:spacing w:val="1"/>
              </w:rPr>
              <w:t>、所含主要成份</w:t>
            </w:r>
            <w:r>
              <w:t xml:space="preserve"> </w:t>
            </w:r>
            <w:r>
              <w:rPr>
                <w:spacing w:val="-1"/>
              </w:rPr>
              <w:t>的名称和含量；</w:t>
            </w:r>
          </w:p>
          <w:p w14:paraId="481CF4FA">
            <w:pPr>
              <w:pStyle w:val="6"/>
              <w:spacing w:before="10" w:line="224" w:lineRule="auto"/>
              <w:ind w:left="22" w:right="58" w:hanging="8"/>
            </w:pPr>
            <w:r>
              <w:rPr>
                <w:spacing w:val="1"/>
              </w:rPr>
              <w:t>4.</w:t>
            </w:r>
            <w:r>
              <w:rPr>
                <w:spacing w:val="-7"/>
              </w:rPr>
              <w:t xml:space="preserve"> </w:t>
            </w:r>
            <w:r>
              <w:rPr>
                <w:spacing w:val="1"/>
              </w:rPr>
              <w:t>限期使用的产品</w:t>
            </w:r>
            <w:r>
              <w:rPr>
                <w:spacing w:val="-7"/>
              </w:rPr>
              <w:t xml:space="preserve"> </w:t>
            </w:r>
            <w:r>
              <w:rPr>
                <w:spacing w:val="1"/>
              </w:rPr>
              <w:t>，未在显著位置清晰地标明生产日期和</w:t>
            </w:r>
            <w:r>
              <w:t>安全使用期 或者失效日期。</w:t>
            </w:r>
          </w:p>
          <w:p w14:paraId="16A7DFD3">
            <w:pPr>
              <w:pStyle w:val="6"/>
              <w:spacing w:before="9" w:line="226" w:lineRule="auto"/>
              <w:ind w:left="19" w:right="59" w:hanging="1"/>
            </w:pPr>
            <w:r>
              <w:rPr>
                <w:spacing w:val="1"/>
              </w:rPr>
              <w:t>5.使用不当</w:t>
            </w:r>
            <w:r>
              <w:rPr>
                <w:spacing w:val="-6"/>
              </w:rPr>
              <w:t xml:space="preserve"> </w:t>
            </w:r>
            <w:r>
              <w:rPr>
                <w:spacing w:val="1"/>
              </w:rPr>
              <w:t>，容易造成产品本身损坏或者可能危及人身</w:t>
            </w:r>
            <w:r>
              <w:rPr>
                <w:spacing w:val="-16"/>
              </w:rPr>
              <w:t xml:space="preserve"> </w:t>
            </w:r>
            <w:r>
              <w:rPr>
                <w:spacing w:val="1"/>
              </w:rPr>
              <w:t>、财产安</w:t>
            </w:r>
            <w:r>
              <w:t>全的 产品</w:t>
            </w:r>
            <w:r>
              <w:rPr>
                <w:spacing w:val="2"/>
              </w:rPr>
              <w:t xml:space="preserve"> </w:t>
            </w:r>
            <w:r>
              <w:t>，无警示标志或者中文警示说明。</w:t>
            </w:r>
          </w:p>
        </w:tc>
        <w:tc>
          <w:tcPr>
            <w:tcW w:w="7361" w:type="dxa"/>
            <w:vAlign w:val="top"/>
          </w:tcPr>
          <w:p w14:paraId="43E8160E">
            <w:pPr>
              <w:pStyle w:val="6"/>
              <w:spacing w:before="74" w:line="198" w:lineRule="auto"/>
              <w:ind w:left="148"/>
            </w:pPr>
            <w:r>
              <w:t>《  中华人民共和国产品质量法》</w:t>
            </w:r>
          </w:p>
          <w:p w14:paraId="66DBFA40">
            <w:pPr>
              <w:pStyle w:val="6"/>
              <w:spacing w:line="230" w:lineRule="auto"/>
              <w:ind w:left="163"/>
            </w:pPr>
            <w:r>
              <w:t>第二十七条</w:t>
            </w:r>
            <w:r>
              <w:rPr>
                <w:spacing w:val="9"/>
                <w:w w:val="103"/>
              </w:rPr>
              <w:t xml:space="preserve"> </w:t>
            </w:r>
            <w:r>
              <w:t>产品或者其包装上的标识必须真实</w:t>
            </w:r>
            <w:r>
              <w:rPr>
                <w:spacing w:val="-6"/>
              </w:rPr>
              <w:t xml:space="preserve"> </w:t>
            </w:r>
            <w:r>
              <w:t>，并符合下列要求</w:t>
            </w:r>
            <w:r>
              <w:rPr>
                <w:spacing w:val="3"/>
              </w:rPr>
              <w:t>：（</w:t>
            </w:r>
            <w:r>
              <w:rPr>
                <w:spacing w:val="26"/>
                <w:w w:val="103"/>
              </w:rPr>
              <w:t xml:space="preserve"> </w:t>
            </w:r>
            <w:r>
              <w:t>一）</w:t>
            </w:r>
          </w:p>
          <w:p w14:paraId="44110137">
            <w:pPr>
              <w:pStyle w:val="6"/>
              <w:spacing w:before="2" w:line="232" w:lineRule="auto"/>
              <w:ind w:left="20" w:right="36"/>
              <w:jc w:val="both"/>
            </w:pPr>
            <w:r>
              <w:rPr>
                <w:spacing w:val="1"/>
              </w:rPr>
              <w:t>有产品质量检验合格证明</w:t>
            </w:r>
            <w:r>
              <w:rPr>
                <w:spacing w:val="-1"/>
              </w:rPr>
              <w:t>；（</w:t>
            </w:r>
            <w:r>
              <w:rPr>
                <w:spacing w:val="1"/>
              </w:rPr>
              <w:t xml:space="preserve"> 二）有中文标明的产品名称、生产厂厂名和厂址</w:t>
            </w:r>
            <w:r>
              <w:rPr>
                <w:spacing w:val="-1"/>
              </w:rPr>
              <w:t>；（</w:t>
            </w:r>
            <w:r>
              <w:rPr>
                <w:spacing w:val="2"/>
              </w:rPr>
              <w:t xml:space="preserve"> </w:t>
            </w:r>
            <w:r>
              <w:rPr>
                <w:spacing w:val="1"/>
              </w:rPr>
              <w:t>三）根据产品的特点和使用要求</w:t>
            </w:r>
            <w:r>
              <w:rPr>
                <w:spacing w:val="-7"/>
              </w:rPr>
              <w:t xml:space="preserve"> </w:t>
            </w:r>
            <w:r>
              <w:rPr>
                <w:spacing w:val="1"/>
              </w:rPr>
              <w:t>，需要标明产品规格、等级</w:t>
            </w:r>
            <w:r>
              <w:rPr>
                <w:spacing w:val="-15"/>
              </w:rPr>
              <w:t xml:space="preserve"> </w:t>
            </w:r>
            <w:r>
              <w:rPr>
                <w:spacing w:val="1"/>
              </w:rPr>
              <w:t>、所含</w:t>
            </w:r>
            <w:r>
              <w:t xml:space="preserve"> 主要成份的名称和含量的</w:t>
            </w:r>
            <w:r>
              <w:rPr>
                <w:spacing w:val="-7"/>
              </w:rPr>
              <w:t xml:space="preserve"> </w:t>
            </w:r>
            <w:r>
              <w:t>，用</w:t>
            </w:r>
            <w:r>
              <w:rPr>
                <w:spacing w:val="-6"/>
              </w:rPr>
              <w:t xml:space="preserve"> </w:t>
            </w:r>
            <w:r>
              <w:t>中文相应予以标明；需要事先让消费者知晓的</w:t>
            </w:r>
            <w:r>
              <w:rPr>
                <w:spacing w:val="-5"/>
              </w:rPr>
              <w:t xml:space="preserve"> </w:t>
            </w:r>
            <w:r>
              <w:t>，应当在外包装上标明</w:t>
            </w:r>
            <w:r>
              <w:rPr>
                <w:spacing w:val="-6"/>
              </w:rPr>
              <w:t xml:space="preserve"> </w:t>
            </w:r>
            <w:r>
              <w:t>，或者预先向消费者提供有关资料</w:t>
            </w:r>
            <w:r>
              <w:rPr>
                <w:spacing w:val="-1"/>
              </w:rPr>
              <w:t>；（</w:t>
            </w:r>
            <w:r>
              <w:rPr>
                <w:spacing w:val="8"/>
              </w:rPr>
              <w:t xml:space="preserve"> </w:t>
            </w:r>
            <w:r>
              <w:t xml:space="preserve">四） 限期使 </w:t>
            </w:r>
            <w:r>
              <w:rPr>
                <w:spacing w:val="1"/>
              </w:rPr>
              <w:t>用的产品</w:t>
            </w:r>
            <w:r>
              <w:rPr>
                <w:spacing w:val="-7"/>
              </w:rPr>
              <w:t xml:space="preserve"> </w:t>
            </w:r>
            <w:r>
              <w:rPr>
                <w:spacing w:val="1"/>
              </w:rPr>
              <w:t>，应当在显著位置清晰地标明生产日期和安全使用期或者失效日期</w:t>
            </w:r>
            <w:r>
              <w:rPr>
                <w:spacing w:val="5"/>
              </w:rPr>
              <w:t>；（</w:t>
            </w:r>
            <w:r>
              <w:rPr>
                <w:spacing w:val="-6"/>
              </w:rPr>
              <w:t xml:space="preserve"> </w:t>
            </w:r>
            <w:r>
              <w:rPr>
                <w:spacing w:val="1"/>
              </w:rPr>
              <w:t>五）使用不当</w:t>
            </w:r>
            <w:r>
              <w:rPr>
                <w:spacing w:val="-8"/>
              </w:rPr>
              <w:t xml:space="preserve"> </w:t>
            </w:r>
            <w:r>
              <w:rPr>
                <w:spacing w:val="1"/>
              </w:rPr>
              <w:t>，容易造成产品本身损坏或者可能危及人身</w:t>
            </w:r>
            <w:r>
              <w:rPr>
                <w:spacing w:val="-16"/>
              </w:rPr>
              <w:t xml:space="preserve"> </w:t>
            </w:r>
            <w:r>
              <w:rPr>
                <w:spacing w:val="1"/>
              </w:rPr>
              <w:t>、财产安全</w:t>
            </w:r>
            <w:r>
              <w:t xml:space="preserve"> </w:t>
            </w:r>
            <w:r>
              <w:rPr>
                <w:spacing w:val="1"/>
              </w:rPr>
              <w:t>的产品</w:t>
            </w:r>
            <w:r>
              <w:rPr>
                <w:spacing w:val="4"/>
              </w:rPr>
              <w:t xml:space="preserve"> </w:t>
            </w:r>
            <w:r>
              <w:rPr>
                <w:spacing w:val="1"/>
              </w:rPr>
              <w:t>，应当有警示标志或者中文警示说明</w:t>
            </w:r>
            <w:r>
              <w:rPr>
                <w:spacing w:val="-11"/>
              </w:rPr>
              <w:t xml:space="preserve"> </w:t>
            </w:r>
            <w:r>
              <w:rPr>
                <w:spacing w:val="1"/>
              </w:rPr>
              <w:t>。裸装的食品和其他根据产品的特点难以附加标识的裸装产品</w:t>
            </w:r>
            <w:r>
              <w:rPr>
                <w:spacing w:val="-9"/>
              </w:rPr>
              <w:t xml:space="preserve"> </w:t>
            </w:r>
            <w:r>
              <w:rPr>
                <w:spacing w:val="1"/>
              </w:rPr>
              <w:t>，可以不附加产品标识。</w:t>
            </w:r>
          </w:p>
          <w:p w14:paraId="39A17007">
            <w:pPr>
              <w:pStyle w:val="6"/>
              <w:spacing w:before="19" w:line="204" w:lineRule="auto"/>
              <w:ind w:left="163"/>
            </w:pPr>
            <w:r>
              <w:rPr>
                <w:spacing w:val="2"/>
              </w:rPr>
              <w:t>第三十六条</w:t>
            </w:r>
            <w:r>
              <w:rPr>
                <w:spacing w:val="10"/>
              </w:rPr>
              <w:t xml:space="preserve"> </w:t>
            </w:r>
            <w:r>
              <w:rPr>
                <w:spacing w:val="2"/>
              </w:rPr>
              <w:t>销售者销售的产品的标识应当符</w:t>
            </w:r>
            <w:r>
              <w:rPr>
                <w:spacing w:val="1"/>
              </w:rPr>
              <w:t>合本法第二十七条的规定。</w:t>
            </w:r>
          </w:p>
          <w:p w14:paraId="50A277CE">
            <w:pPr>
              <w:pStyle w:val="6"/>
              <w:spacing w:before="17" w:line="197" w:lineRule="auto"/>
              <w:ind w:left="163"/>
            </w:pPr>
            <w:r>
              <w:t>第五十</w:t>
            </w:r>
            <w:r>
              <w:rPr>
                <w:spacing w:val="37"/>
                <w:w w:val="101"/>
              </w:rPr>
              <w:t xml:space="preserve"> </w:t>
            </w:r>
            <w:r>
              <w:t>四条</w:t>
            </w:r>
            <w:r>
              <w:rPr>
                <w:spacing w:val="8"/>
                <w:w w:val="102"/>
              </w:rPr>
              <w:t xml:space="preserve"> </w:t>
            </w:r>
            <w:r>
              <w:t>产品标识不符合本法第二十七条规定的</w:t>
            </w:r>
            <w:r>
              <w:rPr>
                <w:spacing w:val="-8"/>
              </w:rPr>
              <w:t xml:space="preserve"> </w:t>
            </w:r>
            <w:r>
              <w:t>，责令改正；有包装的</w:t>
            </w:r>
          </w:p>
          <w:p w14:paraId="378AB7B5">
            <w:pPr>
              <w:pStyle w:val="6"/>
              <w:spacing w:before="1" w:line="233" w:lineRule="auto"/>
              <w:ind w:left="18" w:right="3298" w:firstLine="2"/>
              <w:jc w:val="both"/>
            </w:pPr>
            <w:r>
              <w:rPr>
                <w:spacing w:val="-1"/>
              </w:rPr>
              <w:t>产品标识不符合本法第二十七条第（ 四）项</w:t>
            </w:r>
            <w:r>
              <w:rPr>
                <w:spacing w:val="-8"/>
              </w:rPr>
              <w:t xml:space="preserve"> </w:t>
            </w:r>
            <w:r>
              <w:rPr>
                <w:spacing w:val="-1"/>
              </w:rPr>
              <w:t>、第（</w:t>
            </w:r>
            <w:r>
              <w:rPr>
                <w:spacing w:val="-6"/>
              </w:rPr>
              <w:t xml:space="preserve"> </w:t>
            </w:r>
            <w:r>
              <w:rPr>
                <w:spacing w:val="-1"/>
              </w:rPr>
              <w:t>五）项规定</w:t>
            </w:r>
            <w:r>
              <w:rPr>
                <w:spacing w:val="-6"/>
              </w:rPr>
              <w:t xml:space="preserve"> </w:t>
            </w:r>
            <w:r>
              <w:rPr>
                <w:spacing w:val="-1"/>
              </w:rPr>
              <w:t>，情节严重的</w:t>
            </w:r>
            <w:r>
              <w:rPr>
                <w:spacing w:val="-5"/>
              </w:rPr>
              <w:t xml:space="preserve"> </w:t>
            </w:r>
            <w:r>
              <w:rPr>
                <w:spacing w:val="-1"/>
              </w:rPr>
              <w:t>，责令</w:t>
            </w:r>
            <w:r>
              <w:t xml:space="preserve"> </w:t>
            </w:r>
            <w:r>
              <w:rPr>
                <w:spacing w:val="1"/>
              </w:rPr>
              <w:t>停止生产、销售</w:t>
            </w:r>
            <w:r>
              <w:rPr>
                <w:spacing w:val="3"/>
              </w:rPr>
              <w:t xml:space="preserve"> </w:t>
            </w:r>
            <w:r>
              <w:rPr>
                <w:spacing w:val="1"/>
              </w:rPr>
              <w:t>，并处违法生产</w:t>
            </w:r>
            <w:r>
              <w:rPr>
                <w:spacing w:val="-16"/>
              </w:rPr>
              <w:t xml:space="preserve"> </w:t>
            </w:r>
            <w:r>
              <w:rPr>
                <w:spacing w:val="1"/>
              </w:rPr>
              <w:t>、销售产品货值金额百分之三十以下的罚款；有违</w:t>
            </w:r>
            <w:r>
              <w:t xml:space="preserve"> 法所得的</w:t>
            </w:r>
            <w:r>
              <w:rPr>
                <w:spacing w:val="-5"/>
              </w:rPr>
              <w:t xml:space="preserve"> </w:t>
            </w:r>
            <w:r>
              <w:t>，并处没收违法所得。</w:t>
            </w:r>
          </w:p>
        </w:tc>
        <w:tc>
          <w:tcPr>
            <w:tcW w:w="3323" w:type="dxa"/>
            <w:vAlign w:val="top"/>
          </w:tcPr>
          <w:p w14:paraId="3CF3B928">
            <w:pPr>
              <w:pStyle w:val="6"/>
              <w:spacing w:before="129" w:line="173" w:lineRule="exact"/>
              <w:ind w:left="22"/>
            </w:pPr>
            <w:r>
              <w:rPr>
                <w:spacing w:val="1"/>
                <w:position w:val="2"/>
              </w:rPr>
              <w:t>产品或者其包装上的标识必须真实</w:t>
            </w:r>
            <w:r>
              <w:rPr>
                <w:spacing w:val="-6"/>
                <w:position w:val="2"/>
              </w:rPr>
              <w:t xml:space="preserve"> </w:t>
            </w:r>
            <w:r>
              <w:rPr>
                <w:spacing w:val="1"/>
                <w:position w:val="2"/>
              </w:rPr>
              <w:t>，并符合下列要求</w:t>
            </w:r>
            <w:r>
              <w:rPr>
                <w:spacing w:val="-4"/>
                <w:position w:val="2"/>
              </w:rPr>
              <w:t>：（</w:t>
            </w:r>
            <w:r>
              <w:rPr>
                <w:spacing w:val="-5"/>
                <w:position w:val="2"/>
              </w:rPr>
              <w:t xml:space="preserve"> </w:t>
            </w:r>
            <w:r>
              <w:rPr>
                <w:position w:val="2"/>
              </w:rPr>
              <w:t>1）有产</w:t>
            </w:r>
          </w:p>
          <w:p w14:paraId="5097C52A">
            <w:pPr>
              <w:pStyle w:val="6"/>
              <w:spacing w:before="9" w:line="191" w:lineRule="auto"/>
              <w:ind w:left="31"/>
            </w:pPr>
            <w:r>
              <w:t>品</w:t>
            </w:r>
          </w:p>
          <w:p w14:paraId="2E4AABB4">
            <w:pPr>
              <w:pStyle w:val="6"/>
              <w:spacing w:before="4" w:line="231" w:lineRule="auto"/>
              <w:ind w:left="21" w:right="43" w:hanging="2"/>
            </w:pPr>
            <w:r>
              <w:rPr>
                <w:spacing w:val="2"/>
              </w:rPr>
              <w:t>质量检验合格证明</w:t>
            </w:r>
            <w:r>
              <w:rPr>
                <w:spacing w:val="-3"/>
              </w:rPr>
              <w:t>；（</w:t>
            </w:r>
            <w:r>
              <w:rPr>
                <w:spacing w:val="2"/>
              </w:rPr>
              <w:t>2）有中文标明的产品名称</w:t>
            </w:r>
            <w:r>
              <w:rPr>
                <w:spacing w:val="-15"/>
              </w:rPr>
              <w:t xml:space="preserve"> </w:t>
            </w:r>
            <w:r>
              <w:rPr>
                <w:spacing w:val="2"/>
              </w:rPr>
              <w:t>、生产厂厂名和</w:t>
            </w:r>
            <w:r>
              <w:t xml:space="preserve">   厂址</w:t>
            </w:r>
            <w:r>
              <w:rPr>
                <w:spacing w:val="5"/>
              </w:rPr>
              <w:t>；（</w:t>
            </w:r>
            <w:r>
              <w:rPr>
                <w:spacing w:val="-10"/>
              </w:rPr>
              <w:t xml:space="preserve"> </w:t>
            </w:r>
            <w:r>
              <w:t>3）根据产品的特点和使用要求</w:t>
            </w:r>
            <w:r>
              <w:rPr>
                <w:spacing w:val="-7"/>
              </w:rPr>
              <w:t xml:space="preserve"> </w:t>
            </w:r>
            <w:r>
              <w:t>，需要标明产品规格</w:t>
            </w:r>
            <w:r>
              <w:rPr>
                <w:spacing w:val="-15"/>
              </w:rPr>
              <w:t xml:space="preserve"> </w:t>
            </w:r>
            <w:r>
              <w:t>、等   级</w:t>
            </w:r>
            <w:r>
              <w:rPr>
                <w:spacing w:val="-9"/>
              </w:rPr>
              <w:t xml:space="preserve"> </w:t>
            </w:r>
            <w:r>
              <w:t>、所含主要成份的名称和含量的</w:t>
            </w:r>
            <w:r>
              <w:rPr>
                <w:spacing w:val="-7"/>
              </w:rPr>
              <w:t xml:space="preserve"> </w:t>
            </w:r>
            <w:r>
              <w:t>，用</w:t>
            </w:r>
            <w:r>
              <w:rPr>
                <w:spacing w:val="-5"/>
              </w:rPr>
              <w:t xml:space="preserve"> </w:t>
            </w:r>
            <w:r>
              <w:t xml:space="preserve">中文相应予以标明；需要事 </w:t>
            </w:r>
            <w:r>
              <w:rPr>
                <w:spacing w:val="1"/>
              </w:rPr>
              <w:t>先让消费者知晓的</w:t>
            </w:r>
            <w:r>
              <w:rPr>
                <w:spacing w:val="-6"/>
              </w:rPr>
              <w:t xml:space="preserve"> </w:t>
            </w:r>
            <w:r>
              <w:rPr>
                <w:spacing w:val="1"/>
              </w:rPr>
              <w:t>，应当在外包装上标明</w:t>
            </w:r>
            <w:r>
              <w:rPr>
                <w:spacing w:val="-8"/>
              </w:rPr>
              <w:t xml:space="preserve"> </w:t>
            </w:r>
            <w:r>
              <w:rPr>
                <w:spacing w:val="1"/>
              </w:rPr>
              <w:t>，或</w:t>
            </w:r>
            <w:r>
              <w:t>者预先向消费者提供 有关资料</w:t>
            </w:r>
            <w:r>
              <w:rPr>
                <w:spacing w:val="-3"/>
              </w:rPr>
              <w:t>；（</w:t>
            </w:r>
            <w:r>
              <w:rPr>
                <w:spacing w:val="-10"/>
              </w:rPr>
              <w:t xml:space="preserve"> </w:t>
            </w:r>
            <w:r>
              <w:t>4） 限期使用的产品</w:t>
            </w:r>
            <w:r>
              <w:rPr>
                <w:spacing w:val="-6"/>
              </w:rPr>
              <w:t xml:space="preserve"> </w:t>
            </w:r>
            <w:r>
              <w:t>，应当在显著位置清晰地标明生   产 日期和安全使用期或者失效日期</w:t>
            </w:r>
            <w:r>
              <w:rPr>
                <w:spacing w:val="-4"/>
              </w:rPr>
              <w:t>；（</w:t>
            </w:r>
            <w:r>
              <w:rPr>
                <w:spacing w:val="-8"/>
              </w:rPr>
              <w:t xml:space="preserve"> </w:t>
            </w:r>
            <w:r>
              <w:t>5）使用不当</w:t>
            </w:r>
            <w:r>
              <w:rPr>
                <w:spacing w:val="-8"/>
              </w:rPr>
              <w:t xml:space="preserve"> </w:t>
            </w:r>
            <w:r>
              <w:t xml:space="preserve">，容易造成产   </w:t>
            </w:r>
            <w:r>
              <w:rPr>
                <w:spacing w:val="1"/>
              </w:rPr>
              <w:t>品本身损坏或者可能危及人身</w:t>
            </w:r>
            <w:r>
              <w:rPr>
                <w:spacing w:val="-16"/>
              </w:rPr>
              <w:t xml:space="preserve"> </w:t>
            </w:r>
            <w:r>
              <w:rPr>
                <w:spacing w:val="1"/>
              </w:rPr>
              <w:t>、财产安全的产品</w:t>
            </w:r>
            <w:r>
              <w:rPr>
                <w:spacing w:val="-7"/>
              </w:rPr>
              <w:t xml:space="preserve"> </w:t>
            </w:r>
            <w:r>
              <w:rPr>
                <w:spacing w:val="1"/>
              </w:rPr>
              <w:t>，应当有警示</w:t>
            </w:r>
            <w:r>
              <w:t xml:space="preserve">标志 </w:t>
            </w:r>
            <w:r>
              <w:rPr>
                <w:spacing w:val="1"/>
              </w:rPr>
              <w:t>或者中文警示说明。</w:t>
            </w:r>
          </w:p>
        </w:tc>
        <w:tc>
          <w:tcPr>
            <w:tcW w:w="754" w:type="dxa"/>
            <w:vAlign w:val="top"/>
          </w:tcPr>
          <w:p w14:paraId="4F145FF0">
            <w:pPr>
              <w:spacing w:line="246" w:lineRule="auto"/>
              <w:rPr>
                <w:rFonts w:ascii="Arial"/>
                <w:sz w:val="21"/>
              </w:rPr>
            </w:pPr>
          </w:p>
          <w:p w14:paraId="7C1824F0">
            <w:pPr>
              <w:spacing w:line="247" w:lineRule="auto"/>
              <w:rPr>
                <w:rFonts w:ascii="Arial"/>
                <w:sz w:val="21"/>
              </w:rPr>
            </w:pPr>
          </w:p>
          <w:p w14:paraId="1CD472AC">
            <w:pPr>
              <w:pStyle w:val="6"/>
              <w:spacing w:before="40" w:line="229" w:lineRule="auto"/>
              <w:ind w:left="21" w:right="52" w:hanging="1"/>
              <w:jc w:val="both"/>
            </w:pPr>
            <w:r>
              <w:rPr>
                <w:spacing w:val="1"/>
              </w:rPr>
              <w:t>质量发展和安</w:t>
            </w:r>
            <w:r>
              <w:rPr>
                <w:spacing w:val="2"/>
              </w:rPr>
              <w:t xml:space="preserve"> </w:t>
            </w:r>
            <w:r>
              <w:rPr>
                <w:spacing w:val="1"/>
              </w:rPr>
              <w:t>全监管股、各</w:t>
            </w:r>
            <w:r>
              <w:t xml:space="preserve">  </w:t>
            </w:r>
            <w:r>
              <w:rPr>
                <w:spacing w:val="-2"/>
              </w:rPr>
              <w:t>市场监管所 、</w:t>
            </w:r>
            <w:r>
              <w:t xml:space="preserve"> </w:t>
            </w:r>
            <w:r>
              <w:rPr>
                <w:spacing w:val="1"/>
              </w:rPr>
              <w:t>综合行政执法</w:t>
            </w:r>
            <w:r>
              <w:t xml:space="preserve"> </w:t>
            </w:r>
            <w:r>
              <w:rPr>
                <w:spacing w:val="-1"/>
              </w:rPr>
              <w:t>大队</w:t>
            </w:r>
          </w:p>
        </w:tc>
      </w:tr>
    </w:tbl>
    <w:p w14:paraId="70938AD6">
      <w:pPr>
        <w:spacing w:before="23" w:line="202" w:lineRule="auto"/>
        <w:ind w:left="32"/>
        <w:rPr>
          <w:rFonts w:ascii="黑体" w:hAnsi="黑体" w:eastAsia="黑体" w:cs="黑体"/>
          <w:sz w:val="11"/>
          <w:szCs w:val="11"/>
        </w:rPr>
      </w:pPr>
      <w:r>
        <w:rPr>
          <w:rFonts w:ascii="黑体" w:hAnsi="黑体" w:eastAsia="黑体" w:cs="黑体"/>
          <w:spacing w:val="2"/>
          <w:sz w:val="11"/>
          <w:szCs w:val="11"/>
        </w:rPr>
        <w:t>适用业态：特种设备生产、使用单位</w:t>
      </w:r>
    </w:p>
    <w:tbl>
      <w:tblPr>
        <w:tblStyle w:val="5"/>
        <w:tblW w:w="161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2"/>
        <w:gridCol w:w="861"/>
        <w:gridCol w:w="3412"/>
        <w:gridCol w:w="7361"/>
        <w:gridCol w:w="3323"/>
        <w:gridCol w:w="754"/>
      </w:tblGrid>
      <w:tr w14:paraId="073F6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 w:hRule="atLeast"/>
        </w:trPr>
        <w:tc>
          <w:tcPr>
            <w:tcW w:w="402" w:type="dxa"/>
            <w:vAlign w:val="top"/>
          </w:tcPr>
          <w:p w14:paraId="5C730579">
            <w:pPr>
              <w:spacing w:before="23" w:line="222" w:lineRule="auto"/>
              <w:ind w:left="91"/>
              <w:rPr>
                <w:rFonts w:ascii="黑体" w:hAnsi="黑体" w:eastAsia="黑体" w:cs="黑体"/>
                <w:sz w:val="11"/>
                <w:szCs w:val="11"/>
              </w:rPr>
            </w:pPr>
            <w:r>
              <w:rPr>
                <w:rFonts w:ascii="黑体" w:hAnsi="黑体" w:eastAsia="黑体" w:cs="黑体"/>
                <w:spacing w:val="11"/>
                <w:sz w:val="11"/>
                <w:szCs w:val="11"/>
              </w:rPr>
              <w:t>号序</w:t>
            </w:r>
          </w:p>
        </w:tc>
        <w:tc>
          <w:tcPr>
            <w:tcW w:w="861" w:type="dxa"/>
            <w:vAlign w:val="top"/>
          </w:tcPr>
          <w:p w14:paraId="24CDD567">
            <w:pPr>
              <w:spacing w:before="33" w:line="206" w:lineRule="auto"/>
              <w:ind w:left="94"/>
              <w:rPr>
                <w:rFonts w:ascii="黑体" w:hAnsi="黑体" w:eastAsia="黑体" w:cs="黑体"/>
                <w:sz w:val="11"/>
                <w:szCs w:val="11"/>
              </w:rPr>
            </w:pPr>
            <w:r>
              <w:rPr>
                <w:rFonts w:ascii="黑体" w:hAnsi="黑体" w:eastAsia="黑体" w:cs="黑体"/>
                <w:spacing w:val="2"/>
                <w:sz w:val="11"/>
                <w:szCs w:val="11"/>
              </w:rPr>
              <w:t>行政合规事项</w:t>
            </w:r>
          </w:p>
        </w:tc>
        <w:tc>
          <w:tcPr>
            <w:tcW w:w="3412" w:type="dxa"/>
            <w:vAlign w:val="top"/>
          </w:tcPr>
          <w:p w14:paraId="634AC87A">
            <w:pPr>
              <w:spacing w:before="33" w:line="206" w:lineRule="auto"/>
              <w:ind w:left="1260"/>
              <w:rPr>
                <w:rFonts w:ascii="黑体" w:hAnsi="黑体" w:eastAsia="黑体" w:cs="黑体"/>
                <w:sz w:val="11"/>
                <w:szCs w:val="11"/>
              </w:rPr>
            </w:pPr>
            <w:r>
              <w:rPr>
                <w:rFonts w:ascii="黑体" w:hAnsi="黑体" w:eastAsia="黑体" w:cs="黑体"/>
                <w:spacing w:val="2"/>
                <w:sz w:val="11"/>
                <w:szCs w:val="11"/>
              </w:rPr>
              <w:t>常见违法行为表现</w:t>
            </w:r>
          </w:p>
        </w:tc>
        <w:tc>
          <w:tcPr>
            <w:tcW w:w="7361" w:type="dxa"/>
            <w:vAlign w:val="top"/>
          </w:tcPr>
          <w:p w14:paraId="0A180A2C">
            <w:pPr>
              <w:spacing w:before="33" w:line="206" w:lineRule="auto"/>
              <w:ind w:left="3175"/>
              <w:rPr>
                <w:rFonts w:ascii="黑体" w:hAnsi="黑体" w:eastAsia="黑体" w:cs="黑体"/>
                <w:sz w:val="11"/>
                <w:szCs w:val="11"/>
              </w:rPr>
            </w:pPr>
            <w:r>
              <w:rPr>
                <w:rFonts w:ascii="黑体" w:hAnsi="黑体" w:eastAsia="黑体" w:cs="黑体"/>
                <w:spacing w:val="2"/>
                <w:sz w:val="11"/>
                <w:szCs w:val="11"/>
              </w:rPr>
              <w:t>法律依据及违法责任</w:t>
            </w:r>
          </w:p>
        </w:tc>
        <w:tc>
          <w:tcPr>
            <w:tcW w:w="3323" w:type="dxa"/>
            <w:vAlign w:val="top"/>
          </w:tcPr>
          <w:p w14:paraId="7B55417C">
            <w:pPr>
              <w:spacing w:before="33" w:line="206" w:lineRule="auto"/>
              <w:ind w:left="1442"/>
              <w:rPr>
                <w:rFonts w:ascii="黑体" w:hAnsi="黑体" w:eastAsia="黑体" w:cs="黑体"/>
                <w:sz w:val="11"/>
                <w:szCs w:val="11"/>
              </w:rPr>
            </w:pPr>
            <w:r>
              <w:rPr>
                <w:rFonts w:ascii="黑体" w:hAnsi="黑体" w:eastAsia="黑体" w:cs="黑体"/>
                <w:spacing w:val="1"/>
                <w:sz w:val="11"/>
                <w:szCs w:val="11"/>
              </w:rPr>
              <w:t>合规建议</w:t>
            </w:r>
          </w:p>
        </w:tc>
        <w:tc>
          <w:tcPr>
            <w:tcW w:w="754" w:type="dxa"/>
            <w:vAlign w:val="top"/>
          </w:tcPr>
          <w:p w14:paraId="37ABAF0C">
            <w:pPr>
              <w:spacing w:before="33" w:line="206" w:lineRule="auto"/>
              <w:ind w:left="155"/>
              <w:rPr>
                <w:rFonts w:ascii="黑体" w:hAnsi="黑体" w:eastAsia="黑体" w:cs="黑体"/>
                <w:sz w:val="11"/>
                <w:szCs w:val="11"/>
              </w:rPr>
            </w:pPr>
            <w:r>
              <w:rPr>
                <w:rFonts w:ascii="黑体" w:hAnsi="黑体" w:eastAsia="黑体" w:cs="黑体"/>
                <w:spacing w:val="2"/>
                <w:sz w:val="11"/>
                <w:szCs w:val="11"/>
              </w:rPr>
              <w:t>指导部门</w:t>
            </w:r>
          </w:p>
        </w:tc>
      </w:tr>
      <w:tr w14:paraId="72723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402" w:type="dxa"/>
            <w:vAlign w:val="top"/>
          </w:tcPr>
          <w:p w14:paraId="3FE5ADE9">
            <w:pPr>
              <w:spacing w:line="329" w:lineRule="auto"/>
              <w:rPr>
                <w:rFonts w:ascii="Arial"/>
                <w:sz w:val="21"/>
              </w:rPr>
            </w:pPr>
          </w:p>
          <w:p w14:paraId="6AB97404">
            <w:pPr>
              <w:pStyle w:val="6"/>
              <w:spacing w:before="40" w:line="179" w:lineRule="auto"/>
              <w:ind w:left="19"/>
            </w:pPr>
            <w:r>
              <w:rPr>
                <w:spacing w:val="-2"/>
              </w:rPr>
              <w:t>64</w:t>
            </w:r>
          </w:p>
        </w:tc>
        <w:tc>
          <w:tcPr>
            <w:tcW w:w="861" w:type="dxa"/>
            <w:vAlign w:val="top"/>
          </w:tcPr>
          <w:p w14:paraId="26B66916">
            <w:pPr>
              <w:pStyle w:val="6"/>
              <w:spacing w:before="278" w:line="204" w:lineRule="auto"/>
              <w:ind w:left="17"/>
            </w:pPr>
            <w:r>
              <w:rPr>
                <w:spacing w:val="1"/>
              </w:rPr>
              <w:t>特种设备使用</w:t>
            </w:r>
          </w:p>
          <w:p w14:paraId="3E3220D4">
            <w:pPr>
              <w:pStyle w:val="6"/>
              <w:spacing w:before="18" w:line="202" w:lineRule="auto"/>
              <w:ind w:left="19"/>
            </w:pPr>
            <w:r>
              <w:rPr>
                <w:spacing w:val="1"/>
              </w:rPr>
              <w:t>应办理使用登记</w:t>
            </w:r>
          </w:p>
        </w:tc>
        <w:tc>
          <w:tcPr>
            <w:tcW w:w="3412" w:type="dxa"/>
            <w:vAlign w:val="top"/>
          </w:tcPr>
          <w:p w14:paraId="56F038D4">
            <w:pPr>
              <w:spacing w:line="312" w:lineRule="auto"/>
              <w:rPr>
                <w:rFonts w:ascii="Arial"/>
                <w:sz w:val="21"/>
              </w:rPr>
            </w:pPr>
          </w:p>
          <w:p w14:paraId="283F1403">
            <w:pPr>
              <w:pStyle w:val="6"/>
              <w:spacing w:before="40" w:line="204" w:lineRule="auto"/>
              <w:ind w:left="16"/>
            </w:pPr>
            <w:r>
              <w:rPr>
                <w:spacing w:val="1"/>
              </w:rPr>
              <w:t>使用特种设备未按照规定办理使用登记。</w:t>
            </w:r>
          </w:p>
        </w:tc>
        <w:tc>
          <w:tcPr>
            <w:tcW w:w="7361" w:type="dxa"/>
            <w:vAlign w:val="top"/>
          </w:tcPr>
          <w:p w14:paraId="580ECBAD">
            <w:pPr>
              <w:pStyle w:val="6"/>
              <w:spacing w:before="44" w:line="205" w:lineRule="auto"/>
              <w:ind w:left="122"/>
            </w:pPr>
            <w:r>
              <w:t>《  中华人民共和国特种设备安全法》</w:t>
            </w:r>
          </w:p>
          <w:p w14:paraId="5A954F63">
            <w:pPr>
              <w:pStyle w:val="6"/>
              <w:spacing w:before="19" w:line="222" w:lineRule="auto"/>
              <w:ind w:left="20" w:right="65" w:firstLine="115"/>
            </w:pPr>
            <w:r>
              <w:rPr>
                <w:spacing w:val="1"/>
              </w:rPr>
              <w:t>第三</w:t>
            </w:r>
            <w:r>
              <w:rPr>
                <w:spacing w:val="11"/>
              </w:rPr>
              <w:t xml:space="preserve"> </w:t>
            </w:r>
            <w:r>
              <w:rPr>
                <w:spacing w:val="1"/>
              </w:rPr>
              <w:t>十三</w:t>
            </w:r>
            <w:r>
              <w:rPr>
                <w:spacing w:val="8"/>
              </w:rPr>
              <w:t xml:space="preserve"> </w:t>
            </w:r>
            <w:r>
              <w:rPr>
                <w:spacing w:val="1"/>
              </w:rPr>
              <w:t>条</w:t>
            </w:r>
            <w:r>
              <w:rPr>
                <w:spacing w:val="8"/>
                <w:w w:val="103"/>
              </w:rPr>
              <w:t xml:space="preserve"> </w:t>
            </w:r>
            <w:r>
              <w:rPr>
                <w:spacing w:val="1"/>
              </w:rPr>
              <w:t>特种设备使用单位应当在特种设备投入使</w:t>
            </w:r>
            <w:r>
              <w:t>用前或者投入使用后三十 日</w:t>
            </w:r>
            <w:r>
              <w:rPr>
                <w:spacing w:val="-8"/>
              </w:rPr>
              <w:t xml:space="preserve"> </w:t>
            </w:r>
            <w:r>
              <w:t>内，</w:t>
            </w:r>
            <w:r>
              <w:rPr>
                <w:spacing w:val="-5"/>
              </w:rPr>
              <w:t xml:space="preserve"> </w:t>
            </w:r>
            <w:r>
              <w:t>向负责特种设备安全监督管理的部门办理使用登记</w:t>
            </w:r>
            <w:r>
              <w:rPr>
                <w:spacing w:val="-8"/>
              </w:rPr>
              <w:t xml:space="preserve"> </w:t>
            </w:r>
            <w:r>
              <w:t xml:space="preserve">，取得使 </w:t>
            </w:r>
            <w:r>
              <w:rPr>
                <w:spacing w:val="1"/>
              </w:rPr>
              <w:t>用登记证书</w:t>
            </w:r>
            <w:r>
              <w:rPr>
                <w:spacing w:val="-5"/>
              </w:rPr>
              <w:t xml:space="preserve"> </w:t>
            </w:r>
            <w:r>
              <w:rPr>
                <w:spacing w:val="1"/>
              </w:rPr>
              <w:t>。登记标志应当置于该特种设备的显著位置。</w:t>
            </w:r>
          </w:p>
          <w:p w14:paraId="661A9E4A">
            <w:pPr>
              <w:pStyle w:val="6"/>
              <w:spacing w:before="11" w:line="200" w:lineRule="auto"/>
              <w:ind w:left="136"/>
            </w:pPr>
            <w:r>
              <w:t>第 八十三条第</w:t>
            </w:r>
            <w:r>
              <w:rPr>
                <w:spacing w:val="26"/>
                <w:w w:val="101"/>
              </w:rPr>
              <w:t xml:space="preserve"> </w:t>
            </w:r>
            <w:r>
              <w:t>一项 违反本法规定</w:t>
            </w:r>
            <w:r>
              <w:rPr>
                <w:spacing w:val="-8"/>
              </w:rPr>
              <w:t xml:space="preserve"> </w:t>
            </w:r>
            <w:r>
              <w:t>，特种设备使用单位有下列行为之一的</w:t>
            </w:r>
            <w:r>
              <w:rPr>
                <w:spacing w:val="-5"/>
              </w:rPr>
              <w:t xml:space="preserve"> </w:t>
            </w:r>
            <w:r>
              <w:t>，责令</w:t>
            </w:r>
          </w:p>
          <w:p w14:paraId="1581D8D6">
            <w:pPr>
              <w:pStyle w:val="6"/>
              <w:spacing w:line="233" w:lineRule="auto"/>
              <w:ind w:left="32"/>
            </w:pPr>
            <w:r>
              <w:rPr>
                <w:spacing w:val="2"/>
              </w:rPr>
              <w:t>限期改正；逾期未改正的</w:t>
            </w:r>
            <w:r>
              <w:rPr>
                <w:spacing w:val="-6"/>
              </w:rPr>
              <w:t xml:space="preserve"> </w:t>
            </w:r>
            <w:r>
              <w:rPr>
                <w:spacing w:val="2"/>
              </w:rPr>
              <w:t>，责令停止使用有关特种设备</w:t>
            </w:r>
            <w:r>
              <w:rPr>
                <w:spacing w:val="-7"/>
              </w:rPr>
              <w:t xml:space="preserve"> </w:t>
            </w:r>
            <w:r>
              <w:rPr>
                <w:spacing w:val="2"/>
              </w:rPr>
              <w:t>，处一万元以上</w:t>
            </w:r>
            <w:r>
              <w:rPr>
                <w:spacing w:val="1"/>
              </w:rPr>
              <w:t>十万元以下罚款</w:t>
            </w:r>
            <w:r>
              <w:rPr>
                <w:spacing w:val="-5"/>
              </w:rPr>
              <w:t>：（</w:t>
            </w:r>
            <w:r>
              <w:rPr>
                <w:spacing w:val="1"/>
              </w:rPr>
              <w:t>一）使用特种设备未按照规定办理使用登记的。</w:t>
            </w:r>
          </w:p>
        </w:tc>
        <w:tc>
          <w:tcPr>
            <w:tcW w:w="3323" w:type="dxa"/>
            <w:vAlign w:val="top"/>
          </w:tcPr>
          <w:p w14:paraId="7A507882">
            <w:pPr>
              <w:pStyle w:val="6"/>
              <w:spacing w:before="200" w:line="225" w:lineRule="auto"/>
              <w:ind w:left="22" w:right="43" w:hanging="1"/>
              <w:jc w:val="both"/>
            </w:pPr>
            <w:r>
              <w:rPr>
                <w:spacing w:val="2"/>
              </w:rPr>
              <w:t>特种设备使用单位应当在特种设备投入使用前或者投入使用后三十</w:t>
            </w:r>
            <w:r>
              <w:rPr>
                <w:spacing w:val="3"/>
              </w:rPr>
              <w:t xml:space="preserve"> </w:t>
            </w:r>
            <w:r>
              <w:t>日</w:t>
            </w:r>
            <w:r>
              <w:rPr>
                <w:spacing w:val="-8"/>
              </w:rPr>
              <w:t xml:space="preserve"> </w:t>
            </w:r>
            <w:r>
              <w:t>内，</w:t>
            </w:r>
            <w:r>
              <w:rPr>
                <w:spacing w:val="-6"/>
              </w:rPr>
              <w:t xml:space="preserve"> </w:t>
            </w:r>
            <w:r>
              <w:t>向负责特种设备安全监督管理的部门办理使用登记</w:t>
            </w:r>
            <w:r>
              <w:rPr>
                <w:spacing w:val="-8"/>
              </w:rPr>
              <w:t xml:space="preserve"> </w:t>
            </w:r>
            <w:r>
              <w:t xml:space="preserve">，取得使 </w:t>
            </w:r>
            <w:r>
              <w:rPr>
                <w:spacing w:val="1"/>
              </w:rPr>
              <w:t>用登记证书</w:t>
            </w:r>
            <w:r>
              <w:rPr>
                <w:spacing w:val="-5"/>
              </w:rPr>
              <w:t xml:space="preserve"> </w:t>
            </w:r>
            <w:r>
              <w:rPr>
                <w:spacing w:val="1"/>
              </w:rPr>
              <w:t>。登记标志应当置于该特种设备的显著位置。</w:t>
            </w:r>
          </w:p>
        </w:tc>
        <w:tc>
          <w:tcPr>
            <w:tcW w:w="754" w:type="dxa"/>
            <w:vAlign w:val="top"/>
          </w:tcPr>
          <w:p w14:paraId="2C7B7BBC">
            <w:pPr>
              <w:pStyle w:val="6"/>
              <w:spacing w:before="43" w:line="226" w:lineRule="auto"/>
              <w:ind w:left="21" w:right="31"/>
              <w:jc w:val="both"/>
            </w:pPr>
            <w:r>
              <w:rPr>
                <w:spacing w:val="1"/>
              </w:rPr>
              <w:t>特种设备安全</w:t>
            </w:r>
            <w:r>
              <w:t xml:space="preserve">  </w:t>
            </w:r>
            <w:r>
              <w:rPr>
                <w:spacing w:val="-1"/>
              </w:rPr>
              <w:t>监察局</w:t>
            </w:r>
            <w:r>
              <w:rPr>
                <w:spacing w:val="-15"/>
              </w:rPr>
              <w:t xml:space="preserve"> </w:t>
            </w:r>
            <w:r>
              <w:rPr>
                <w:spacing w:val="-1"/>
              </w:rPr>
              <w:t>、各市</w:t>
            </w:r>
            <w:r>
              <w:t xml:space="preserve">  </w:t>
            </w:r>
            <w:r>
              <w:rPr>
                <w:spacing w:val="-1"/>
              </w:rPr>
              <w:t>场监管所</w:t>
            </w:r>
            <w:r>
              <w:rPr>
                <w:spacing w:val="14"/>
              </w:rPr>
              <w:t xml:space="preserve"> </w:t>
            </w:r>
            <w:r>
              <w:rPr>
                <w:spacing w:val="-1"/>
              </w:rPr>
              <w:t>、综</w:t>
            </w:r>
            <w:r>
              <w:t xml:space="preserve"> </w:t>
            </w:r>
            <w:r>
              <w:rPr>
                <w:spacing w:val="1"/>
              </w:rPr>
              <w:t>合行政执法大</w:t>
            </w:r>
            <w:r>
              <w:t xml:space="preserve">  队</w:t>
            </w:r>
          </w:p>
        </w:tc>
      </w:tr>
      <w:tr w14:paraId="00F18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 w:hRule="atLeast"/>
        </w:trPr>
        <w:tc>
          <w:tcPr>
            <w:tcW w:w="402" w:type="dxa"/>
            <w:vAlign w:val="top"/>
          </w:tcPr>
          <w:p w14:paraId="630B7F80">
            <w:pPr>
              <w:spacing w:line="244" w:lineRule="auto"/>
              <w:rPr>
                <w:rFonts w:ascii="Arial"/>
                <w:sz w:val="21"/>
              </w:rPr>
            </w:pPr>
          </w:p>
          <w:p w14:paraId="4AC3FEC3">
            <w:pPr>
              <w:spacing w:line="244" w:lineRule="auto"/>
              <w:rPr>
                <w:rFonts w:ascii="Arial"/>
                <w:sz w:val="21"/>
              </w:rPr>
            </w:pPr>
          </w:p>
          <w:p w14:paraId="35E68F0C">
            <w:pPr>
              <w:pStyle w:val="6"/>
              <w:spacing w:before="40" w:line="180" w:lineRule="auto"/>
              <w:ind w:left="19"/>
            </w:pPr>
            <w:r>
              <w:rPr>
                <w:spacing w:val="-2"/>
              </w:rPr>
              <w:t>65</w:t>
            </w:r>
          </w:p>
        </w:tc>
        <w:tc>
          <w:tcPr>
            <w:tcW w:w="861" w:type="dxa"/>
            <w:vAlign w:val="top"/>
          </w:tcPr>
          <w:p w14:paraId="0AA2B620">
            <w:pPr>
              <w:pStyle w:val="6"/>
              <w:spacing w:before="132" w:line="225" w:lineRule="auto"/>
              <w:ind w:left="20" w:right="170" w:hanging="3"/>
            </w:pPr>
            <w:r>
              <w:rPr>
                <w:spacing w:val="1"/>
              </w:rPr>
              <w:t>建立特种设备</w:t>
            </w:r>
            <w:r>
              <w:t xml:space="preserve"> 安全技术档</w:t>
            </w:r>
          </w:p>
          <w:p w14:paraId="3489018D">
            <w:pPr>
              <w:pStyle w:val="6"/>
              <w:spacing w:before="7" w:line="227" w:lineRule="auto"/>
              <w:ind w:left="15" w:right="170" w:firstLine="5"/>
            </w:pPr>
            <w:r>
              <w:rPr>
                <w:spacing w:val="-3"/>
              </w:rPr>
              <w:t>案</w:t>
            </w:r>
            <w:r>
              <w:rPr>
                <w:spacing w:val="-7"/>
              </w:rPr>
              <w:t xml:space="preserve"> </w:t>
            </w:r>
            <w:r>
              <w:rPr>
                <w:spacing w:val="-3"/>
              </w:rPr>
              <w:t>，依法设置</w:t>
            </w:r>
            <w:r>
              <w:t xml:space="preserve"> </w:t>
            </w:r>
            <w:r>
              <w:rPr>
                <w:spacing w:val="1"/>
              </w:rPr>
              <w:t>使用登记标</w:t>
            </w:r>
          </w:p>
          <w:p w14:paraId="50B0E5B2">
            <w:pPr>
              <w:pStyle w:val="6"/>
              <w:spacing w:before="7" w:line="225" w:lineRule="auto"/>
              <w:ind w:left="23" w:right="57"/>
            </w:pPr>
            <w:r>
              <w:rPr>
                <w:spacing w:val="-2"/>
              </w:rPr>
              <w:t>志</w:t>
            </w:r>
            <w:r>
              <w:rPr>
                <w:spacing w:val="-11"/>
              </w:rPr>
              <w:t xml:space="preserve"> </w:t>
            </w:r>
            <w:r>
              <w:rPr>
                <w:spacing w:val="-2"/>
              </w:rPr>
              <w:t>、定期检验标</w:t>
            </w:r>
            <w:r>
              <w:t xml:space="preserve"> 志</w:t>
            </w:r>
          </w:p>
        </w:tc>
        <w:tc>
          <w:tcPr>
            <w:tcW w:w="3412" w:type="dxa"/>
            <w:vAlign w:val="top"/>
          </w:tcPr>
          <w:p w14:paraId="636EA63C">
            <w:pPr>
              <w:spacing w:line="320" w:lineRule="auto"/>
              <w:rPr>
                <w:rFonts w:ascii="Arial"/>
                <w:sz w:val="21"/>
              </w:rPr>
            </w:pPr>
          </w:p>
          <w:p w14:paraId="44D09237">
            <w:pPr>
              <w:pStyle w:val="6"/>
              <w:spacing w:before="40" w:line="204" w:lineRule="auto"/>
              <w:ind w:left="16"/>
            </w:pPr>
            <w:r>
              <w:rPr>
                <w:spacing w:val="2"/>
              </w:rPr>
              <w:t>使用特种设备未建立特种设备安全技术档</w:t>
            </w:r>
          </w:p>
          <w:p w14:paraId="7B724FDA">
            <w:pPr>
              <w:pStyle w:val="6"/>
              <w:spacing w:before="17" w:line="227" w:lineRule="auto"/>
              <w:ind w:left="21" w:right="24"/>
            </w:pPr>
            <w:r>
              <w:rPr>
                <w:spacing w:val="1"/>
              </w:rPr>
              <w:t>案或者安全技术档案不符合规定要求</w:t>
            </w:r>
            <w:r>
              <w:rPr>
                <w:spacing w:val="2"/>
              </w:rPr>
              <w:t xml:space="preserve"> </w:t>
            </w:r>
            <w:r>
              <w:rPr>
                <w:spacing w:val="1"/>
              </w:rPr>
              <w:t>，或者未依法设置使用登记标志</w:t>
            </w:r>
            <w:r>
              <w:t xml:space="preserve"> 、定期检验标志。</w:t>
            </w:r>
          </w:p>
        </w:tc>
        <w:tc>
          <w:tcPr>
            <w:tcW w:w="7361" w:type="dxa"/>
            <w:vAlign w:val="top"/>
          </w:tcPr>
          <w:p w14:paraId="5125FDB8">
            <w:pPr>
              <w:pStyle w:val="6"/>
              <w:spacing w:before="52" w:line="201" w:lineRule="auto"/>
              <w:ind w:left="122"/>
            </w:pPr>
            <w:r>
              <w:t>《  中华人民共和国特种设备安全法》</w:t>
            </w:r>
          </w:p>
          <w:p w14:paraId="722B0575">
            <w:pPr>
              <w:pStyle w:val="6"/>
              <w:spacing w:line="230" w:lineRule="auto"/>
              <w:ind w:left="32" w:right="67" w:firstLine="104"/>
            </w:pPr>
            <w:r>
              <w:rPr>
                <w:spacing w:val="2"/>
              </w:rPr>
              <w:t>第三十五条  特种设备使用单位应当建立特种设备安全技术档案</w:t>
            </w:r>
            <w:r>
              <w:rPr>
                <w:spacing w:val="-11"/>
              </w:rPr>
              <w:t xml:space="preserve"> </w:t>
            </w:r>
            <w:r>
              <w:rPr>
                <w:spacing w:val="1"/>
              </w:rPr>
              <w:t>。安全技术档案应当包括以下内容</w:t>
            </w:r>
            <w:r>
              <w:rPr>
                <w:spacing w:val="-4"/>
              </w:rPr>
              <w:t>：（</w:t>
            </w:r>
            <w:r>
              <w:rPr>
                <w:spacing w:val="25"/>
              </w:rPr>
              <w:t xml:space="preserve"> </w:t>
            </w:r>
            <w:r>
              <w:rPr>
                <w:spacing w:val="1"/>
              </w:rPr>
              <w:t>一）特种设备的设计文件</w:t>
            </w:r>
            <w:r>
              <w:rPr>
                <w:spacing w:val="-15"/>
              </w:rPr>
              <w:t xml:space="preserve"> </w:t>
            </w:r>
            <w:r>
              <w:rPr>
                <w:spacing w:val="1"/>
              </w:rPr>
              <w:t>、产品质量合格证</w:t>
            </w:r>
            <w:r>
              <w:t xml:space="preserve"> </w:t>
            </w:r>
            <w:r>
              <w:rPr>
                <w:spacing w:val="1"/>
              </w:rPr>
              <w:t>明</w:t>
            </w:r>
            <w:r>
              <w:rPr>
                <w:spacing w:val="-16"/>
              </w:rPr>
              <w:t xml:space="preserve"> </w:t>
            </w:r>
            <w:r>
              <w:rPr>
                <w:spacing w:val="1"/>
              </w:rPr>
              <w:t>、安装及使用维护保养说明</w:t>
            </w:r>
            <w:r>
              <w:rPr>
                <w:spacing w:val="-16"/>
              </w:rPr>
              <w:t xml:space="preserve"> </w:t>
            </w:r>
            <w:r>
              <w:rPr>
                <w:spacing w:val="1"/>
              </w:rPr>
              <w:t>、监督检验证明等相关技术资料和文件</w:t>
            </w:r>
            <w:r>
              <w:rPr>
                <w:spacing w:val="-2"/>
              </w:rPr>
              <w:t>；（</w:t>
            </w:r>
            <w:r>
              <w:rPr>
                <w:spacing w:val="-1"/>
              </w:rPr>
              <w:t xml:space="preserve"> </w:t>
            </w:r>
            <w:r>
              <w:rPr>
                <w:spacing w:val="1"/>
              </w:rPr>
              <w:t>二）特种设备的定期检验和定期自</w:t>
            </w:r>
          </w:p>
          <w:p w14:paraId="3101F4EE">
            <w:pPr>
              <w:pStyle w:val="6"/>
              <w:spacing w:line="172" w:lineRule="exact"/>
              <w:ind w:left="18"/>
            </w:pPr>
            <w:r>
              <w:rPr>
                <w:spacing w:val="1"/>
                <w:position w:val="2"/>
              </w:rPr>
              <w:t>行检查记录</w:t>
            </w:r>
            <w:r>
              <w:rPr>
                <w:spacing w:val="-5"/>
                <w:position w:val="2"/>
              </w:rPr>
              <w:t>；（</w:t>
            </w:r>
            <w:r>
              <w:rPr>
                <w:spacing w:val="3"/>
                <w:position w:val="2"/>
              </w:rPr>
              <w:t xml:space="preserve"> </w:t>
            </w:r>
            <w:r>
              <w:rPr>
                <w:spacing w:val="1"/>
                <w:position w:val="2"/>
              </w:rPr>
              <w:t>三）特种设备的 日常使用状况记录</w:t>
            </w:r>
            <w:r>
              <w:rPr>
                <w:spacing w:val="-5"/>
                <w:position w:val="2"/>
              </w:rPr>
              <w:t>；（</w:t>
            </w:r>
            <w:r>
              <w:rPr>
                <w:spacing w:val="8"/>
                <w:position w:val="2"/>
              </w:rPr>
              <w:t xml:space="preserve"> </w:t>
            </w:r>
            <w:r>
              <w:rPr>
                <w:spacing w:val="1"/>
                <w:position w:val="2"/>
              </w:rPr>
              <w:t>四）特种设备及其附属仪器仪表的维护保养记录</w:t>
            </w:r>
            <w:r>
              <w:rPr>
                <w:spacing w:val="-5"/>
                <w:position w:val="2"/>
              </w:rPr>
              <w:t>；（</w:t>
            </w:r>
            <w:r>
              <w:rPr>
                <w:spacing w:val="-6"/>
                <w:position w:val="2"/>
              </w:rPr>
              <w:t xml:space="preserve"> </w:t>
            </w:r>
            <w:r>
              <w:rPr>
                <w:spacing w:val="1"/>
                <w:position w:val="2"/>
              </w:rPr>
              <w:t>五）特种设备的运行故障和事故记录。</w:t>
            </w:r>
          </w:p>
          <w:p w14:paraId="7708927B">
            <w:pPr>
              <w:pStyle w:val="6"/>
              <w:spacing w:before="5" w:line="204" w:lineRule="auto"/>
              <w:ind w:left="136"/>
            </w:pPr>
            <w:r>
              <w:rPr>
                <w:spacing w:val="1"/>
              </w:rPr>
              <w:t>第 八十三条第</w:t>
            </w:r>
            <w:r>
              <w:rPr>
                <w:spacing w:val="13"/>
                <w:w w:val="101"/>
              </w:rPr>
              <w:t xml:space="preserve"> </w:t>
            </w:r>
            <w:r>
              <w:rPr>
                <w:spacing w:val="1"/>
              </w:rPr>
              <w:t>二项 违反本法规定</w:t>
            </w:r>
            <w:r>
              <w:rPr>
                <w:spacing w:val="-7"/>
              </w:rPr>
              <w:t xml:space="preserve"> </w:t>
            </w:r>
            <w:r>
              <w:rPr>
                <w:spacing w:val="1"/>
              </w:rPr>
              <w:t>，特种设备使用单位有下列行为之一的</w:t>
            </w:r>
            <w:r>
              <w:rPr>
                <w:spacing w:val="-6"/>
              </w:rPr>
              <w:t xml:space="preserve"> </w:t>
            </w:r>
            <w:r>
              <w:rPr>
                <w:spacing w:val="1"/>
              </w:rPr>
              <w:t>，责令限期改正；逾期</w:t>
            </w:r>
            <w:r>
              <w:t>未改正的</w:t>
            </w:r>
            <w:r>
              <w:rPr>
                <w:spacing w:val="-7"/>
              </w:rPr>
              <w:t xml:space="preserve"> </w:t>
            </w:r>
            <w:r>
              <w:t>，责令停止使用有关特种设备</w:t>
            </w:r>
            <w:r>
              <w:rPr>
                <w:spacing w:val="-7"/>
              </w:rPr>
              <w:t xml:space="preserve"> </w:t>
            </w:r>
            <w:r>
              <w:t>，处一万元</w:t>
            </w:r>
          </w:p>
          <w:p w14:paraId="5DFE42C4">
            <w:pPr>
              <w:pStyle w:val="6"/>
              <w:spacing w:before="19" w:line="195" w:lineRule="auto"/>
              <w:ind w:left="32"/>
            </w:pPr>
            <w:r>
              <w:t>以上十万元以下罚款：</w:t>
            </w:r>
          </w:p>
          <w:p w14:paraId="7D6959DF">
            <w:pPr>
              <w:pStyle w:val="6"/>
              <w:spacing w:line="164" w:lineRule="exact"/>
              <w:ind w:left="26"/>
            </w:pPr>
            <w:r>
              <w:rPr>
                <w:spacing w:val="2"/>
                <w:position w:val="2"/>
              </w:rPr>
              <w:t>（二）未建立特种设备安全技术档案或者安全技术档案不</w:t>
            </w:r>
            <w:r>
              <w:rPr>
                <w:spacing w:val="1"/>
                <w:position w:val="2"/>
              </w:rPr>
              <w:t>符合规定要求</w:t>
            </w:r>
            <w:r>
              <w:rPr>
                <w:spacing w:val="-8"/>
                <w:position w:val="2"/>
              </w:rPr>
              <w:t xml:space="preserve"> </w:t>
            </w:r>
            <w:r>
              <w:rPr>
                <w:spacing w:val="1"/>
                <w:position w:val="2"/>
              </w:rPr>
              <w:t>，或者未依法设置使用登记标志</w:t>
            </w:r>
            <w:r>
              <w:rPr>
                <w:spacing w:val="-16"/>
                <w:position w:val="2"/>
              </w:rPr>
              <w:t xml:space="preserve"> </w:t>
            </w:r>
            <w:r>
              <w:rPr>
                <w:spacing w:val="1"/>
                <w:position w:val="2"/>
              </w:rPr>
              <w:t>、定期检验标志的。</w:t>
            </w:r>
          </w:p>
        </w:tc>
        <w:tc>
          <w:tcPr>
            <w:tcW w:w="3323" w:type="dxa"/>
            <w:vAlign w:val="top"/>
          </w:tcPr>
          <w:p w14:paraId="606174DF">
            <w:pPr>
              <w:pStyle w:val="6"/>
              <w:spacing w:before="24" w:line="215" w:lineRule="auto"/>
              <w:ind w:left="22" w:right="44" w:hanging="1"/>
            </w:pPr>
            <w:r>
              <w:rPr>
                <w:spacing w:val="1"/>
              </w:rPr>
              <w:t>特种设备使用单位应当建立特种设备安全技术档案</w:t>
            </w:r>
            <w:r>
              <w:rPr>
                <w:spacing w:val="4"/>
              </w:rPr>
              <w:t xml:space="preserve"> </w:t>
            </w:r>
            <w:r>
              <w:rPr>
                <w:spacing w:val="1"/>
              </w:rPr>
              <w:t>。安全技术档案</w:t>
            </w:r>
            <w:r>
              <w:t xml:space="preserve"> 应</w:t>
            </w:r>
          </w:p>
          <w:p w14:paraId="2C4F98F4">
            <w:pPr>
              <w:pStyle w:val="6"/>
              <w:spacing w:line="171" w:lineRule="exact"/>
              <w:ind w:left="34"/>
            </w:pPr>
            <w:r>
              <w:rPr>
                <w:spacing w:val="1"/>
                <w:position w:val="2"/>
              </w:rPr>
              <w:t>当包括以下内容</w:t>
            </w:r>
            <w:r>
              <w:rPr>
                <w:spacing w:val="-4"/>
                <w:position w:val="2"/>
              </w:rPr>
              <w:t>：（</w:t>
            </w:r>
            <w:r>
              <w:rPr>
                <w:spacing w:val="-5"/>
                <w:position w:val="2"/>
              </w:rPr>
              <w:t xml:space="preserve"> </w:t>
            </w:r>
            <w:r>
              <w:rPr>
                <w:spacing w:val="1"/>
                <w:position w:val="2"/>
              </w:rPr>
              <w:t>1）特种设备的设计文件</w:t>
            </w:r>
            <w:r>
              <w:rPr>
                <w:spacing w:val="-15"/>
                <w:position w:val="2"/>
              </w:rPr>
              <w:t xml:space="preserve"> </w:t>
            </w:r>
            <w:r>
              <w:rPr>
                <w:spacing w:val="1"/>
                <w:position w:val="2"/>
              </w:rPr>
              <w:t>、产</w:t>
            </w:r>
            <w:r>
              <w:rPr>
                <w:position w:val="2"/>
              </w:rPr>
              <w:t>品质量合格证明</w:t>
            </w:r>
          </w:p>
          <w:p w14:paraId="4C437745">
            <w:pPr>
              <w:pStyle w:val="6"/>
              <w:spacing w:before="4" w:line="202" w:lineRule="auto"/>
              <w:ind w:left="25"/>
            </w:pPr>
            <w:r>
              <w:t>、安</w:t>
            </w:r>
          </w:p>
          <w:p w14:paraId="00531896">
            <w:pPr>
              <w:pStyle w:val="6"/>
              <w:spacing w:before="18" w:line="201" w:lineRule="auto"/>
              <w:ind w:left="21"/>
            </w:pPr>
            <w:r>
              <w:rPr>
                <w:spacing w:val="2"/>
              </w:rPr>
              <w:t>装及使用维护保养说明、监督检验证明等相关技术资料和文件；</w:t>
            </w:r>
          </w:p>
          <w:p w14:paraId="128F35B4">
            <w:pPr>
              <w:pStyle w:val="6"/>
              <w:spacing w:line="244" w:lineRule="auto"/>
              <w:ind w:left="43" w:right="51" w:hanging="15"/>
            </w:pPr>
            <w:r>
              <w:rPr>
                <w:spacing w:val="1"/>
              </w:rPr>
              <w:t>（2）特种设备的定期检验和定期自行检查记录</w:t>
            </w:r>
            <w:r>
              <w:rPr>
                <w:spacing w:val="4"/>
              </w:rPr>
              <w:t>；（</w:t>
            </w:r>
            <w:r>
              <w:rPr>
                <w:spacing w:val="-10"/>
              </w:rPr>
              <w:t xml:space="preserve"> </w:t>
            </w:r>
            <w:r>
              <w:rPr>
                <w:spacing w:val="1"/>
              </w:rPr>
              <w:t>3）特种设备的</w:t>
            </w:r>
            <w:r>
              <w:t xml:space="preserve"> </w:t>
            </w:r>
            <w:r>
              <w:rPr>
                <w:spacing w:val="1"/>
              </w:rPr>
              <w:t>日常使用状况记录</w:t>
            </w:r>
            <w:r>
              <w:rPr>
                <w:spacing w:val="-3"/>
              </w:rPr>
              <w:t>；（</w:t>
            </w:r>
            <w:r>
              <w:rPr>
                <w:spacing w:val="-12"/>
              </w:rPr>
              <w:t xml:space="preserve"> </w:t>
            </w:r>
            <w:r>
              <w:rPr>
                <w:spacing w:val="1"/>
              </w:rPr>
              <w:t>4）特种设备及其附属仪器仪表的维护保养</w:t>
            </w:r>
          </w:p>
        </w:tc>
        <w:tc>
          <w:tcPr>
            <w:tcW w:w="754" w:type="dxa"/>
            <w:vAlign w:val="top"/>
          </w:tcPr>
          <w:p w14:paraId="0FE6A44B">
            <w:pPr>
              <w:pStyle w:val="6"/>
              <w:spacing w:before="208" w:line="229" w:lineRule="auto"/>
              <w:ind w:left="21" w:right="31"/>
              <w:jc w:val="both"/>
            </w:pPr>
            <w:r>
              <w:rPr>
                <w:spacing w:val="1"/>
              </w:rPr>
              <w:t>特种设备安全</w:t>
            </w:r>
            <w:r>
              <w:t xml:space="preserve">  </w:t>
            </w:r>
            <w:r>
              <w:rPr>
                <w:spacing w:val="-1"/>
              </w:rPr>
              <w:t>监察局</w:t>
            </w:r>
            <w:r>
              <w:rPr>
                <w:spacing w:val="-15"/>
              </w:rPr>
              <w:t xml:space="preserve"> </w:t>
            </w:r>
            <w:r>
              <w:rPr>
                <w:spacing w:val="-1"/>
              </w:rPr>
              <w:t>、各市</w:t>
            </w:r>
            <w:r>
              <w:t xml:space="preserve">  </w:t>
            </w:r>
            <w:r>
              <w:rPr>
                <w:spacing w:val="-1"/>
              </w:rPr>
              <w:t>场监管所</w:t>
            </w:r>
            <w:r>
              <w:rPr>
                <w:spacing w:val="14"/>
              </w:rPr>
              <w:t xml:space="preserve"> </w:t>
            </w:r>
            <w:r>
              <w:rPr>
                <w:spacing w:val="-1"/>
              </w:rPr>
              <w:t>、综</w:t>
            </w:r>
            <w:r>
              <w:t xml:space="preserve"> </w:t>
            </w:r>
            <w:r>
              <w:rPr>
                <w:spacing w:val="1"/>
              </w:rPr>
              <w:t>合行政执法大</w:t>
            </w:r>
            <w:r>
              <w:t xml:space="preserve">  队</w:t>
            </w:r>
          </w:p>
        </w:tc>
      </w:tr>
      <w:tr w14:paraId="1B40A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402" w:type="dxa"/>
            <w:vMerge w:val="restart"/>
            <w:tcBorders>
              <w:bottom w:val="nil"/>
            </w:tcBorders>
            <w:vAlign w:val="top"/>
          </w:tcPr>
          <w:p w14:paraId="71A7B6BD">
            <w:pPr>
              <w:spacing w:line="245" w:lineRule="auto"/>
              <w:rPr>
                <w:rFonts w:ascii="Arial"/>
                <w:sz w:val="21"/>
              </w:rPr>
            </w:pPr>
          </w:p>
          <w:p w14:paraId="72258734">
            <w:pPr>
              <w:spacing w:line="245" w:lineRule="auto"/>
              <w:rPr>
                <w:rFonts w:ascii="Arial"/>
                <w:sz w:val="21"/>
              </w:rPr>
            </w:pPr>
          </w:p>
          <w:p w14:paraId="0EFED5F2">
            <w:pPr>
              <w:pStyle w:val="6"/>
              <w:spacing w:before="40" w:line="179" w:lineRule="auto"/>
              <w:ind w:left="19"/>
            </w:pPr>
            <w:r>
              <w:rPr>
                <w:spacing w:val="-2"/>
              </w:rPr>
              <w:t>66</w:t>
            </w:r>
          </w:p>
        </w:tc>
        <w:tc>
          <w:tcPr>
            <w:tcW w:w="861" w:type="dxa"/>
            <w:tcBorders>
              <w:bottom w:val="nil"/>
            </w:tcBorders>
            <w:vAlign w:val="top"/>
          </w:tcPr>
          <w:p w14:paraId="119E777A">
            <w:pPr>
              <w:pStyle w:val="6"/>
              <w:spacing w:before="54" w:line="227" w:lineRule="auto"/>
              <w:ind w:left="16" w:right="170" w:firstLine="3"/>
            </w:pPr>
            <w:r>
              <w:t>经常性维护保</w:t>
            </w:r>
            <w:r>
              <w:rPr>
                <w:spacing w:val="3"/>
              </w:rPr>
              <w:t xml:space="preserve"> </w:t>
            </w:r>
            <w:r>
              <w:rPr>
                <w:spacing w:val="-1"/>
              </w:rPr>
              <w:t>养</w:t>
            </w:r>
            <w:r>
              <w:rPr>
                <w:spacing w:val="-14"/>
              </w:rPr>
              <w:t xml:space="preserve"> </w:t>
            </w:r>
            <w:r>
              <w:rPr>
                <w:spacing w:val="-1"/>
              </w:rPr>
              <w:t>、定期自行</w:t>
            </w:r>
            <w:r>
              <w:t xml:space="preserve"> </w:t>
            </w:r>
            <w:r>
              <w:rPr>
                <w:spacing w:val="1"/>
              </w:rPr>
              <w:t>检查特种设</w:t>
            </w:r>
          </w:p>
          <w:p w14:paraId="5F033453">
            <w:pPr>
              <w:pStyle w:val="6"/>
              <w:spacing w:before="8" w:line="227" w:lineRule="auto"/>
              <w:ind w:left="16" w:right="79" w:firstLine="1"/>
            </w:pPr>
            <w:r>
              <w:rPr>
                <w:spacing w:val="-5"/>
              </w:rPr>
              <w:t>备 ，定期检验、</w:t>
            </w:r>
            <w:r>
              <w:t xml:space="preserve"> </w:t>
            </w:r>
            <w:r>
              <w:rPr>
                <w:spacing w:val="1"/>
              </w:rPr>
              <w:t>检修安全附</w:t>
            </w:r>
          </w:p>
          <w:p w14:paraId="1AB3EF36">
            <w:pPr>
              <w:pStyle w:val="6"/>
              <w:spacing w:before="6" w:line="179" w:lineRule="auto"/>
              <w:ind w:left="18"/>
            </w:pPr>
            <w:r>
              <w:rPr>
                <w:spacing w:val="-1"/>
              </w:rPr>
              <w:t>件</w:t>
            </w:r>
            <w:r>
              <w:rPr>
                <w:spacing w:val="-16"/>
              </w:rPr>
              <w:t xml:space="preserve"> </w:t>
            </w:r>
            <w:r>
              <w:rPr>
                <w:spacing w:val="-1"/>
              </w:rPr>
              <w:t>、安全保护</w:t>
            </w:r>
          </w:p>
        </w:tc>
        <w:tc>
          <w:tcPr>
            <w:tcW w:w="3412" w:type="dxa"/>
            <w:tcBorders>
              <w:bottom w:val="nil"/>
            </w:tcBorders>
            <w:vAlign w:val="top"/>
          </w:tcPr>
          <w:p w14:paraId="7AFC1F55">
            <w:pPr>
              <w:spacing w:line="321" w:lineRule="auto"/>
              <w:rPr>
                <w:rFonts w:ascii="Arial"/>
                <w:sz w:val="21"/>
              </w:rPr>
            </w:pPr>
          </w:p>
          <w:p w14:paraId="6F9BDE93">
            <w:pPr>
              <w:pStyle w:val="6"/>
              <w:spacing w:before="40" w:line="204" w:lineRule="auto"/>
              <w:ind w:left="18"/>
            </w:pPr>
            <w:r>
              <w:rPr>
                <w:spacing w:val="2"/>
              </w:rPr>
              <w:t>未对其使用的特种设备进行经常性维护保</w:t>
            </w:r>
          </w:p>
          <w:p w14:paraId="39EF41B8">
            <w:pPr>
              <w:pStyle w:val="6"/>
              <w:spacing w:before="17" w:line="227" w:lineRule="auto"/>
              <w:ind w:left="21" w:right="22" w:hanging="4"/>
            </w:pPr>
            <w:r>
              <w:rPr>
                <w:spacing w:val="1"/>
              </w:rPr>
              <w:t>养和定期自行检查</w:t>
            </w:r>
            <w:r>
              <w:rPr>
                <w:spacing w:val="-4"/>
              </w:rPr>
              <w:t xml:space="preserve"> </w:t>
            </w:r>
            <w:r>
              <w:rPr>
                <w:spacing w:val="1"/>
              </w:rPr>
              <w:t>，或者未对其使用的特种设备的安全附件</w:t>
            </w:r>
            <w:r>
              <w:rPr>
                <w:spacing w:val="-16"/>
              </w:rPr>
              <w:t xml:space="preserve"> </w:t>
            </w:r>
            <w:r>
              <w:rPr>
                <w:spacing w:val="1"/>
              </w:rPr>
              <w:t>、安全保</w:t>
            </w:r>
            <w:r>
              <w:t xml:space="preserve"> </w:t>
            </w:r>
            <w:r>
              <w:rPr>
                <w:spacing w:val="-1"/>
              </w:rPr>
              <w:t>护装置进行定期校验</w:t>
            </w:r>
            <w:r>
              <w:rPr>
                <w:spacing w:val="1"/>
              </w:rPr>
              <w:t xml:space="preserve"> </w:t>
            </w:r>
            <w:r>
              <w:rPr>
                <w:spacing w:val="-1"/>
              </w:rPr>
              <w:t>、检修</w:t>
            </w:r>
            <w:r>
              <w:rPr>
                <w:spacing w:val="-6"/>
              </w:rPr>
              <w:t xml:space="preserve"> </w:t>
            </w:r>
            <w:r>
              <w:rPr>
                <w:spacing w:val="-1"/>
              </w:rPr>
              <w:t>，并作出记录。</w:t>
            </w:r>
          </w:p>
        </w:tc>
        <w:tc>
          <w:tcPr>
            <w:tcW w:w="7361" w:type="dxa"/>
            <w:tcBorders>
              <w:bottom w:val="nil"/>
            </w:tcBorders>
            <w:vAlign w:val="top"/>
          </w:tcPr>
          <w:p w14:paraId="12793851">
            <w:pPr>
              <w:pStyle w:val="6"/>
              <w:spacing w:before="53" w:line="205" w:lineRule="auto"/>
              <w:ind w:left="122"/>
            </w:pPr>
            <w:r>
              <w:t>《  中华人民共和国特种设备安全法》</w:t>
            </w:r>
          </w:p>
          <w:p w14:paraId="7DE86068">
            <w:pPr>
              <w:pStyle w:val="6"/>
              <w:spacing w:before="19" w:line="204" w:lineRule="auto"/>
              <w:ind w:left="136"/>
            </w:pPr>
            <w:r>
              <w:rPr>
                <w:spacing w:val="2"/>
              </w:rPr>
              <w:t>第三十</w:t>
            </w:r>
            <w:r>
              <w:rPr>
                <w:spacing w:val="9"/>
                <w:w w:val="102"/>
              </w:rPr>
              <w:t xml:space="preserve"> </w:t>
            </w:r>
            <w:r>
              <w:rPr>
                <w:spacing w:val="2"/>
              </w:rPr>
              <w:t>九条  特种设备使用单位应当对其使</w:t>
            </w:r>
            <w:r>
              <w:rPr>
                <w:spacing w:val="1"/>
              </w:rPr>
              <w:t>用的特种设备进行经常性维护保养和定期自行检查</w:t>
            </w:r>
            <w:r>
              <w:rPr>
                <w:spacing w:val="-8"/>
              </w:rPr>
              <w:t xml:space="preserve"> </w:t>
            </w:r>
            <w:r>
              <w:rPr>
                <w:spacing w:val="1"/>
              </w:rPr>
              <w:t>，并作出记录。</w:t>
            </w:r>
          </w:p>
          <w:p w14:paraId="196F6941">
            <w:pPr>
              <w:pStyle w:val="6"/>
              <w:spacing w:before="17" w:line="204" w:lineRule="auto"/>
              <w:ind w:left="131"/>
            </w:pPr>
            <w:r>
              <w:rPr>
                <w:spacing w:val="1"/>
              </w:rPr>
              <w:t>特种设备使用单位应当对其使用的特种设备的安全附件</w:t>
            </w:r>
            <w:r>
              <w:rPr>
                <w:spacing w:val="-6"/>
              </w:rPr>
              <w:t xml:space="preserve"> </w:t>
            </w:r>
            <w:r>
              <w:rPr>
                <w:spacing w:val="1"/>
              </w:rPr>
              <w:t>、安全保护装置进行定期校验</w:t>
            </w:r>
            <w:r>
              <w:rPr>
                <w:spacing w:val="-16"/>
              </w:rPr>
              <w:t xml:space="preserve"> </w:t>
            </w:r>
            <w:r>
              <w:rPr>
                <w:spacing w:val="1"/>
              </w:rPr>
              <w:t>、检修</w:t>
            </w:r>
            <w:r>
              <w:rPr>
                <w:spacing w:val="-6"/>
              </w:rPr>
              <w:t xml:space="preserve"> </w:t>
            </w:r>
            <w:r>
              <w:rPr>
                <w:spacing w:val="1"/>
              </w:rPr>
              <w:t>，并作出记录。</w:t>
            </w:r>
          </w:p>
          <w:p w14:paraId="00520565">
            <w:pPr>
              <w:pStyle w:val="6"/>
              <w:spacing w:before="17" w:line="215" w:lineRule="auto"/>
              <w:ind w:left="32" w:right="95" w:firstLine="104"/>
            </w:pPr>
            <w:r>
              <w:rPr>
                <w:spacing w:val="1"/>
              </w:rPr>
              <w:t>第 八十三条第三项</w:t>
            </w:r>
            <w:r>
              <w:rPr>
                <w:spacing w:val="8"/>
                <w:w w:val="102"/>
              </w:rPr>
              <w:t xml:space="preserve"> </w:t>
            </w:r>
            <w:r>
              <w:rPr>
                <w:spacing w:val="1"/>
              </w:rPr>
              <w:t>违反本法规定</w:t>
            </w:r>
            <w:r>
              <w:rPr>
                <w:spacing w:val="-8"/>
              </w:rPr>
              <w:t xml:space="preserve"> </w:t>
            </w:r>
            <w:r>
              <w:rPr>
                <w:spacing w:val="1"/>
              </w:rPr>
              <w:t>，特种设备使用单位有下列行为之一的</w:t>
            </w:r>
            <w:r>
              <w:rPr>
                <w:spacing w:val="-8"/>
              </w:rPr>
              <w:t xml:space="preserve"> </w:t>
            </w:r>
            <w:r>
              <w:rPr>
                <w:spacing w:val="1"/>
              </w:rPr>
              <w:t>，责令限期改正；逾期未改正的</w:t>
            </w:r>
            <w:r>
              <w:rPr>
                <w:spacing w:val="-7"/>
              </w:rPr>
              <w:t xml:space="preserve"> </w:t>
            </w:r>
            <w:r>
              <w:rPr>
                <w:spacing w:val="1"/>
              </w:rPr>
              <w:t>，责令</w:t>
            </w:r>
            <w:r>
              <w:t>停止使用有关特种设备</w:t>
            </w:r>
            <w:r>
              <w:rPr>
                <w:spacing w:val="-7"/>
              </w:rPr>
              <w:t xml:space="preserve"> </w:t>
            </w:r>
            <w:r>
              <w:t>，处一万元 以上十万元以下罚款：</w:t>
            </w:r>
          </w:p>
          <w:p w14:paraId="4A6B7614">
            <w:pPr>
              <w:pStyle w:val="6"/>
              <w:spacing w:line="212" w:lineRule="auto"/>
              <w:ind w:left="26"/>
            </w:pPr>
            <w:r>
              <w:rPr>
                <w:spacing w:val="2"/>
              </w:rPr>
              <w:t>（三）未对其使用的特种设备进行经常性维</w:t>
            </w:r>
            <w:r>
              <w:rPr>
                <w:spacing w:val="1"/>
              </w:rPr>
              <w:t>护保养和定期自行检查</w:t>
            </w:r>
            <w:r>
              <w:rPr>
                <w:spacing w:val="-9"/>
              </w:rPr>
              <w:t xml:space="preserve"> </w:t>
            </w:r>
            <w:r>
              <w:rPr>
                <w:spacing w:val="1"/>
              </w:rPr>
              <w:t>，或者未对其使用的特种设备的安全附件</w:t>
            </w:r>
            <w:r>
              <w:rPr>
                <w:spacing w:val="-16"/>
              </w:rPr>
              <w:t xml:space="preserve"> </w:t>
            </w:r>
            <w:r>
              <w:rPr>
                <w:spacing w:val="1"/>
              </w:rPr>
              <w:t>、安全保护装置进行定期校验</w:t>
            </w:r>
            <w:r>
              <w:rPr>
                <w:spacing w:val="-16"/>
              </w:rPr>
              <w:t xml:space="preserve"> </w:t>
            </w:r>
            <w:r>
              <w:rPr>
                <w:spacing w:val="1"/>
              </w:rPr>
              <w:t>、检修</w:t>
            </w:r>
            <w:r>
              <w:rPr>
                <w:spacing w:val="-7"/>
              </w:rPr>
              <w:t xml:space="preserve"> </w:t>
            </w:r>
            <w:r>
              <w:rPr>
                <w:spacing w:val="1"/>
              </w:rPr>
              <w:t>，并</w:t>
            </w:r>
          </w:p>
        </w:tc>
        <w:tc>
          <w:tcPr>
            <w:tcW w:w="3323" w:type="dxa"/>
            <w:tcBorders>
              <w:bottom w:val="nil"/>
            </w:tcBorders>
            <w:vAlign w:val="top"/>
          </w:tcPr>
          <w:p w14:paraId="0CCF3C27">
            <w:pPr>
              <w:spacing w:line="245" w:lineRule="auto"/>
              <w:rPr>
                <w:rFonts w:ascii="Arial"/>
                <w:sz w:val="21"/>
              </w:rPr>
            </w:pPr>
            <w:r>
              <w:pict>
                <v:shape id="_x0000_s1031" o:spid="_x0000_s1031" o:spt="202" type="#_x0000_t202" style="position:absolute;left:0pt;margin-left:0.2pt;margin-top:-3.45pt;height:10.7pt;width:111.1pt;mso-position-horizontal-relative:page;mso-position-vertical-relative:page;z-index:251664384;mso-width-relative:page;mso-height-relative:page;" filled="f" stroked="f" coordsize="21600,21600">
                  <v:path/>
                  <v:fill on="f" focussize="0,0"/>
                  <v:stroke on="f"/>
                  <v:imagedata o:title=""/>
                  <o:lock v:ext="edit" aspectratio="f"/>
                  <v:textbox inset="0mm,0mm,0mm,0mm">
                    <w:txbxContent>
                      <w:p w14:paraId="2F8784D1">
                        <w:pPr>
                          <w:pStyle w:val="6"/>
                          <w:spacing w:before="20" w:line="173" w:lineRule="exact"/>
                          <w:ind w:left="20"/>
                        </w:pPr>
                        <w:r>
                          <w:rPr>
                            <w:spacing w:val="1"/>
                            <w:position w:val="2"/>
                          </w:rPr>
                          <w:t>记录    （</w:t>
                        </w:r>
                        <w:r>
                          <w:rPr>
                            <w:spacing w:val="-9"/>
                            <w:position w:val="2"/>
                          </w:rPr>
                          <w:t xml:space="preserve"> </w:t>
                        </w:r>
                        <w:r>
                          <w:rPr>
                            <w:spacing w:val="1"/>
                            <w:position w:val="2"/>
                          </w:rPr>
                          <w:t>5）特种设备的运行故障和事</w:t>
                        </w:r>
                        <w:r>
                          <w:rPr>
                            <w:position w:val="2"/>
                          </w:rPr>
                          <w:t>故记录</w:t>
                        </w:r>
                      </w:p>
                    </w:txbxContent>
                  </v:textbox>
                </v:shape>
              </w:pict>
            </w:r>
          </w:p>
          <w:p w14:paraId="2E2B3FCE">
            <w:pPr>
              <w:pStyle w:val="6"/>
              <w:spacing w:before="40" w:line="222" w:lineRule="auto"/>
              <w:ind w:left="22" w:right="79"/>
            </w:pPr>
            <w:r>
              <w:rPr>
                <w:spacing w:val="2"/>
              </w:rPr>
              <w:t>1.特种设备使用单位应当对其使用的特种设备进行经常性维护</w:t>
            </w:r>
            <w:r>
              <w:rPr>
                <w:spacing w:val="1"/>
              </w:rPr>
              <w:t>保养</w:t>
            </w:r>
            <w:r>
              <w:t xml:space="preserve"> 和定期自行检查</w:t>
            </w:r>
            <w:r>
              <w:rPr>
                <w:spacing w:val="-5"/>
              </w:rPr>
              <w:t xml:space="preserve"> </w:t>
            </w:r>
            <w:r>
              <w:t>，并作出记录；</w:t>
            </w:r>
          </w:p>
          <w:p w14:paraId="34D4BBA6">
            <w:pPr>
              <w:pStyle w:val="6"/>
              <w:spacing w:before="13" w:line="222" w:lineRule="auto"/>
              <w:ind w:left="24" w:right="79" w:hanging="8"/>
            </w:pPr>
            <w:r>
              <w:rPr>
                <w:spacing w:val="2"/>
              </w:rPr>
              <w:t>2.特种设备使用单位应当对其使用的特种设备的安</w:t>
            </w:r>
            <w:r>
              <w:rPr>
                <w:spacing w:val="1"/>
              </w:rPr>
              <w:t>全附件</w:t>
            </w:r>
            <w:r>
              <w:rPr>
                <w:spacing w:val="-16"/>
              </w:rPr>
              <w:t xml:space="preserve"> </w:t>
            </w:r>
            <w:r>
              <w:rPr>
                <w:spacing w:val="1"/>
              </w:rPr>
              <w:t>、安全保</w:t>
            </w:r>
            <w:r>
              <w:t xml:space="preserve"> </w:t>
            </w:r>
            <w:r>
              <w:rPr>
                <w:spacing w:val="-1"/>
              </w:rPr>
              <w:t>护装置进行定期校验</w:t>
            </w:r>
            <w:r>
              <w:rPr>
                <w:spacing w:val="1"/>
              </w:rPr>
              <w:t xml:space="preserve"> </w:t>
            </w:r>
            <w:r>
              <w:rPr>
                <w:spacing w:val="-1"/>
              </w:rPr>
              <w:t>、检修</w:t>
            </w:r>
            <w:r>
              <w:rPr>
                <w:spacing w:val="-6"/>
              </w:rPr>
              <w:t xml:space="preserve"> </w:t>
            </w:r>
            <w:r>
              <w:rPr>
                <w:spacing w:val="-1"/>
              </w:rPr>
              <w:t>，并作出记录。</w:t>
            </w:r>
          </w:p>
        </w:tc>
        <w:tc>
          <w:tcPr>
            <w:tcW w:w="754" w:type="dxa"/>
            <w:tcBorders>
              <w:bottom w:val="nil"/>
            </w:tcBorders>
            <w:vAlign w:val="top"/>
          </w:tcPr>
          <w:p w14:paraId="26C8D5FD">
            <w:pPr>
              <w:pStyle w:val="6"/>
              <w:spacing w:before="208" w:line="221" w:lineRule="auto"/>
              <w:ind w:left="21" w:right="31"/>
              <w:jc w:val="both"/>
            </w:pPr>
            <w:r>
              <w:rPr>
                <w:spacing w:val="1"/>
              </w:rPr>
              <w:t>特种设备安全</w:t>
            </w:r>
            <w:r>
              <w:t xml:space="preserve">  </w:t>
            </w:r>
            <w:r>
              <w:rPr>
                <w:spacing w:val="-1"/>
              </w:rPr>
              <w:t>监察局</w:t>
            </w:r>
            <w:r>
              <w:rPr>
                <w:spacing w:val="-15"/>
              </w:rPr>
              <w:t xml:space="preserve"> </w:t>
            </w:r>
            <w:r>
              <w:rPr>
                <w:spacing w:val="-1"/>
              </w:rPr>
              <w:t>、各市</w:t>
            </w:r>
            <w:r>
              <w:t xml:space="preserve">  </w:t>
            </w:r>
            <w:r>
              <w:rPr>
                <w:spacing w:val="-1"/>
              </w:rPr>
              <w:t>场监管所</w:t>
            </w:r>
            <w:r>
              <w:rPr>
                <w:spacing w:val="14"/>
              </w:rPr>
              <w:t xml:space="preserve"> </w:t>
            </w:r>
            <w:r>
              <w:rPr>
                <w:spacing w:val="-1"/>
              </w:rPr>
              <w:t>、综</w:t>
            </w:r>
            <w:r>
              <w:t xml:space="preserve"> </w:t>
            </w:r>
            <w:r>
              <w:rPr>
                <w:spacing w:val="1"/>
              </w:rPr>
              <w:t>合行政执法大</w:t>
            </w:r>
            <w:r>
              <w:t xml:space="preserve">  队</w:t>
            </w:r>
          </w:p>
        </w:tc>
      </w:tr>
      <w:tr w14:paraId="0B208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 w:hRule="atLeast"/>
        </w:trPr>
        <w:tc>
          <w:tcPr>
            <w:tcW w:w="402" w:type="dxa"/>
            <w:vMerge w:val="continue"/>
            <w:tcBorders>
              <w:top w:val="nil"/>
            </w:tcBorders>
            <w:vAlign w:val="top"/>
          </w:tcPr>
          <w:p w14:paraId="4104C809">
            <w:pPr>
              <w:rPr>
                <w:rFonts w:ascii="Arial"/>
                <w:sz w:val="21"/>
              </w:rPr>
            </w:pPr>
          </w:p>
        </w:tc>
        <w:tc>
          <w:tcPr>
            <w:tcW w:w="861" w:type="dxa"/>
            <w:tcBorders>
              <w:top w:val="nil"/>
            </w:tcBorders>
            <w:vAlign w:val="top"/>
          </w:tcPr>
          <w:p w14:paraId="112699ED">
            <w:pPr>
              <w:pStyle w:val="6"/>
              <w:spacing w:before="25" w:line="201" w:lineRule="auto"/>
              <w:ind w:left="131"/>
            </w:pPr>
            <w:r>
              <w:rPr>
                <w:spacing w:val="-2"/>
              </w:rPr>
              <w:t>装置</w:t>
            </w:r>
          </w:p>
        </w:tc>
        <w:tc>
          <w:tcPr>
            <w:tcW w:w="3412" w:type="dxa"/>
            <w:tcBorders>
              <w:top w:val="nil"/>
            </w:tcBorders>
            <w:vAlign w:val="top"/>
          </w:tcPr>
          <w:p w14:paraId="18FB154A">
            <w:pPr>
              <w:spacing w:line="165" w:lineRule="exact"/>
              <w:rPr>
                <w:rFonts w:ascii="Arial"/>
                <w:sz w:val="14"/>
              </w:rPr>
            </w:pPr>
          </w:p>
        </w:tc>
        <w:tc>
          <w:tcPr>
            <w:tcW w:w="7361" w:type="dxa"/>
            <w:tcBorders>
              <w:top w:val="nil"/>
            </w:tcBorders>
            <w:vAlign w:val="top"/>
          </w:tcPr>
          <w:p w14:paraId="071D2008">
            <w:pPr>
              <w:pStyle w:val="6"/>
              <w:spacing w:before="25" w:line="202" w:lineRule="auto"/>
              <w:ind w:left="19"/>
            </w:pPr>
            <w:r>
              <w:t>作出记录的。</w:t>
            </w:r>
          </w:p>
        </w:tc>
        <w:tc>
          <w:tcPr>
            <w:tcW w:w="3323" w:type="dxa"/>
            <w:tcBorders>
              <w:top w:val="nil"/>
            </w:tcBorders>
            <w:vAlign w:val="top"/>
          </w:tcPr>
          <w:p w14:paraId="0184757D">
            <w:pPr>
              <w:spacing w:line="165" w:lineRule="exact"/>
              <w:rPr>
                <w:rFonts w:ascii="Arial"/>
                <w:sz w:val="14"/>
              </w:rPr>
            </w:pPr>
          </w:p>
        </w:tc>
        <w:tc>
          <w:tcPr>
            <w:tcW w:w="754" w:type="dxa"/>
            <w:tcBorders>
              <w:top w:val="nil"/>
            </w:tcBorders>
            <w:vAlign w:val="top"/>
          </w:tcPr>
          <w:p w14:paraId="797BDDF9">
            <w:pPr>
              <w:spacing w:line="165" w:lineRule="exact"/>
              <w:rPr>
                <w:rFonts w:ascii="Arial"/>
                <w:sz w:val="14"/>
              </w:rPr>
            </w:pPr>
          </w:p>
        </w:tc>
      </w:tr>
      <w:tr w14:paraId="2221D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402" w:type="dxa"/>
            <w:vAlign w:val="top"/>
          </w:tcPr>
          <w:p w14:paraId="006FB84E">
            <w:pPr>
              <w:spacing w:line="412" w:lineRule="auto"/>
              <w:rPr>
                <w:rFonts w:ascii="Arial"/>
                <w:sz w:val="21"/>
              </w:rPr>
            </w:pPr>
          </w:p>
          <w:p w14:paraId="14C78525">
            <w:pPr>
              <w:pStyle w:val="6"/>
              <w:spacing w:before="41" w:line="179" w:lineRule="auto"/>
              <w:ind w:left="19"/>
            </w:pPr>
            <w:r>
              <w:rPr>
                <w:spacing w:val="-2"/>
              </w:rPr>
              <w:t>67</w:t>
            </w:r>
          </w:p>
        </w:tc>
        <w:tc>
          <w:tcPr>
            <w:tcW w:w="861" w:type="dxa"/>
            <w:vAlign w:val="top"/>
          </w:tcPr>
          <w:p w14:paraId="6D636F51">
            <w:pPr>
              <w:pStyle w:val="6"/>
              <w:spacing w:before="207" w:line="203" w:lineRule="auto"/>
              <w:ind w:left="15"/>
            </w:pPr>
            <w:r>
              <w:rPr>
                <w:spacing w:val="1"/>
              </w:rPr>
              <w:t>使用取得许可</w:t>
            </w:r>
          </w:p>
          <w:p w14:paraId="396D1C21">
            <w:pPr>
              <w:pStyle w:val="6"/>
              <w:spacing w:before="20" w:line="203" w:lineRule="auto"/>
              <w:ind w:left="24"/>
            </w:pPr>
            <w:r>
              <w:t>生产并经检验</w:t>
            </w:r>
          </w:p>
          <w:p w14:paraId="1247F161">
            <w:pPr>
              <w:pStyle w:val="6"/>
              <w:spacing w:before="17" w:line="225" w:lineRule="auto"/>
              <w:ind w:left="156" w:right="170" w:hanging="140"/>
            </w:pPr>
            <w:r>
              <w:rPr>
                <w:spacing w:val="1"/>
              </w:rPr>
              <w:t xml:space="preserve">合格的特种设 </w:t>
            </w:r>
            <w:r>
              <w:t>备</w:t>
            </w:r>
          </w:p>
        </w:tc>
        <w:tc>
          <w:tcPr>
            <w:tcW w:w="3412" w:type="dxa"/>
            <w:vAlign w:val="top"/>
          </w:tcPr>
          <w:p w14:paraId="04213596">
            <w:pPr>
              <w:spacing w:line="320" w:lineRule="auto"/>
              <w:rPr>
                <w:rFonts w:ascii="Arial"/>
                <w:sz w:val="21"/>
              </w:rPr>
            </w:pPr>
          </w:p>
          <w:p w14:paraId="545A1726">
            <w:pPr>
              <w:pStyle w:val="6"/>
              <w:spacing w:before="40" w:line="223" w:lineRule="auto"/>
              <w:ind w:left="29" w:right="79" w:hanging="13"/>
            </w:pPr>
            <w:r>
              <w:t>使</w:t>
            </w:r>
            <w:r>
              <w:rPr>
                <w:spacing w:val="15"/>
                <w:w w:val="101"/>
              </w:rPr>
              <w:t xml:space="preserve"> </w:t>
            </w:r>
            <w:r>
              <w:t>用未取得许可生产</w:t>
            </w:r>
            <w:r>
              <w:rPr>
                <w:spacing w:val="-9"/>
              </w:rPr>
              <w:t xml:space="preserve"> </w:t>
            </w:r>
            <w:r>
              <w:t>，未经检验或者检验</w:t>
            </w:r>
            <w:r>
              <w:rPr>
                <w:spacing w:val="9"/>
                <w:w w:val="102"/>
              </w:rPr>
              <w:t xml:space="preserve"> </w:t>
            </w:r>
            <w:r>
              <w:t>不合格的特种设备</w:t>
            </w:r>
            <w:r>
              <w:rPr>
                <w:spacing w:val="-7"/>
              </w:rPr>
              <w:t xml:space="preserve"> </w:t>
            </w:r>
            <w:r>
              <w:t xml:space="preserve">，或者 </w:t>
            </w:r>
            <w:r>
              <w:rPr>
                <w:spacing w:val="-2"/>
              </w:rPr>
              <w:t>国家明令淘汰</w:t>
            </w:r>
            <w:r>
              <w:rPr>
                <w:spacing w:val="-1"/>
              </w:rPr>
              <w:t xml:space="preserve"> </w:t>
            </w:r>
            <w:r>
              <w:rPr>
                <w:spacing w:val="-2"/>
              </w:rPr>
              <w:t>、 已经报废的特种设备。</w:t>
            </w:r>
          </w:p>
        </w:tc>
        <w:tc>
          <w:tcPr>
            <w:tcW w:w="7361" w:type="dxa"/>
            <w:vAlign w:val="top"/>
          </w:tcPr>
          <w:p w14:paraId="3E8A011A">
            <w:pPr>
              <w:pStyle w:val="6"/>
              <w:spacing w:before="52" w:line="205" w:lineRule="auto"/>
              <w:ind w:left="122"/>
            </w:pPr>
            <w:r>
              <w:t>《  中华人民共和国特种设备安全法》</w:t>
            </w:r>
          </w:p>
          <w:p w14:paraId="626EEF63">
            <w:pPr>
              <w:pStyle w:val="6"/>
              <w:spacing w:before="17" w:line="226" w:lineRule="auto"/>
              <w:ind w:left="135" w:right="3285" w:firstLine="1"/>
            </w:pPr>
            <w:r>
              <w:rPr>
                <w:spacing w:val="1"/>
              </w:rPr>
              <w:t>第三十二条</w:t>
            </w:r>
            <w:r>
              <w:rPr>
                <w:spacing w:val="20"/>
                <w:w w:val="101"/>
              </w:rPr>
              <w:t xml:space="preserve"> </w:t>
            </w:r>
            <w:r>
              <w:rPr>
                <w:spacing w:val="1"/>
              </w:rPr>
              <w:t>特种设备使用单位应当使用取得许可生产并经检验合格的特种设备。</w:t>
            </w:r>
            <w:r>
              <w:t xml:space="preserve"> </w:t>
            </w:r>
            <w:r>
              <w:rPr>
                <w:spacing w:val="1"/>
              </w:rPr>
              <w:t>禁止使用国家明令淘汰和已经报废的特种设备。</w:t>
            </w:r>
          </w:p>
          <w:p w14:paraId="383ABBAD">
            <w:pPr>
              <w:pStyle w:val="6"/>
              <w:spacing w:before="8" w:line="197" w:lineRule="auto"/>
              <w:ind w:left="136"/>
            </w:pPr>
            <w:r>
              <w:t>第 八十  四条第</w:t>
            </w:r>
            <w:r>
              <w:rPr>
                <w:spacing w:val="11"/>
                <w:w w:val="102"/>
              </w:rPr>
              <w:t xml:space="preserve"> </w:t>
            </w:r>
            <w:r>
              <w:t>一项 违反本法规定</w:t>
            </w:r>
            <w:r>
              <w:rPr>
                <w:spacing w:val="-8"/>
              </w:rPr>
              <w:t xml:space="preserve"> </w:t>
            </w:r>
            <w:r>
              <w:t>，特种设备使用单位有下</w:t>
            </w:r>
            <w:r>
              <w:rPr>
                <w:spacing w:val="-1"/>
              </w:rPr>
              <w:t>列行为之一的</w:t>
            </w:r>
            <w:r>
              <w:rPr>
                <w:spacing w:val="-8"/>
              </w:rPr>
              <w:t xml:space="preserve"> </w:t>
            </w:r>
            <w:r>
              <w:rPr>
                <w:spacing w:val="-1"/>
              </w:rPr>
              <w:t>，责令</w:t>
            </w:r>
          </w:p>
          <w:p w14:paraId="5062C3B4">
            <w:pPr>
              <w:pStyle w:val="6"/>
              <w:spacing w:before="1" w:line="234" w:lineRule="auto"/>
              <w:ind w:left="18" w:right="2979"/>
            </w:pPr>
            <w:r>
              <w:rPr>
                <w:spacing w:val="1"/>
              </w:rPr>
              <w:t>停止使用有关特种设备</w:t>
            </w:r>
            <w:r>
              <w:rPr>
                <w:spacing w:val="-8"/>
              </w:rPr>
              <w:t xml:space="preserve"> </w:t>
            </w:r>
            <w:r>
              <w:rPr>
                <w:spacing w:val="1"/>
              </w:rPr>
              <w:t>，处三万元以上三十万元以下罚款</w:t>
            </w:r>
            <w:r>
              <w:rPr>
                <w:spacing w:val="5"/>
              </w:rPr>
              <w:t>：（</w:t>
            </w:r>
            <w:r>
              <w:rPr>
                <w:spacing w:val="1"/>
              </w:rPr>
              <w:t>一）使用未取得许可生产，</w:t>
            </w:r>
            <w:r>
              <w:t xml:space="preserve"> </w:t>
            </w:r>
            <w:r>
              <w:rPr>
                <w:spacing w:val="1"/>
              </w:rPr>
              <w:t>未经检验或者检验不合格的特种设备</w:t>
            </w:r>
            <w:r>
              <w:rPr>
                <w:spacing w:val="-8"/>
              </w:rPr>
              <w:t xml:space="preserve"> </w:t>
            </w:r>
            <w:r>
              <w:rPr>
                <w:spacing w:val="1"/>
              </w:rPr>
              <w:t>，或者</w:t>
            </w:r>
            <w:r>
              <w:t>国家明令淘汰</w:t>
            </w:r>
            <w:r>
              <w:rPr>
                <w:spacing w:val="-15"/>
              </w:rPr>
              <w:t xml:space="preserve"> </w:t>
            </w:r>
            <w:r>
              <w:t>、 已经报废的特种设备的。</w:t>
            </w:r>
          </w:p>
        </w:tc>
        <w:tc>
          <w:tcPr>
            <w:tcW w:w="3323" w:type="dxa"/>
            <w:vAlign w:val="top"/>
          </w:tcPr>
          <w:p w14:paraId="4B0E8992">
            <w:pPr>
              <w:spacing w:line="243" w:lineRule="auto"/>
              <w:rPr>
                <w:rFonts w:ascii="Arial"/>
                <w:sz w:val="21"/>
              </w:rPr>
            </w:pPr>
          </w:p>
          <w:p w14:paraId="225344A3">
            <w:pPr>
              <w:pStyle w:val="6"/>
              <w:spacing w:before="40" w:line="223" w:lineRule="auto"/>
              <w:ind w:left="21" w:right="79" w:firstLine="1"/>
            </w:pPr>
            <w:r>
              <w:rPr>
                <w:spacing w:val="2"/>
              </w:rPr>
              <w:t>1.特种设备使用单位应当使用取得许可生产并经检验合格的特</w:t>
            </w:r>
            <w:r>
              <w:rPr>
                <w:spacing w:val="1"/>
              </w:rPr>
              <w:t>种设</w:t>
            </w:r>
            <w:r>
              <w:t xml:space="preserve"> </w:t>
            </w:r>
            <w:r>
              <w:rPr>
                <w:spacing w:val="-3"/>
              </w:rPr>
              <w:t>备；</w:t>
            </w:r>
          </w:p>
          <w:p w14:paraId="406814B6">
            <w:pPr>
              <w:pStyle w:val="6"/>
              <w:spacing w:before="9" w:line="204" w:lineRule="auto"/>
              <w:ind w:left="16"/>
            </w:pPr>
            <w:r>
              <w:rPr>
                <w:spacing w:val="2"/>
              </w:rPr>
              <w:t>2.禁止使用国家明令淘汰和已经报废的特种设备。</w:t>
            </w:r>
          </w:p>
        </w:tc>
        <w:tc>
          <w:tcPr>
            <w:tcW w:w="754" w:type="dxa"/>
            <w:vAlign w:val="top"/>
          </w:tcPr>
          <w:p w14:paraId="462C13B2">
            <w:pPr>
              <w:pStyle w:val="6"/>
              <w:spacing w:before="128" w:line="230" w:lineRule="auto"/>
              <w:ind w:left="21" w:right="31"/>
              <w:jc w:val="both"/>
            </w:pPr>
            <w:r>
              <w:rPr>
                <w:spacing w:val="1"/>
              </w:rPr>
              <w:t>特种设备安全</w:t>
            </w:r>
            <w:r>
              <w:t xml:space="preserve">  </w:t>
            </w:r>
            <w:r>
              <w:rPr>
                <w:spacing w:val="-1"/>
              </w:rPr>
              <w:t>监察局</w:t>
            </w:r>
            <w:r>
              <w:rPr>
                <w:spacing w:val="-15"/>
              </w:rPr>
              <w:t xml:space="preserve"> </w:t>
            </w:r>
            <w:r>
              <w:rPr>
                <w:spacing w:val="-1"/>
              </w:rPr>
              <w:t>、各市</w:t>
            </w:r>
            <w:r>
              <w:t xml:space="preserve">  </w:t>
            </w:r>
            <w:r>
              <w:rPr>
                <w:spacing w:val="-1"/>
              </w:rPr>
              <w:t>场监管所</w:t>
            </w:r>
            <w:r>
              <w:rPr>
                <w:spacing w:val="14"/>
              </w:rPr>
              <w:t xml:space="preserve"> </w:t>
            </w:r>
            <w:r>
              <w:rPr>
                <w:spacing w:val="-1"/>
              </w:rPr>
              <w:t>、综</w:t>
            </w:r>
            <w:r>
              <w:t xml:space="preserve"> </w:t>
            </w:r>
            <w:r>
              <w:rPr>
                <w:spacing w:val="1"/>
              </w:rPr>
              <w:t>合行政执法大</w:t>
            </w:r>
            <w:r>
              <w:t xml:space="preserve">  队</w:t>
            </w:r>
          </w:p>
        </w:tc>
      </w:tr>
      <w:tr w14:paraId="50AA0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402" w:type="dxa"/>
            <w:vAlign w:val="top"/>
          </w:tcPr>
          <w:p w14:paraId="4F7EAAB3">
            <w:pPr>
              <w:spacing w:line="246" w:lineRule="auto"/>
              <w:rPr>
                <w:rFonts w:ascii="Arial"/>
                <w:sz w:val="21"/>
              </w:rPr>
            </w:pPr>
          </w:p>
          <w:p w14:paraId="3F97B91F">
            <w:pPr>
              <w:spacing w:line="246" w:lineRule="auto"/>
              <w:rPr>
                <w:rFonts w:ascii="Arial"/>
                <w:sz w:val="21"/>
              </w:rPr>
            </w:pPr>
          </w:p>
          <w:p w14:paraId="79739163">
            <w:pPr>
              <w:pStyle w:val="6"/>
              <w:spacing w:before="40" w:line="179" w:lineRule="auto"/>
              <w:ind w:left="19"/>
            </w:pPr>
            <w:r>
              <w:rPr>
                <w:spacing w:val="-2"/>
              </w:rPr>
              <w:t>68</w:t>
            </w:r>
          </w:p>
        </w:tc>
        <w:tc>
          <w:tcPr>
            <w:tcW w:w="861" w:type="dxa"/>
            <w:vAlign w:val="top"/>
          </w:tcPr>
          <w:p w14:paraId="20C36397">
            <w:pPr>
              <w:spacing w:line="476" w:lineRule="auto"/>
              <w:rPr>
                <w:rFonts w:ascii="Arial"/>
                <w:sz w:val="21"/>
              </w:rPr>
            </w:pPr>
          </w:p>
          <w:p w14:paraId="4228CBEC">
            <w:pPr>
              <w:pStyle w:val="6"/>
              <w:spacing w:before="40" w:line="204" w:lineRule="auto"/>
              <w:ind w:left="30"/>
            </w:pPr>
            <w:r>
              <w:rPr>
                <w:spacing w:val="-1"/>
              </w:rPr>
              <w:t>电梯维护保养</w:t>
            </w:r>
          </w:p>
        </w:tc>
        <w:tc>
          <w:tcPr>
            <w:tcW w:w="3412" w:type="dxa"/>
            <w:vAlign w:val="top"/>
          </w:tcPr>
          <w:p w14:paraId="23E5E841">
            <w:pPr>
              <w:spacing w:line="323" w:lineRule="auto"/>
              <w:rPr>
                <w:rFonts w:ascii="Arial"/>
                <w:sz w:val="21"/>
              </w:rPr>
            </w:pPr>
          </w:p>
          <w:p w14:paraId="037990BE">
            <w:pPr>
              <w:pStyle w:val="6"/>
              <w:spacing w:before="40" w:line="204" w:lineRule="auto"/>
              <w:ind w:left="19"/>
            </w:pPr>
            <w:r>
              <w:t>1.未经许可</w:t>
            </w:r>
            <w:r>
              <w:rPr>
                <w:spacing w:val="2"/>
              </w:rPr>
              <w:t xml:space="preserve"> </w:t>
            </w:r>
            <w:r>
              <w:t>，擅自从事电梯维护保养。</w:t>
            </w:r>
          </w:p>
          <w:p w14:paraId="4D358001">
            <w:pPr>
              <w:pStyle w:val="6"/>
              <w:spacing w:before="16" w:line="226" w:lineRule="auto"/>
              <w:ind w:left="16" w:right="58" w:hanging="3"/>
            </w:pPr>
            <w:r>
              <w:rPr>
                <w:spacing w:val="1"/>
              </w:rPr>
              <w:t>2.</w:t>
            </w:r>
            <w:r>
              <w:rPr>
                <w:spacing w:val="-9"/>
              </w:rPr>
              <w:t xml:space="preserve"> </w:t>
            </w:r>
            <w:r>
              <w:rPr>
                <w:spacing w:val="1"/>
              </w:rPr>
              <w:t>电梯的维护保养单位未按照规定以及安全技术规范的要求</w:t>
            </w:r>
            <w:r>
              <w:rPr>
                <w:spacing w:val="-6"/>
              </w:rPr>
              <w:t xml:space="preserve"> </w:t>
            </w:r>
            <w:r>
              <w:rPr>
                <w:spacing w:val="1"/>
              </w:rPr>
              <w:t>，</w:t>
            </w:r>
            <w:r>
              <w:t>进行电 梯维护保养。</w:t>
            </w:r>
          </w:p>
        </w:tc>
        <w:tc>
          <w:tcPr>
            <w:tcW w:w="7361" w:type="dxa"/>
            <w:vAlign w:val="top"/>
          </w:tcPr>
          <w:p w14:paraId="5D881A76">
            <w:pPr>
              <w:pStyle w:val="6"/>
              <w:spacing w:before="33" w:line="205" w:lineRule="auto"/>
              <w:ind w:left="122"/>
            </w:pPr>
            <w:r>
              <w:t>《  中华人民共和国特种设备安全法》</w:t>
            </w:r>
          </w:p>
          <w:p w14:paraId="426413D5">
            <w:pPr>
              <w:pStyle w:val="6"/>
              <w:spacing w:before="19" w:line="204" w:lineRule="auto"/>
              <w:ind w:left="136"/>
            </w:pPr>
            <w:r>
              <w:rPr>
                <w:spacing w:val="1"/>
              </w:rPr>
              <w:t>第</w:t>
            </w:r>
            <w:r>
              <w:rPr>
                <w:spacing w:val="20"/>
              </w:rPr>
              <w:t xml:space="preserve"> </w:t>
            </w:r>
            <w:r>
              <w:rPr>
                <w:spacing w:val="1"/>
              </w:rPr>
              <w:t>四十五条</w:t>
            </w:r>
            <w:r>
              <w:rPr>
                <w:spacing w:val="20"/>
                <w:w w:val="102"/>
              </w:rPr>
              <w:t xml:space="preserve"> </w:t>
            </w:r>
            <w:r>
              <w:rPr>
                <w:spacing w:val="1"/>
              </w:rPr>
              <w:t>电梯的维护保养应当由电梯制造单位或者依照本法取</w:t>
            </w:r>
            <w:r>
              <w:t>得许可的安装、</w:t>
            </w:r>
          </w:p>
          <w:p w14:paraId="416A1EFF">
            <w:pPr>
              <w:pStyle w:val="6"/>
              <w:spacing w:before="17" w:line="226" w:lineRule="auto"/>
              <w:ind w:left="18" w:right="10" w:firstLine="6"/>
              <w:jc w:val="both"/>
            </w:pPr>
            <w:r>
              <w:rPr>
                <w:spacing w:val="1"/>
              </w:rPr>
              <w:t>改造</w:t>
            </w:r>
            <w:r>
              <w:rPr>
                <w:spacing w:val="-7"/>
              </w:rPr>
              <w:t xml:space="preserve"> </w:t>
            </w:r>
            <w:r>
              <w:rPr>
                <w:spacing w:val="1"/>
              </w:rPr>
              <w:t>、修理单位进行</w:t>
            </w:r>
            <w:r>
              <w:rPr>
                <w:spacing w:val="-12"/>
              </w:rPr>
              <w:t xml:space="preserve"> </w:t>
            </w:r>
            <w:r>
              <w:rPr>
                <w:spacing w:val="1"/>
              </w:rPr>
              <w:t>。电梯的维护保养单位应当在维护保养中严格执行安全技术规范的要求</w:t>
            </w:r>
            <w:r>
              <w:rPr>
                <w:spacing w:val="-8"/>
              </w:rPr>
              <w:t xml:space="preserve"> </w:t>
            </w:r>
            <w:r>
              <w:rPr>
                <w:spacing w:val="1"/>
              </w:rPr>
              <w:t>，保证其维护保养的电梯的安全性能</w:t>
            </w:r>
            <w:r>
              <w:rPr>
                <w:spacing w:val="-5"/>
              </w:rPr>
              <w:t xml:space="preserve"> </w:t>
            </w:r>
            <w:r>
              <w:rPr>
                <w:spacing w:val="1"/>
              </w:rPr>
              <w:t>，并负责落实现场安</w:t>
            </w:r>
            <w:r>
              <w:t xml:space="preserve">  </w:t>
            </w:r>
            <w:r>
              <w:rPr>
                <w:spacing w:val="1"/>
              </w:rPr>
              <w:t>全防护措施</w:t>
            </w:r>
            <w:r>
              <w:rPr>
                <w:spacing w:val="-7"/>
              </w:rPr>
              <w:t xml:space="preserve"> </w:t>
            </w:r>
            <w:r>
              <w:rPr>
                <w:spacing w:val="1"/>
              </w:rPr>
              <w:t>，保证施工安全</w:t>
            </w:r>
            <w:r>
              <w:rPr>
                <w:spacing w:val="-13"/>
              </w:rPr>
              <w:t xml:space="preserve"> </w:t>
            </w:r>
            <w:r>
              <w:rPr>
                <w:spacing w:val="1"/>
              </w:rPr>
              <w:t>。</w:t>
            </w:r>
            <w:r>
              <w:rPr>
                <w:spacing w:val="23"/>
                <w:w w:val="102"/>
              </w:rPr>
              <w:t xml:space="preserve"> </w:t>
            </w:r>
            <w:r>
              <w:rPr>
                <w:spacing w:val="1"/>
              </w:rPr>
              <w:t>电梯的维护保养单位应当对其维护保养的电梯的安全性能负责；接到故障通知后</w:t>
            </w:r>
            <w:r>
              <w:rPr>
                <w:spacing w:val="-7"/>
              </w:rPr>
              <w:t xml:space="preserve"> </w:t>
            </w:r>
            <w:r>
              <w:rPr>
                <w:spacing w:val="1"/>
              </w:rPr>
              <w:t>，应当</w:t>
            </w:r>
            <w:r>
              <w:t>立即赶赴现场</w:t>
            </w:r>
            <w:r>
              <w:rPr>
                <w:spacing w:val="-9"/>
              </w:rPr>
              <w:t xml:space="preserve"> </w:t>
            </w:r>
            <w:r>
              <w:t>，并采取必要的应 急救援措施。</w:t>
            </w:r>
          </w:p>
          <w:p w14:paraId="73C2B08C">
            <w:pPr>
              <w:pStyle w:val="6"/>
              <w:spacing w:before="11" w:line="222" w:lineRule="auto"/>
              <w:ind w:left="18" w:right="9" w:firstLine="117"/>
            </w:pPr>
            <w:r>
              <w:rPr>
                <w:spacing w:val="1"/>
              </w:rPr>
              <w:t>第八十八条</w:t>
            </w:r>
            <w:r>
              <w:rPr>
                <w:spacing w:val="8"/>
                <w:w w:val="101"/>
              </w:rPr>
              <w:t xml:space="preserve"> </w:t>
            </w:r>
            <w:r>
              <w:rPr>
                <w:spacing w:val="1"/>
              </w:rPr>
              <w:t>违反本法规定</w:t>
            </w:r>
            <w:r>
              <w:rPr>
                <w:spacing w:val="-8"/>
              </w:rPr>
              <w:t xml:space="preserve"> </w:t>
            </w:r>
            <w:r>
              <w:rPr>
                <w:spacing w:val="1"/>
              </w:rPr>
              <w:t>，未经许可</w:t>
            </w:r>
            <w:r>
              <w:rPr>
                <w:spacing w:val="-5"/>
              </w:rPr>
              <w:t xml:space="preserve"> </w:t>
            </w:r>
            <w:r>
              <w:rPr>
                <w:spacing w:val="1"/>
              </w:rPr>
              <w:t>，擅自从事电梯维护保养的</w:t>
            </w:r>
            <w:r>
              <w:rPr>
                <w:spacing w:val="-8"/>
              </w:rPr>
              <w:t xml:space="preserve"> </w:t>
            </w:r>
            <w:r>
              <w:rPr>
                <w:spacing w:val="1"/>
              </w:rPr>
              <w:t>，责令停</w:t>
            </w:r>
            <w:r>
              <w:t>止违法行为</w:t>
            </w:r>
            <w:r>
              <w:rPr>
                <w:spacing w:val="-8"/>
              </w:rPr>
              <w:t xml:space="preserve"> </w:t>
            </w:r>
            <w:r>
              <w:t>，处一万元以上十万元以下罚款；有违法所得的</w:t>
            </w:r>
            <w:r>
              <w:rPr>
                <w:spacing w:val="-8"/>
              </w:rPr>
              <w:t xml:space="preserve"> </w:t>
            </w:r>
            <w:r>
              <w:t xml:space="preserve">，没收违法所 </w:t>
            </w:r>
            <w:r>
              <w:rPr>
                <w:spacing w:val="1"/>
              </w:rPr>
              <w:t>得</w:t>
            </w:r>
            <w:r>
              <w:rPr>
                <w:spacing w:val="-12"/>
              </w:rPr>
              <w:t xml:space="preserve"> </w:t>
            </w:r>
            <w:r>
              <w:rPr>
                <w:spacing w:val="1"/>
              </w:rPr>
              <w:t>。</w:t>
            </w:r>
            <w:r>
              <w:rPr>
                <w:spacing w:val="21"/>
                <w:w w:val="101"/>
              </w:rPr>
              <w:t xml:space="preserve"> </w:t>
            </w:r>
            <w:r>
              <w:rPr>
                <w:spacing w:val="1"/>
              </w:rPr>
              <w:t>电梯的维护保养单位未按照本法规定以及安全技术规范的要求</w:t>
            </w:r>
            <w:r>
              <w:rPr>
                <w:spacing w:val="-6"/>
              </w:rPr>
              <w:t xml:space="preserve"> </w:t>
            </w:r>
            <w:r>
              <w:rPr>
                <w:spacing w:val="1"/>
              </w:rPr>
              <w:t>，</w:t>
            </w:r>
            <w:r>
              <w:t>进行电梯维护保养的</w:t>
            </w:r>
            <w:r>
              <w:rPr>
                <w:spacing w:val="-9"/>
              </w:rPr>
              <w:t xml:space="preserve"> </w:t>
            </w:r>
            <w:r>
              <w:t>，依照前款规定处罚。</w:t>
            </w:r>
          </w:p>
        </w:tc>
        <w:tc>
          <w:tcPr>
            <w:tcW w:w="3323" w:type="dxa"/>
            <w:vAlign w:val="top"/>
          </w:tcPr>
          <w:p w14:paraId="24988364">
            <w:pPr>
              <w:pStyle w:val="6"/>
              <w:spacing w:before="26" w:line="223" w:lineRule="auto"/>
              <w:ind w:left="21" w:right="79"/>
            </w:pPr>
            <w:r>
              <w:rPr>
                <w:spacing w:val="1"/>
              </w:rPr>
              <w:t>1. 电梯的维护保养应当由电梯制造单位或者依照本法取得许可的安</w:t>
            </w:r>
            <w:r>
              <w:t xml:space="preserve"> 装</w:t>
            </w:r>
            <w:r>
              <w:rPr>
                <w:spacing w:val="-11"/>
              </w:rPr>
              <w:t xml:space="preserve"> </w:t>
            </w:r>
            <w:r>
              <w:t>、改造、修理单位进行；</w:t>
            </w:r>
          </w:p>
          <w:p w14:paraId="77B5BF62">
            <w:pPr>
              <w:pStyle w:val="6"/>
              <w:spacing w:before="12" w:line="225" w:lineRule="auto"/>
              <w:ind w:left="22" w:right="43" w:hanging="6"/>
              <w:jc w:val="both"/>
            </w:pPr>
            <w:r>
              <w:rPr>
                <w:spacing w:val="1"/>
              </w:rPr>
              <w:t>2.</w:t>
            </w:r>
            <w:r>
              <w:rPr>
                <w:spacing w:val="7"/>
                <w:w w:val="101"/>
              </w:rPr>
              <w:t xml:space="preserve"> </w:t>
            </w:r>
            <w:r>
              <w:rPr>
                <w:spacing w:val="1"/>
              </w:rPr>
              <w:t>电梯的维护保养单位应当在维护保养中严格执行安全技术规范的</w:t>
            </w:r>
            <w:r>
              <w:t xml:space="preserve">   </w:t>
            </w:r>
            <w:r>
              <w:rPr>
                <w:spacing w:val="1"/>
              </w:rPr>
              <w:t>要求</w:t>
            </w:r>
            <w:r>
              <w:rPr>
                <w:spacing w:val="-6"/>
              </w:rPr>
              <w:t xml:space="preserve"> </w:t>
            </w:r>
            <w:r>
              <w:rPr>
                <w:spacing w:val="1"/>
              </w:rPr>
              <w:t>，保证其维护保养的电梯的安全性能</w:t>
            </w:r>
            <w:r>
              <w:rPr>
                <w:spacing w:val="-8"/>
              </w:rPr>
              <w:t xml:space="preserve"> </w:t>
            </w:r>
            <w:r>
              <w:rPr>
                <w:spacing w:val="1"/>
              </w:rPr>
              <w:t>，</w:t>
            </w:r>
            <w:r>
              <w:t xml:space="preserve">并负责落实现场安全防 </w:t>
            </w:r>
            <w:r>
              <w:rPr>
                <w:spacing w:val="-1"/>
              </w:rPr>
              <w:t>护措施</w:t>
            </w:r>
            <w:r>
              <w:rPr>
                <w:spacing w:val="-4"/>
              </w:rPr>
              <w:t xml:space="preserve"> </w:t>
            </w:r>
            <w:r>
              <w:rPr>
                <w:spacing w:val="-1"/>
              </w:rPr>
              <w:t>，保证施工安全；</w:t>
            </w:r>
          </w:p>
          <w:p w14:paraId="0216D8AC">
            <w:pPr>
              <w:pStyle w:val="6"/>
              <w:spacing w:before="12" w:line="204" w:lineRule="auto"/>
              <w:ind w:left="19"/>
            </w:pPr>
            <w:r>
              <w:rPr>
                <w:spacing w:val="1"/>
              </w:rPr>
              <w:t>3.</w:t>
            </w:r>
            <w:r>
              <w:rPr>
                <w:spacing w:val="2"/>
              </w:rPr>
              <w:t xml:space="preserve"> </w:t>
            </w:r>
            <w:r>
              <w:rPr>
                <w:spacing w:val="1"/>
              </w:rPr>
              <w:t>电梯的维护保养单位应当对其维护保养的电梯的安全性能负责；</w:t>
            </w:r>
          </w:p>
          <w:p w14:paraId="3A92BFF7">
            <w:pPr>
              <w:pStyle w:val="6"/>
              <w:spacing w:before="16" w:line="205" w:lineRule="auto"/>
              <w:ind w:left="21"/>
            </w:pPr>
            <w:r>
              <w:rPr>
                <w:spacing w:val="1"/>
              </w:rPr>
              <w:t>接到故障通知后</w:t>
            </w:r>
            <w:r>
              <w:rPr>
                <w:spacing w:val="-7"/>
              </w:rPr>
              <w:t xml:space="preserve"> </w:t>
            </w:r>
            <w:r>
              <w:rPr>
                <w:spacing w:val="1"/>
              </w:rPr>
              <w:t>，应当立即赶赴现场</w:t>
            </w:r>
            <w:r>
              <w:rPr>
                <w:spacing w:val="-9"/>
              </w:rPr>
              <w:t xml:space="preserve"> </w:t>
            </w:r>
            <w:r>
              <w:rPr>
                <w:spacing w:val="1"/>
              </w:rPr>
              <w:t>，并采取必</w:t>
            </w:r>
            <w:r>
              <w:t>要的应急救援措施</w:t>
            </w:r>
          </w:p>
        </w:tc>
        <w:tc>
          <w:tcPr>
            <w:tcW w:w="754" w:type="dxa"/>
            <w:vAlign w:val="top"/>
          </w:tcPr>
          <w:p w14:paraId="0B22713E">
            <w:pPr>
              <w:pStyle w:val="6"/>
              <w:spacing w:before="211" w:line="229" w:lineRule="auto"/>
              <w:ind w:left="21" w:right="31"/>
              <w:jc w:val="both"/>
            </w:pPr>
            <w:r>
              <w:rPr>
                <w:spacing w:val="1"/>
              </w:rPr>
              <w:t>特种设备安全</w:t>
            </w:r>
            <w:r>
              <w:t xml:space="preserve">  </w:t>
            </w:r>
            <w:r>
              <w:rPr>
                <w:spacing w:val="-1"/>
              </w:rPr>
              <w:t>监察局</w:t>
            </w:r>
            <w:r>
              <w:rPr>
                <w:spacing w:val="-15"/>
              </w:rPr>
              <w:t xml:space="preserve"> </w:t>
            </w:r>
            <w:r>
              <w:rPr>
                <w:spacing w:val="-1"/>
              </w:rPr>
              <w:t>、各市</w:t>
            </w:r>
            <w:r>
              <w:t xml:space="preserve">  </w:t>
            </w:r>
            <w:r>
              <w:rPr>
                <w:spacing w:val="-1"/>
              </w:rPr>
              <w:t>场监管所</w:t>
            </w:r>
            <w:r>
              <w:rPr>
                <w:spacing w:val="14"/>
              </w:rPr>
              <w:t xml:space="preserve"> </w:t>
            </w:r>
            <w:r>
              <w:rPr>
                <w:spacing w:val="-1"/>
              </w:rPr>
              <w:t>、综</w:t>
            </w:r>
            <w:r>
              <w:t xml:space="preserve"> </w:t>
            </w:r>
            <w:r>
              <w:rPr>
                <w:spacing w:val="1"/>
              </w:rPr>
              <w:t>合行政执法大</w:t>
            </w:r>
            <w:r>
              <w:t xml:space="preserve">  队</w:t>
            </w:r>
          </w:p>
        </w:tc>
      </w:tr>
    </w:tbl>
    <w:p w14:paraId="5709C076">
      <w:pPr>
        <w:rPr>
          <w:rFonts w:ascii="Arial"/>
          <w:sz w:val="21"/>
        </w:rPr>
      </w:pPr>
    </w:p>
    <w:p w14:paraId="5B7B2915">
      <w:pPr>
        <w:rPr>
          <w:rFonts w:ascii="Arial" w:hAnsi="Arial" w:eastAsia="Arial" w:cs="Arial"/>
          <w:sz w:val="21"/>
          <w:szCs w:val="21"/>
        </w:rPr>
        <w:sectPr>
          <w:pgSz w:w="16837" w:h="11905"/>
          <w:pgMar w:top="290" w:right="375" w:bottom="400" w:left="343" w:header="0" w:footer="0" w:gutter="0"/>
          <w:cols w:space="720" w:num="1"/>
        </w:sectPr>
      </w:pPr>
    </w:p>
    <w:tbl>
      <w:tblPr>
        <w:tblStyle w:val="5"/>
        <w:tblW w:w="161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2"/>
        <w:gridCol w:w="861"/>
        <w:gridCol w:w="3412"/>
        <w:gridCol w:w="7361"/>
        <w:gridCol w:w="3323"/>
        <w:gridCol w:w="754"/>
      </w:tblGrid>
      <w:tr w14:paraId="3EC53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8" w:hRule="atLeast"/>
        </w:trPr>
        <w:tc>
          <w:tcPr>
            <w:tcW w:w="402" w:type="dxa"/>
            <w:vAlign w:val="top"/>
          </w:tcPr>
          <w:p w14:paraId="1BEA1F5D">
            <w:pPr>
              <w:spacing w:line="285" w:lineRule="auto"/>
              <w:rPr>
                <w:rFonts w:ascii="Arial"/>
                <w:sz w:val="21"/>
              </w:rPr>
            </w:pPr>
          </w:p>
          <w:p w14:paraId="0454D8AC">
            <w:pPr>
              <w:spacing w:line="285" w:lineRule="auto"/>
              <w:rPr>
                <w:rFonts w:ascii="Arial"/>
                <w:sz w:val="21"/>
              </w:rPr>
            </w:pPr>
          </w:p>
          <w:p w14:paraId="3FD3EA59">
            <w:pPr>
              <w:spacing w:line="285" w:lineRule="auto"/>
              <w:rPr>
                <w:rFonts w:ascii="Arial"/>
                <w:sz w:val="21"/>
              </w:rPr>
            </w:pPr>
          </w:p>
          <w:p w14:paraId="198A797C">
            <w:pPr>
              <w:spacing w:line="285" w:lineRule="auto"/>
              <w:rPr>
                <w:rFonts w:ascii="Arial"/>
                <w:sz w:val="21"/>
              </w:rPr>
            </w:pPr>
          </w:p>
          <w:p w14:paraId="03A8F5EF">
            <w:pPr>
              <w:pStyle w:val="6"/>
              <w:spacing w:before="40" w:line="179" w:lineRule="auto"/>
              <w:ind w:left="19"/>
            </w:pPr>
            <w:r>
              <w:rPr>
                <w:spacing w:val="-2"/>
              </w:rPr>
              <w:t>69</w:t>
            </w:r>
          </w:p>
        </w:tc>
        <w:tc>
          <w:tcPr>
            <w:tcW w:w="861" w:type="dxa"/>
            <w:vAlign w:val="top"/>
          </w:tcPr>
          <w:p w14:paraId="3184423C">
            <w:pPr>
              <w:spacing w:line="262" w:lineRule="auto"/>
              <w:rPr>
                <w:rFonts w:ascii="Arial"/>
                <w:sz w:val="21"/>
              </w:rPr>
            </w:pPr>
          </w:p>
          <w:p w14:paraId="2E0A9595">
            <w:pPr>
              <w:spacing w:line="262" w:lineRule="auto"/>
              <w:rPr>
                <w:rFonts w:ascii="Arial"/>
                <w:sz w:val="21"/>
              </w:rPr>
            </w:pPr>
          </w:p>
          <w:p w14:paraId="2AB90D7E">
            <w:pPr>
              <w:spacing w:line="262" w:lineRule="auto"/>
              <w:rPr>
                <w:rFonts w:ascii="Arial"/>
                <w:sz w:val="21"/>
              </w:rPr>
            </w:pPr>
          </w:p>
          <w:p w14:paraId="182648BD">
            <w:pPr>
              <w:spacing w:line="262" w:lineRule="auto"/>
              <w:rPr>
                <w:rFonts w:ascii="Arial"/>
                <w:sz w:val="21"/>
              </w:rPr>
            </w:pPr>
          </w:p>
          <w:p w14:paraId="03552386">
            <w:pPr>
              <w:pStyle w:val="6"/>
              <w:spacing w:before="40" w:line="224" w:lineRule="auto"/>
              <w:ind w:left="20" w:right="170" w:hanging="3"/>
            </w:pPr>
            <w:r>
              <w:rPr>
                <w:spacing w:val="1"/>
              </w:rPr>
              <w:t>特种设备生产</w:t>
            </w:r>
            <w:r>
              <w:t xml:space="preserve"> </w:t>
            </w:r>
            <w:r>
              <w:rPr>
                <w:spacing w:val="-3"/>
              </w:rPr>
              <w:t>活动</w:t>
            </w:r>
          </w:p>
        </w:tc>
        <w:tc>
          <w:tcPr>
            <w:tcW w:w="3412" w:type="dxa"/>
            <w:vAlign w:val="top"/>
          </w:tcPr>
          <w:p w14:paraId="26ED41BC">
            <w:pPr>
              <w:spacing w:line="246" w:lineRule="auto"/>
              <w:rPr>
                <w:rFonts w:ascii="Arial"/>
                <w:sz w:val="21"/>
              </w:rPr>
            </w:pPr>
          </w:p>
          <w:p w14:paraId="0CC8E70A">
            <w:pPr>
              <w:spacing w:line="247" w:lineRule="auto"/>
              <w:rPr>
                <w:rFonts w:ascii="Arial"/>
                <w:sz w:val="21"/>
              </w:rPr>
            </w:pPr>
          </w:p>
          <w:p w14:paraId="6F4536B9">
            <w:pPr>
              <w:spacing w:line="247" w:lineRule="auto"/>
              <w:rPr>
                <w:rFonts w:ascii="Arial"/>
                <w:sz w:val="21"/>
              </w:rPr>
            </w:pPr>
          </w:p>
          <w:p w14:paraId="532FD558">
            <w:pPr>
              <w:pStyle w:val="6"/>
              <w:spacing w:before="40" w:line="204" w:lineRule="auto"/>
              <w:ind w:left="19"/>
            </w:pPr>
            <w:r>
              <w:rPr>
                <w:spacing w:val="1"/>
              </w:rPr>
              <w:t>1.未经许可从事特种设备生产活动。</w:t>
            </w:r>
          </w:p>
          <w:p w14:paraId="7775EA8F">
            <w:pPr>
              <w:pStyle w:val="6"/>
              <w:spacing w:before="17" w:line="227" w:lineRule="auto"/>
              <w:ind w:left="17" w:right="1322" w:hanging="4"/>
            </w:pPr>
            <w:r>
              <w:rPr>
                <w:spacing w:val="-2"/>
              </w:rPr>
              <w:t>2.</w:t>
            </w:r>
            <w:r>
              <w:rPr>
                <w:spacing w:val="17"/>
              </w:rPr>
              <w:t xml:space="preserve"> </w:t>
            </w:r>
            <w:r>
              <w:rPr>
                <w:spacing w:val="-2"/>
              </w:rPr>
              <w:t>不</w:t>
            </w:r>
            <w:r>
              <w:rPr>
                <w:spacing w:val="10"/>
              </w:rPr>
              <w:t xml:space="preserve"> </w:t>
            </w:r>
            <w:r>
              <w:rPr>
                <w:spacing w:val="-2"/>
              </w:rPr>
              <w:t>再 具</w:t>
            </w:r>
            <w:r>
              <w:rPr>
                <w:spacing w:val="8"/>
                <w:w w:val="103"/>
              </w:rPr>
              <w:t xml:space="preserve"> </w:t>
            </w:r>
            <w:r>
              <w:rPr>
                <w:spacing w:val="-2"/>
              </w:rPr>
              <w:t>备</w:t>
            </w:r>
            <w:r>
              <w:rPr>
                <w:spacing w:val="13"/>
                <w:w w:val="101"/>
              </w:rPr>
              <w:t xml:space="preserve"> </w:t>
            </w:r>
            <w:r>
              <w:rPr>
                <w:spacing w:val="-2"/>
              </w:rPr>
              <w:t>生</w:t>
            </w:r>
            <w:r>
              <w:rPr>
                <w:spacing w:val="10"/>
                <w:w w:val="101"/>
              </w:rPr>
              <w:t xml:space="preserve"> </w:t>
            </w:r>
            <w:r>
              <w:rPr>
                <w:spacing w:val="-2"/>
              </w:rPr>
              <w:t>产</w:t>
            </w:r>
            <w:r>
              <w:rPr>
                <w:spacing w:val="7"/>
                <w:w w:val="103"/>
              </w:rPr>
              <w:t xml:space="preserve"> </w:t>
            </w:r>
            <w:r>
              <w:rPr>
                <w:spacing w:val="-2"/>
              </w:rPr>
              <w:t>条件</w:t>
            </w:r>
            <w:r>
              <w:rPr>
                <w:spacing w:val="-16"/>
              </w:rPr>
              <w:t xml:space="preserve"> </w:t>
            </w:r>
            <w:r>
              <w:rPr>
                <w:spacing w:val="-2"/>
              </w:rPr>
              <w:t>、生产许可证已经</w:t>
            </w:r>
            <w:r>
              <w:t xml:space="preserve"> </w:t>
            </w:r>
            <w:r>
              <w:rPr>
                <w:spacing w:val="1"/>
              </w:rPr>
              <w:t>过期或者超出许可范围生产。</w:t>
            </w:r>
          </w:p>
          <w:p w14:paraId="71F053E5">
            <w:pPr>
              <w:pStyle w:val="6"/>
              <w:spacing w:before="6" w:line="223" w:lineRule="auto"/>
              <w:ind w:left="17" w:right="1407" w:hanging="1"/>
            </w:pPr>
            <w:r>
              <w:rPr>
                <w:spacing w:val="-1"/>
              </w:rPr>
              <w:t>3.</w:t>
            </w:r>
            <w:r>
              <w:rPr>
                <w:spacing w:val="7"/>
              </w:rPr>
              <w:t xml:space="preserve"> </w:t>
            </w:r>
            <w:r>
              <w:rPr>
                <w:spacing w:val="-1"/>
              </w:rPr>
              <w:t>明知特种设备存在同一性缺陷</w:t>
            </w:r>
            <w:r>
              <w:rPr>
                <w:spacing w:val="-7"/>
              </w:rPr>
              <w:t xml:space="preserve"> </w:t>
            </w:r>
            <w:r>
              <w:rPr>
                <w:spacing w:val="-1"/>
              </w:rPr>
              <w:t>，未立即</w:t>
            </w:r>
            <w:r>
              <w:t xml:space="preserve"> </w:t>
            </w:r>
            <w:r>
              <w:rPr>
                <w:spacing w:val="1"/>
              </w:rPr>
              <w:t>停止生产并召回。</w:t>
            </w:r>
          </w:p>
          <w:p w14:paraId="641E282B">
            <w:pPr>
              <w:pStyle w:val="6"/>
              <w:spacing w:before="11" w:line="204" w:lineRule="auto"/>
              <w:ind w:left="14"/>
            </w:pPr>
            <w:r>
              <w:t>4. 生产国家明令淘汰的特种设备。</w:t>
            </w:r>
          </w:p>
        </w:tc>
        <w:tc>
          <w:tcPr>
            <w:tcW w:w="7361" w:type="dxa"/>
            <w:vAlign w:val="top"/>
          </w:tcPr>
          <w:p w14:paraId="7F212910">
            <w:pPr>
              <w:pStyle w:val="6"/>
              <w:spacing w:before="90" w:line="205" w:lineRule="auto"/>
              <w:ind w:left="122"/>
            </w:pPr>
            <w:r>
              <w:t>《  中华人民共和国特种设备安全法》</w:t>
            </w:r>
          </w:p>
          <w:p w14:paraId="77449D3B">
            <w:pPr>
              <w:pStyle w:val="6"/>
              <w:spacing w:before="17" w:line="197" w:lineRule="auto"/>
              <w:ind w:right="11"/>
              <w:jc w:val="right"/>
            </w:pPr>
            <w:r>
              <w:rPr>
                <w:spacing w:val="2"/>
              </w:rPr>
              <w:t>第十八条</w:t>
            </w:r>
            <w:r>
              <w:rPr>
                <w:spacing w:val="19"/>
                <w:w w:val="101"/>
              </w:rPr>
              <w:t xml:space="preserve"> </w:t>
            </w:r>
            <w:r>
              <w:rPr>
                <w:spacing w:val="2"/>
              </w:rPr>
              <w:t>国家按照分类监督管理的原则对特种设</w:t>
            </w:r>
            <w:r>
              <w:rPr>
                <w:spacing w:val="1"/>
              </w:rPr>
              <w:t>备生产实行许可制度</w:t>
            </w:r>
            <w:r>
              <w:rPr>
                <w:spacing w:val="-15"/>
              </w:rPr>
              <w:t xml:space="preserve"> </w:t>
            </w:r>
            <w:r>
              <w:rPr>
                <w:spacing w:val="1"/>
              </w:rPr>
              <w:t>。特种设备生产单位应当具备下列条件</w:t>
            </w:r>
            <w:r>
              <w:rPr>
                <w:spacing w:val="-5"/>
              </w:rPr>
              <w:t xml:space="preserve"> </w:t>
            </w:r>
            <w:r>
              <w:rPr>
                <w:spacing w:val="1"/>
              </w:rPr>
              <w:t>，并经负责特种设备安全监督管理的部</w:t>
            </w:r>
          </w:p>
          <w:p w14:paraId="6D5AEB00">
            <w:pPr>
              <w:pStyle w:val="6"/>
              <w:spacing w:before="1" w:line="245" w:lineRule="auto"/>
              <w:ind w:left="20" w:right="2033" w:firstLine="11"/>
            </w:pPr>
            <w:r>
              <w:rPr>
                <w:spacing w:val="1"/>
              </w:rPr>
              <w:t>门许可</w:t>
            </w:r>
            <w:r>
              <w:rPr>
                <w:spacing w:val="-5"/>
              </w:rPr>
              <w:t xml:space="preserve"> </w:t>
            </w:r>
            <w:r>
              <w:rPr>
                <w:spacing w:val="1"/>
              </w:rPr>
              <w:t>，方可从事生产活动</w:t>
            </w:r>
            <w:r>
              <w:rPr>
                <w:spacing w:val="-4"/>
              </w:rPr>
              <w:t>：（</w:t>
            </w:r>
            <w:r>
              <w:rPr>
                <w:spacing w:val="24"/>
                <w:w w:val="101"/>
              </w:rPr>
              <w:t xml:space="preserve"> </w:t>
            </w:r>
            <w:r>
              <w:rPr>
                <w:spacing w:val="1"/>
              </w:rPr>
              <w:t>一）有与生产相适应的专业技术人员</w:t>
            </w:r>
            <w:r>
              <w:rPr>
                <w:spacing w:val="-4"/>
              </w:rPr>
              <w:t xml:space="preserve">；（ </w:t>
            </w:r>
            <w:r>
              <w:rPr>
                <w:spacing w:val="1"/>
              </w:rPr>
              <w:t>二）有与生产相适应</w:t>
            </w:r>
            <w:r>
              <w:t xml:space="preserve">的设备、设施 </w:t>
            </w:r>
            <w:r>
              <w:rPr>
                <w:spacing w:val="1"/>
              </w:rPr>
              <w:t>和工作场所</w:t>
            </w:r>
            <w:r>
              <w:rPr>
                <w:spacing w:val="2"/>
              </w:rPr>
              <w:t xml:space="preserve">；（ </w:t>
            </w:r>
            <w:r>
              <w:rPr>
                <w:spacing w:val="1"/>
              </w:rPr>
              <w:t>三）有健全的质量保证、安全管理和岗位责任等制度。</w:t>
            </w:r>
          </w:p>
          <w:p w14:paraId="669B7EE0">
            <w:pPr>
              <w:pStyle w:val="6"/>
              <w:spacing w:before="3" w:line="222" w:lineRule="auto"/>
              <w:ind w:left="22" w:right="38" w:firstLine="114"/>
            </w:pPr>
            <w:r>
              <w:rPr>
                <w:spacing w:val="1"/>
              </w:rPr>
              <w:t>第</w:t>
            </w:r>
            <w:r>
              <w:rPr>
                <w:spacing w:val="15"/>
                <w:w w:val="103"/>
              </w:rPr>
              <w:t xml:space="preserve"> </w:t>
            </w:r>
            <w:r>
              <w:rPr>
                <w:spacing w:val="1"/>
              </w:rPr>
              <w:t>十</w:t>
            </w:r>
            <w:r>
              <w:rPr>
                <w:spacing w:val="10"/>
                <w:w w:val="102"/>
              </w:rPr>
              <w:t xml:space="preserve"> </w:t>
            </w:r>
            <w:r>
              <w:rPr>
                <w:spacing w:val="1"/>
              </w:rPr>
              <w:t>九</w:t>
            </w:r>
            <w:r>
              <w:rPr>
                <w:spacing w:val="7"/>
                <w:w w:val="103"/>
              </w:rPr>
              <w:t xml:space="preserve"> </w:t>
            </w:r>
            <w:r>
              <w:rPr>
                <w:spacing w:val="1"/>
              </w:rPr>
              <w:t>条</w:t>
            </w:r>
            <w:r>
              <w:rPr>
                <w:spacing w:val="8"/>
                <w:w w:val="102"/>
              </w:rPr>
              <w:t xml:space="preserve"> </w:t>
            </w:r>
            <w:r>
              <w:rPr>
                <w:spacing w:val="1"/>
              </w:rPr>
              <w:t>特种设备生产单位应当保证特种设备生产符合安全技术规范及相关标准的要求</w:t>
            </w:r>
            <w:r>
              <w:rPr>
                <w:spacing w:val="-8"/>
              </w:rPr>
              <w:t xml:space="preserve"> </w:t>
            </w:r>
            <w:r>
              <w:rPr>
                <w:spacing w:val="1"/>
              </w:rPr>
              <w:t>，对其生产的特种设备的安全性能负责</w:t>
            </w:r>
            <w:r>
              <w:rPr>
                <w:spacing w:val="-14"/>
              </w:rPr>
              <w:t xml:space="preserve"> </w:t>
            </w:r>
            <w:r>
              <w:rPr>
                <w:spacing w:val="1"/>
              </w:rPr>
              <w:t>。不得生产不符合</w:t>
            </w:r>
            <w:r>
              <w:t xml:space="preserve"> </w:t>
            </w:r>
            <w:r>
              <w:rPr>
                <w:spacing w:val="2"/>
              </w:rPr>
              <w:t>安全性能要求和能效指标以及国家明令淘汰的特</w:t>
            </w:r>
            <w:r>
              <w:rPr>
                <w:spacing w:val="1"/>
              </w:rPr>
              <w:t>种设备。</w:t>
            </w:r>
          </w:p>
          <w:p w14:paraId="76D5C727">
            <w:pPr>
              <w:pStyle w:val="6"/>
              <w:spacing w:before="12" w:line="223" w:lineRule="auto"/>
              <w:ind w:left="18" w:right="94" w:firstLine="117"/>
            </w:pPr>
            <w:r>
              <w:rPr>
                <w:spacing w:val="1"/>
              </w:rPr>
              <w:t>第七十</w:t>
            </w:r>
            <w:r>
              <w:rPr>
                <w:spacing w:val="21"/>
              </w:rPr>
              <w:t xml:space="preserve"> </w:t>
            </w:r>
            <w:r>
              <w:rPr>
                <w:spacing w:val="1"/>
              </w:rPr>
              <w:t>四条 违反本法规定</w:t>
            </w:r>
            <w:r>
              <w:rPr>
                <w:spacing w:val="-7"/>
              </w:rPr>
              <w:t xml:space="preserve"> </w:t>
            </w:r>
            <w:r>
              <w:rPr>
                <w:spacing w:val="1"/>
              </w:rPr>
              <w:t>，未经许可从事特种设备生产活动的</w:t>
            </w:r>
            <w:r>
              <w:rPr>
                <w:spacing w:val="-6"/>
              </w:rPr>
              <w:t xml:space="preserve"> </w:t>
            </w:r>
            <w:r>
              <w:rPr>
                <w:spacing w:val="1"/>
              </w:rPr>
              <w:t>，责令停止生产</w:t>
            </w:r>
            <w:r>
              <w:rPr>
                <w:spacing w:val="-8"/>
              </w:rPr>
              <w:t xml:space="preserve"> </w:t>
            </w:r>
            <w:r>
              <w:rPr>
                <w:spacing w:val="1"/>
              </w:rPr>
              <w:t>，</w:t>
            </w:r>
            <w:r>
              <w:t>没收违法制造的特种设备</w:t>
            </w:r>
            <w:r>
              <w:rPr>
                <w:spacing w:val="-7"/>
              </w:rPr>
              <w:t xml:space="preserve"> </w:t>
            </w:r>
            <w:r>
              <w:t xml:space="preserve">，处十万元以上五十万元以下罚款；有 </w:t>
            </w:r>
            <w:r>
              <w:rPr>
                <w:spacing w:val="1"/>
              </w:rPr>
              <w:t>违法所得的</w:t>
            </w:r>
            <w:r>
              <w:rPr>
                <w:spacing w:val="-8"/>
              </w:rPr>
              <w:t xml:space="preserve"> </w:t>
            </w:r>
            <w:r>
              <w:rPr>
                <w:spacing w:val="1"/>
              </w:rPr>
              <w:t>，没收违法所得； 已经实施安装</w:t>
            </w:r>
            <w:r>
              <w:rPr>
                <w:spacing w:val="-16"/>
              </w:rPr>
              <w:t xml:space="preserve"> </w:t>
            </w:r>
            <w:r>
              <w:rPr>
                <w:spacing w:val="1"/>
              </w:rPr>
              <w:t>、改造、修</w:t>
            </w:r>
            <w:r>
              <w:t>理的</w:t>
            </w:r>
            <w:r>
              <w:rPr>
                <w:spacing w:val="-6"/>
              </w:rPr>
              <w:t xml:space="preserve"> </w:t>
            </w:r>
            <w:r>
              <w:t>，责令恢复原状或者责令限期由取得许可的单位重新安装</w:t>
            </w:r>
            <w:r>
              <w:rPr>
                <w:spacing w:val="-16"/>
              </w:rPr>
              <w:t xml:space="preserve"> </w:t>
            </w:r>
            <w:r>
              <w:t>、改造</w:t>
            </w:r>
            <w:r>
              <w:rPr>
                <w:spacing w:val="-15"/>
              </w:rPr>
              <w:t xml:space="preserve"> </w:t>
            </w:r>
            <w:r>
              <w:t>、修理。</w:t>
            </w:r>
          </w:p>
          <w:p w14:paraId="3E8DB56F">
            <w:pPr>
              <w:pStyle w:val="6"/>
              <w:spacing w:before="11" w:line="215" w:lineRule="auto"/>
              <w:ind w:left="24" w:right="30" w:firstLine="112"/>
            </w:pPr>
            <w:r>
              <w:rPr>
                <w:spacing w:val="1"/>
              </w:rPr>
              <w:t>第八十一条</w:t>
            </w:r>
            <w:r>
              <w:rPr>
                <w:spacing w:val="7"/>
                <w:w w:val="102"/>
              </w:rPr>
              <w:t xml:space="preserve"> </w:t>
            </w:r>
            <w:r>
              <w:rPr>
                <w:spacing w:val="1"/>
              </w:rPr>
              <w:t>违反本法规定</w:t>
            </w:r>
            <w:r>
              <w:rPr>
                <w:spacing w:val="-8"/>
              </w:rPr>
              <w:t xml:space="preserve"> </w:t>
            </w:r>
            <w:r>
              <w:rPr>
                <w:spacing w:val="1"/>
              </w:rPr>
              <w:t>，特种设备生产单位有下列行为之一的</w:t>
            </w:r>
            <w:r>
              <w:rPr>
                <w:spacing w:val="-5"/>
              </w:rPr>
              <w:t xml:space="preserve"> </w:t>
            </w:r>
            <w:r>
              <w:rPr>
                <w:spacing w:val="1"/>
              </w:rPr>
              <w:t>，责</w:t>
            </w:r>
            <w:r>
              <w:t>令限期改正；逾期未改正的</w:t>
            </w:r>
            <w:r>
              <w:rPr>
                <w:spacing w:val="-7"/>
              </w:rPr>
              <w:t xml:space="preserve"> </w:t>
            </w:r>
            <w:r>
              <w:t>，责令停止生产</w:t>
            </w:r>
            <w:r>
              <w:rPr>
                <w:spacing w:val="-7"/>
              </w:rPr>
              <w:t xml:space="preserve"> </w:t>
            </w:r>
            <w:r>
              <w:t xml:space="preserve">，处五万元以上五十万以下罚款； </w:t>
            </w:r>
            <w:r>
              <w:rPr>
                <w:spacing w:val="-2"/>
              </w:rPr>
              <w:t>情节严重的， 吊销生</w:t>
            </w:r>
          </w:p>
          <w:p w14:paraId="10875F0C">
            <w:pPr>
              <w:pStyle w:val="6"/>
              <w:spacing w:line="230" w:lineRule="auto"/>
              <w:ind w:left="20"/>
            </w:pPr>
            <w:r>
              <w:rPr>
                <w:spacing w:val="1"/>
              </w:rPr>
              <w:t>产许可证</w:t>
            </w:r>
            <w:r>
              <w:rPr>
                <w:spacing w:val="2"/>
              </w:rPr>
              <w:t>：（</w:t>
            </w:r>
            <w:r>
              <w:rPr>
                <w:spacing w:val="27"/>
                <w:w w:val="102"/>
              </w:rPr>
              <w:t xml:space="preserve"> </w:t>
            </w:r>
            <w:r>
              <w:rPr>
                <w:spacing w:val="1"/>
              </w:rPr>
              <w:t>一）不再具备生产条件</w:t>
            </w:r>
            <w:r>
              <w:rPr>
                <w:spacing w:val="-16"/>
              </w:rPr>
              <w:t xml:space="preserve"> </w:t>
            </w:r>
            <w:r>
              <w:rPr>
                <w:spacing w:val="1"/>
              </w:rPr>
              <w:t>、生产许可证已经过期或者超出许可范围生产的；</w:t>
            </w:r>
          </w:p>
          <w:p w14:paraId="0B5ED89A">
            <w:pPr>
              <w:pStyle w:val="6"/>
              <w:spacing w:line="173" w:lineRule="exact"/>
              <w:ind w:left="26"/>
            </w:pPr>
            <w:r>
              <w:rPr>
                <w:position w:val="2"/>
              </w:rPr>
              <w:t>（二） 明知特种设备存在同一性缺陷</w:t>
            </w:r>
            <w:r>
              <w:rPr>
                <w:spacing w:val="-4"/>
                <w:position w:val="2"/>
              </w:rPr>
              <w:t xml:space="preserve"> </w:t>
            </w:r>
            <w:r>
              <w:rPr>
                <w:position w:val="2"/>
              </w:rPr>
              <w:t>，未立即停止生产并召回的。</w:t>
            </w:r>
          </w:p>
          <w:p w14:paraId="5AE40DFB">
            <w:pPr>
              <w:pStyle w:val="6"/>
              <w:spacing w:before="5" w:line="204" w:lineRule="auto"/>
              <w:ind w:left="102"/>
            </w:pPr>
            <w:r>
              <w:rPr>
                <w:spacing w:val="1"/>
              </w:rPr>
              <w:t>违反本法规定</w:t>
            </w:r>
            <w:r>
              <w:rPr>
                <w:spacing w:val="-7"/>
              </w:rPr>
              <w:t xml:space="preserve"> </w:t>
            </w:r>
            <w:r>
              <w:rPr>
                <w:spacing w:val="1"/>
              </w:rPr>
              <w:t>，特种设备生产单位生产、销售</w:t>
            </w:r>
            <w:r>
              <w:rPr>
                <w:spacing w:val="-15"/>
              </w:rPr>
              <w:t xml:space="preserve"> </w:t>
            </w:r>
            <w:r>
              <w:rPr>
                <w:spacing w:val="1"/>
              </w:rPr>
              <w:t>、交付国家明令淘汰的特种设备的</w:t>
            </w:r>
            <w:r>
              <w:rPr>
                <w:spacing w:val="-9"/>
              </w:rPr>
              <w:t xml:space="preserve"> </w:t>
            </w:r>
            <w:r>
              <w:rPr>
                <w:spacing w:val="1"/>
              </w:rPr>
              <w:t>，</w:t>
            </w:r>
            <w:r>
              <w:t>责令停止生产</w:t>
            </w:r>
            <w:r>
              <w:rPr>
                <w:spacing w:val="-16"/>
              </w:rPr>
              <w:t xml:space="preserve"> </w:t>
            </w:r>
            <w:r>
              <w:t>、销售</w:t>
            </w:r>
            <w:r>
              <w:rPr>
                <w:spacing w:val="-6"/>
              </w:rPr>
              <w:t xml:space="preserve"> </w:t>
            </w:r>
            <w:r>
              <w:t>，没收违法生产</w:t>
            </w:r>
            <w:r>
              <w:rPr>
                <w:spacing w:val="-16"/>
              </w:rPr>
              <w:t xml:space="preserve"> </w:t>
            </w:r>
            <w:r>
              <w:t>、销售</w:t>
            </w:r>
            <w:r>
              <w:rPr>
                <w:spacing w:val="-16"/>
              </w:rPr>
              <w:t xml:space="preserve"> </w:t>
            </w:r>
            <w:r>
              <w:t>、交付的特种设备，</w:t>
            </w:r>
          </w:p>
          <w:p w14:paraId="427CDBF7">
            <w:pPr>
              <w:pStyle w:val="6"/>
              <w:spacing w:before="17" w:line="222" w:lineRule="auto"/>
              <w:ind w:left="20" w:right="37" w:hanging="1"/>
            </w:pPr>
            <w:r>
              <w:t>处三万元以上三十万元以下罚款；有违法所得的</w:t>
            </w:r>
            <w:r>
              <w:rPr>
                <w:spacing w:val="-7"/>
              </w:rPr>
              <w:t xml:space="preserve"> </w:t>
            </w:r>
            <w:r>
              <w:t>，没收违法所得</w:t>
            </w:r>
            <w:r>
              <w:rPr>
                <w:spacing w:val="-12"/>
              </w:rPr>
              <w:t xml:space="preserve"> </w:t>
            </w:r>
            <w:r>
              <w:t>。特种设备生产单位涂改</w:t>
            </w:r>
            <w:r>
              <w:rPr>
                <w:spacing w:val="-15"/>
              </w:rPr>
              <w:t xml:space="preserve"> </w:t>
            </w:r>
            <w:r>
              <w:t>、倒卖</w:t>
            </w:r>
            <w:r>
              <w:rPr>
                <w:spacing w:val="-15"/>
              </w:rPr>
              <w:t xml:space="preserve"> </w:t>
            </w:r>
            <w:r>
              <w:t>、</w:t>
            </w:r>
            <w:r>
              <w:rPr>
                <w:spacing w:val="-5"/>
              </w:rPr>
              <w:t xml:space="preserve"> </w:t>
            </w:r>
            <w:r>
              <w:t>出租</w:t>
            </w:r>
            <w:r>
              <w:rPr>
                <w:spacing w:val="-15"/>
              </w:rPr>
              <w:t xml:space="preserve"> </w:t>
            </w:r>
            <w:r>
              <w:t>、</w:t>
            </w:r>
            <w:r>
              <w:rPr>
                <w:spacing w:val="-7"/>
              </w:rPr>
              <w:t xml:space="preserve"> </w:t>
            </w:r>
            <w:r>
              <w:t>出借生产许可证的</w:t>
            </w:r>
            <w:r>
              <w:rPr>
                <w:spacing w:val="-7"/>
              </w:rPr>
              <w:t xml:space="preserve"> </w:t>
            </w:r>
            <w:r>
              <w:t>，</w:t>
            </w:r>
            <w:r>
              <w:rPr>
                <w:spacing w:val="-1"/>
              </w:rPr>
              <w:t>责令停止生产</w:t>
            </w:r>
            <w:r>
              <w:rPr>
                <w:spacing w:val="-7"/>
              </w:rPr>
              <w:t xml:space="preserve"> </w:t>
            </w:r>
            <w:r>
              <w:rPr>
                <w:spacing w:val="-1"/>
              </w:rPr>
              <w:t>，处五万</w:t>
            </w:r>
            <w:r>
              <w:t xml:space="preserve"> </w:t>
            </w:r>
            <w:r>
              <w:rPr>
                <w:spacing w:val="1"/>
              </w:rPr>
              <w:t>元以上五十万元以下罚款；情节严重的， 吊销</w:t>
            </w:r>
            <w:r>
              <w:t>生产许可证。</w:t>
            </w:r>
          </w:p>
        </w:tc>
        <w:tc>
          <w:tcPr>
            <w:tcW w:w="3323" w:type="dxa"/>
            <w:vAlign w:val="top"/>
          </w:tcPr>
          <w:p w14:paraId="4B329234">
            <w:pPr>
              <w:spacing w:line="255" w:lineRule="auto"/>
              <w:rPr>
                <w:rFonts w:ascii="Arial"/>
                <w:sz w:val="21"/>
              </w:rPr>
            </w:pPr>
          </w:p>
          <w:p w14:paraId="5D0E7F6E">
            <w:pPr>
              <w:spacing w:line="255" w:lineRule="auto"/>
              <w:rPr>
                <w:rFonts w:ascii="Arial"/>
                <w:sz w:val="21"/>
              </w:rPr>
            </w:pPr>
          </w:p>
          <w:p w14:paraId="5C7E6149">
            <w:pPr>
              <w:pStyle w:val="6"/>
              <w:spacing w:before="40" w:line="223" w:lineRule="auto"/>
              <w:ind w:left="20" w:right="45" w:firstLine="2"/>
              <w:jc w:val="both"/>
            </w:pPr>
            <w:r>
              <w:rPr>
                <w:spacing w:val="1"/>
              </w:rPr>
              <w:t>1.</w:t>
            </w:r>
            <w:r>
              <w:rPr>
                <w:spacing w:val="-10"/>
              </w:rPr>
              <w:t xml:space="preserve"> </w:t>
            </w:r>
            <w:r>
              <w:rPr>
                <w:spacing w:val="1"/>
              </w:rPr>
              <w:t>国家按照分类监督管理的原则对特种设备生产实行许可</w:t>
            </w:r>
            <w:r>
              <w:t>制度</w:t>
            </w:r>
            <w:r>
              <w:rPr>
                <w:spacing w:val="-11"/>
              </w:rPr>
              <w:t xml:space="preserve"> </w:t>
            </w:r>
            <w:r>
              <w:t xml:space="preserve">。特  </w:t>
            </w:r>
            <w:r>
              <w:rPr>
                <w:spacing w:val="1"/>
              </w:rPr>
              <w:t>种设备生产单位应当具备下列条件</w:t>
            </w:r>
            <w:r>
              <w:rPr>
                <w:spacing w:val="4"/>
              </w:rPr>
              <w:t xml:space="preserve"> </w:t>
            </w:r>
            <w:r>
              <w:rPr>
                <w:spacing w:val="1"/>
              </w:rPr>
              <w:t>，并经负责特种设备安全监督管</w:t>
            </w:r>
            <w:r>
              <w:t xml:space="preserve"> </w:t>
            </w:r>
            <w:r>
              <w:rPr>
                <w:spacing w:val="1"/>
              </w:rPr>
              <w:t>理的部门许可</w:t>
            </w:r>
            <w:r>
              <w:rPr>
                <w:spacing w:val="-6"/>
              </w:rPr>
              <w:t xml:space="preserve"> </w:t>
            </w:r>
            <w:r>
              <w:rPr>
                <w:spacing w:val="1"/>
              </w:rPr>
              <w:t>，方可从事生产活动</w:t>
            </w:r>
            <w:r>
              <w:rPr>
                <w:spacing w:val="-4"/>
              </w:rPr>
              <w:t>：（</w:t>
            </w:r>
            <w:r>
              <w:rPr>
                <w:spacing w:val="-7"/>
              </w:rPr>
              <w:t xml:space="preserve"> </w:t>
            </w:r>
            <w:r>
              <w:rPr>
                <w:spacing w:val="1"/>
              </w:rPr>
              <w:t>1）有与生产相适应的专业</w:t>
            </w:r>
            <w:r>
              <w:t xml:space="preserve">   技术人员；</w:t>
            </w:r>
          </w:p>
          <w:p w14:paraId="592785B3">
            <w:pPr>
              <w:pStyle w:val="6"/>
              <w:spacing w:before="1" w:line="233" w:lineRule="auto"/>
              <w:ind w:left="20" w:right="44" w:firstLine="7"/>
              <w:jc w:val="both"/>
            </w:pPr>
            <w:r>
              <w:rPr>
                <w:spacing w:val="1"/>
              </w:rPr>
              <w:t>（2）有与生产相适应的设备、设施和工作场所</w:t>
            </w:r>
            <w:r>
              <w:rPr>
                <w:spacing w:val="4"/>
              </w:rPr>
              <w:t>；（</w:t>
            </w:r>
            <w:r>
              <w:rPr>
                <w:spacing w:val="-10"/>
              </w:rPr>
              <w:t xml:space="preserve"> </w:t>
            </w:r>
            <w:r>
              <w:rPr>
                <w:spacing w:val="1"/>
              </w:rPr>
              <w:t>3）有健全的质</w:t>
            </w:r>
            <w:r>
              <w:t xml:space="preserve"> </w:t>
            </w:r>
            <w:r>
              <w:rPr>
                <w:spacing w:val="1"/>
              </w:rPr>
              <w:t>量保证</w:t>
            </w:r>
            <w:r>
              <w:rPr>
                <w:spacing w:val="-10"/>
              </w:rPr>
              <w:t xml:space="preserve"> </w:t>
            </w:r>
            <w:r>
              <w:rPr>
                <w:spacing w:val="1"/>
              </w:rPr>
              <w:t>、安全管理和岗位责任等制度</w:t>
            </w:r>
            <w:r>
              <w:rPr>
                <w:spacing w:val="-13"/>
              </w:rPr>
              <w:t xml:space="preserve"> </w:t>
            </w:r>
            <w:r>
              <w:rPr>
                <w:spacing w:val="1"/>
              </w:rPr>
              <w:t>。2.特种设备生产单位应当保</w:t>
            </w:r>
            <w:r>
              <w:t xml:space="preserve">  </w:t>
            </w:r>
            <w:r>
              <w:rPr>
                <w:spacing w:val="1"/>
              </w:rPr>
              <w:t>证特种设备生产符合安全技术规范及相关标准的要求</w:t>
            </w:r>
            <w:r>
              <w:rPr>
                <w:spacing w:val="5"/>
              </w:rPr>
              <w:t xml:space="preserve"> </w:t>
            </w:r>
            <w:r>
              <w:rPr>
                <w:spacing w:val="1"/>
              </w:rPr>
              <w:t>，对其生产的</w:t>
            </w:r>
            <w:r>
              <w:t xml:space="preserve"> </w:t>
            </w:r>
            <w:r>
              <w:rPr>
                <w:spacing w:val="1"/>
              </w:rPr>
              <w:t>特种设备的安全性能负责</w:t>
            </w:r>
            <w:r>
              <w:rPr>
                <w:spacing w:val="5"/>
              </w:rPr>
              <w:t xml:space="preserve"> </w:t>
            </w:r>
            <w:r>
              <w:rPr>
                <w:spacing w:val="1"/>
              </w:rPr>
              <w:t>。不得生产不符合安全性能要求和能效指</w:t>
            </w:r>
            <w:r>
              <w:t xml:space="preserve"> </w:t>
            </w:r>
            <w:r>
              <w:rPr>
                <w:spacing w:val="1"/>
              </w:rPr>
              <w:t>标以及国家明令淘汰的特种设备。</w:t>
            </w:r>
          </w:p>
        </w:tc>
        <w:tc>
          <w:tcPr>
            <w:tcW w:w="754" w:type="dxa"/>
            <w:vAlign w:val="top"/>
          </w:tcPr>
          <w:p w14:paraId="2E4C78AC">
            <w:pPr>
              <w:spacing w:line="271" w:lineRule="auto"/>
              <w:rPr>
                <w:rFonts w:ascii="Arial"/>
                <w:sz w:val="21"/>
              </w:rPr>
            </w:pPr>
          </w:p>
          <w:p w14:paraId="1BEA766B">
            <w:pPr>
              <w:spacing w:line="272" w:lineRule="auto"/>
              <w:rPr>
                <w:rFonts w:ascii="Arial"/>
                <w:sz w:val="21"/>
              </w:rPr>
            </w:pPr>
          </w:p>
          <w:p w14:paraId="5C1388F7">
            <w:pPr>
              <w:spacing w:line="272" w:lineRule="auto"/>
              <w:rPr>
                <w:rFonts w:ascii="Arial"/>
                <w:sz w:val="21"/>
              </w:rPr>
            </w:pPr>
          </w:p>
          <w:p w14:paraId="627A9684">
            <w:pPr>
              <w:pStyle w:val="6"/>
              <w:spacing w:before="40" w:line="230" w:lineRule="auto"/>
              <w:ind w:left="21" w:right="31"/>
              <w:jc w:val="both"/>
            </w:pPr>
            <w:r>
              <w:rPr>
                <w:spacing w:val="1"/>
              </w:rPr>
              <w:t>特种设备安全</w:t>
            </w:r>
            <w:r>
              <w:t xml:space="preserve">  </w:t>
            </w:r>
            <w:r>
              <w:rPr>
                <w:spacing w:val="-1"/>
              </w:rPr>
              <w:t>监察局</w:t>
            </w:r>
            <w:r>
              <w:rPr>
                <w:spacing w:val="-15"/>
              </w:rPr>
              <w:t xml:space="preserve"> </w:t>
            </w:r>
            <w:r>
              <w:rPr>
                <w:spacing w:val="-1"/>
              </w:rPr>
              <w:t>、各市</w:t>
            </w:r>
            <w:r>
              <w:t xml:space="preserve">  </w:t>
            </w:r>
            <w:r>
              <w:rPr>
                <w:spacing w:val="-1"/>
              </w:rPr>
              <w:t>场监管所</w:t>
            </w:r>
            <w:r>
              <w:rPr>
                <w:spacing w:val="14"/>
              </w:rPr>
              <w:t xml:space="preserve"> </w:t>
            </w:r>
            <w:r>
              <w:rPr>
                <w:spacing w:val="-1"/>
              </w:rPr>
              <w:t>、综</w:t>
            </w:r>
            <w:r>
              <w:t xml:space="preserve"> </w:t>
            </w:r>
            <w:r>
              <w:rPr>
                <w:spacing w:val="1"/>
              </w:rPr>
              <w:t>合行政执法大</w:t>
            </w:r>
            <w:r>
              <w:t xml:space="preserve">  队</w:t>
            </w:r>
          </w:p>
        </w:tc>
      </w:tr>
      <w:tr w14:paraId="69388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1" w:hRule="atLeast"/>
        </w:trPr>
        <w:tc>
          <w:tcPr>
            <w:tcW w:w="402" w:type="dxa"/>
            <w:vAlign w:val="top"/>
          </w:tcPr>
          <w:p w14:paraId="1701D48E">
            <w:pPr>
              <w:spacing w:line="244" w:lineRule="auto"/>
              <w:rPr>
                <w:rFonts w:ascii="Arial"/>
                <w:sz w:val="21"/>
              </w:rPr>
            </w:pPr>
          </w:p>
          <w:p w14:paraId="75F699DD">
            <w:pPr>
              <w:spacing w:line="244" w:lineRule="auto"/>
              <w:rPr>
                <w:rFonts w:ascii="Arial"/>
                <w:sz w:val="21"/>
              </w:rPr>
            </w:pPr>
          </w:p>
          <w:p w14:paraId="60F66224">
            <w:pPr>
              <w:spacing w:line="244" w:lineRule="auto"/>
              <w:rPr>
                <w:rFonts w:ascii="Arial"/>
                <w:sz w:val="21"/>
              </w:rPr>
            </w:pPr>
          </w:p>
          <w:p w14:paraId="52F8F96E">
            <w:pPr>
              <w:pStyle w:val="6"/>
              <w:spacing w:before="41" w:line="179" w:lineRule="auto"/>
              <w:ind w:left="19"/>
            </w:pPr>
            <w:r>
              <w:rPr>
                <w:spacing w:val="-2"/>
              </w:rPr>
              <w:t>70</w:t>
            </w:r>
          </w:p>
        </w:tc>
        <w:tc>
          <w:tcPr>
            <w:tcW w:w="861" w:type="dxa"/>
            <w:vAlign w:val="top"/>
          </w:tcPr>
          <w:p w14:paraId="6F771E6F">
            <w:pPr>
              <w:spacing w:line="319" w:lineRule="auto"/>
              <w:rPr>
                <w:rFonts w:ascii="Arial"/>
                <w:sz w:val="21"/>
              </w:rPr>
            </w:pPr>
          </w:p>
          <w:p w14:paraId="56645A12">
            <w:pPr>
              <w:spacing w:line="320" w:lineRule="auto"/>
              <w:rPr>
                <w:rFonts w:ascii="Arial"/>
                <w:sz w:val="21"/>
              </w:rPr>
            </w:pPr>
          </w:p>
          <w:p w14:paraId="5980E495">
            <w:pPr>
              <w:pStyle w:val="6"/>
              <w:spacing w:before="40" w:line="228" w:lineRule="auto"/>
              <w:ind w:left="16" w:right="170" w:firstLine="4"/>
            </w:pPr>
            <w:r>
              <w:t>移动式压力容</w:t>
            </w:r>
            <w:r>
              <w:rPr>
                <w:spacing w:val="2"/>
              </w:rPr>
              <w:t xml:space="preserve"> </w:t>
            </w:r>
            <w:r>
              <w:rPr>
                <w:spacing w:val="-1"/>
              </w:rPr>
              <w:t>器</w:t>
            </w:r>
            <w:r>
              <w:rPr>
                <w:spacing w:val="-14"/>
              </w:rPr>
              <w:t xml:space="preserve"> </w:t>
            </w:r>
            <w:r>
              <w:rPr>
                <w:spacing w:val="-1"/>
              </w:rPr>
              <w:t>、气瓶充装</w:t>
            </w:r>
          </w:p>
        </w:tc>
        <w:tc>
          <w:tcPr>
            <w:tcW w:w="3412" w:type="dxa"/>
            <w:vAlign w:val="top"/>
          </w:tcPr>
          <w:p w14:paraId="0B1D0C36">
            <w:pPr>
              <w:spacing w:line="411" w:lineRule="auto"/>
              <w:rPr>
                <w:rFonts w:ascii="Arial"/>
                <w:sz w:val="21"/>
              </w:rPr>
            </w:pPr>
          </w:p>
          <w:p w14:paraId="4756B735">
            <w:pPr>
              <w:pStyle w:val="6"/>
              <w:spacing w:before="40" w:line="204" w:lineRule="auto"/>
              <w:ind w:left="19"/>
            </w:pPr>
            <w:r>
              <w:rPr>
                <w:spacing w:val="1"/>
              </w:rPr>
              <w:t>1.未按照规定实施充装前后的检查</w:t>
            </w:r>
            <w:r>
              <w:rPr>
                <w:spacing w:val="-12"/>
              </w:rPr>
              <w:t xml:space="preserve"> </w:t>
            </w:r>
            <w:r>
              <w:rPr>
                <w:spacing w:val="1"/>
              </w:rPr>
              <w:t>、记录制度；</w:t>
            </w:r>
          </w:p>
          <w:p w14:paraId="423CAE81">
            <w:pPr>
              <w:pStyle w:val="6"/>
              <w:spacing w:before="16" w:line="224" w:lineRule="auto"/>
              <w:ind w:left="22" w:right="1408" w:hanging="9"/>
            </w:pPr>
            <w:r>
              <w:rPr>
                <w:spacing w:val="2"/>
              </w:rPr>
              <w:t>2.对不符合安全技术规范要求的移动式压</w:t>
            </w:r>
            <w:r>
              <w:t xml:space="preserve"> </w:t>
            </w:r>
            <w:r>
              <w:rPr>
                <w:spacing w:val="1"/>
              </w:rPr>
              <w:t>力容器和气瓶进行充装的；</w:t>
            </w:r>
          </w:p>
          <w:p w14:paraId="500DDBA0">
            <w:pPr>
              <w:pStyle w:val="6"/>
              <w:spacing w:before="11" w:line="223" w:lineRule="auto"/>
              <w:ind w:left="18" w:right="1406" w:hanging="2"/>
            </w:pPr>
            <w:r>
              <w:t>3.未经许可</w:t>
            </w:r>
            <w:r>
              <w:rPr>
                <w:spacing w:val="10"/>
              </w:rPr>
              <w:t xml:space="preserve"> </w:t>
            </w:r>
            <w:r>
              <w:t xml:space="preserve">，擅自从事移动式压力容器或 </w:t>
            </w:r>
            <w:r>
              <w:rPr>
                <w:spacing w:val="1"/>
              </w:rPr>
              <w:t>者气瓶充装活动。</w:t>
            </w:r>
          </w:p>
        </w:tc>
        <w:tc>
          <w:tcPr>
            <w:tcW w:w="7361" w:type="dxa"/>
            <w:vAlign w:val="top"/>
          </w:tcPr>
          <w:p w14:paraId="647484E4">
            <w:pPr>
              <w:pStyle w:val="6"/>
              <w:spacing w:before="67" w:line="198" w:lineRule="auto"/>
              <w:ind w:left="122"/>
            </w:pPr>
            <w:r>
              <w:t>《  中华人民共和国特种设备安全法》</w:t>
            </w:r>
          </w:p>
          <w:p w14:paraId="6099B9B3">
            <w:pPr>
              <w:pStyle w:val="6"/>
              <w:spacing w:before="3" w:line="232" w:lineRule="auto"/>
              <w:ind w:left="18" w:right="37" w:firstLine="117"/>
            </w:pPr>
            <w:r>
              <w:rPr>
                <w:spacing w:val="1"/>
              </w:rPr>
              <w:t>第</w:t>
            </w:r>
            <w:r>
              <w:rPr>
                <w:spacing w:val="20"/>
                <w:w w:val="101"/>
              </w:rPr>
              <w:t xml:space="preserve"> </w:t>
            </w:r>
            <w:r>
              <w:rPr>
                <w:spacing w:val="1"/>
              </w:rPr>
              <w:t>四十九条</w:t>
            </w:r>
            <w:r>
              <w:rPr>
                <w:spacing w:val="10"/>
                <w:w w:val="103"/>
              </w:rPr>
              <w:t xml:space="preserve"> </w:t>
            </w:r>
            <w:r>
              <w:rPr>
                <w:spacing w:val="1"/>
              </w:rPr>
              <w:t>移动式压力容器</w:t>
            </w:r>
            <w:r>
              <w:rPr>
                <w:spacing w:val="-16"/>
              </w:rPr>
              <w:t xml:space="preserve"> </w:t>
            </w:r>
            <w:r>
              <w:rPr>
                <w:spacing w:val="1"/>
              </w:rPr>
              <w:t>、气瓶充装单位</w:t>
            </w:r>
            <w:r>
              <w:rPr>
                <w:spacing w:val="-7"/>
              </w:rPr>
              <w:t xml:space="preserve"> </w:t>
            </w:r>
            <w:r>
              <w:rPr>
                <w:spacing w:val="1"/>
              </w:rPr>
              <w:t>，应</w:t>
            </w:r>
            <w:r>
              <w:t>当具备下列条件</w:t>
            </w:r>
            <w:r>
              <w:rPr>
                <w:spacing w:val="-9"/>
              </w:rPr>
              <w:t xml:space="preserve"> </w:t>
            </w:r>
            <w:r>
              <w:t>，并经负责特种设备安全监督管理的部门许可</w:t>
            </w:r>
            <w:r>
              <w:rPr>
                <w:spacing w:val="-7"/>
              </w:rPr>
              <w:t xml:space="preserve"> </w:t>
            </w:r>
            <w:r>
              <w:t>，方可从事充装活动</w:t>
            </w:r>
            <w:r>
              <w:rPr>
                <w:spacing w:val="-4"/>
              </w:rPr>
              <w:t>：（</w:t>
            </w:r>
            <w:r>
              <w:rPr>
                <w:spacing w:val="25"/>
              </w:rPr>
              <w:t xml:space="preserve"> </w:t>
            </w:r>
            <w:r>
              <w:t xml:space="preserve">一）有与  </w:t>
            </w:r>
            <w:r>
              <w:rPr>
                <w:spacing w:val="2"/>
              </w:rPr>
              <w:t>充装和管理相适应的管理人员和技术人员</w:t>
            </w:r>
            <w:r>
              <w:rPr>
                <w:spacing w:val="-5"/>
              </w:rPr>
              <w:t>；（</w:t>
            </w:r>
            <w:r>
              <w:rPr>
                <w:spacing w:val="1"/>
              </w:rPr>
              <w:t xml:space="preserve"> </w:t>
            </w:r>
            <w:r>
              <w:rPr>
                <w:spacing w:val="2"/>
              </w:rPr>
              <w:t>二）有与充装</w:t>
            </w:r>
            <w:r>
              <w:rPr>
                <w:spacing w:val="1"/>
              </w:rPr>
              <w:t>和管理相适应的充装设备</w:t>
            </w:r>
            <w:r>
              <w:rPr>
                <w:spacing w:val="-15"/>
              </w:rPr>
              <w:t xml:space="preserve"> </w:t>
            </w:r>
            <w:r>
              <w:rPr>
                <w:spacing w:val="1"/>
              </w:rPr>
              <w:t>、检测手段、场地厂房、器具</w:t>
            </w:r>
            <w:r>
              <w:rPr>
                <w:spacing w:val="-15"/>
              </w:rPr>
              <w:t xml:space="preserve"> </w:t>
            </w:r>
            <w:r>
              <w:rPr>
                <w:spacing w:val="1"/>
              </w:rPr>
              <w:t>、安全设施</w:t>
            </w:r>
            <w:r>
              <w:rPr>
                <w:spacing w:val="-5"/>
              </w:rPr>
              <w:t>；（</w:t>
            </w:r>
            <w:r>
              <w:rPr>
                <w:spacing w:val="1"/>
              </w:rPr>
              <w:t xml:space="preserve"> 三）有健全的充装</w:t>
            </w:r>
            <w:r>
              <w:t xml:space="preserve"> </w:t>
            </w:r>
            <w:r>
              <w:rPr>
                <w:spacing w:val="2"/>
              </w:rPr>
              <w:t>管理制度、责任制度</w:t>
            </w:r>
            <w:r>
              <w:rPr>
                <w:spacing w:val="-15"/>
              </w:rPr>
              <w:t xml:space="preserve"> </w:t>
            </w:r>
            <w:r>
              <w:rPr>
                <w:spacing w:val="2"/>
              </w:rPr>
              <w:t>、处理措施</w:t>
            </w:r>
            <w:r>
              <w:rPr>
                <w:spacing w:val="-11"/>
              </w:rPr>
              <w:t xml:space="preserve"> </w:t>
            </w:r>
            <w:r>
              <w:rPr>
                <w:spacing w:val="2"/>
              </w:rPr>
              <w:t>。充装单位应当建立充装前后的检查、记录制</w:t>
            </w:r>
            <w:r>
              <w:rPr>
                <w:spacing w:val="1"/>
              </w:rPr>
              <w:t>度</w:t>
            </w:r>
            <w:r>
              <w:rPr>
                <w:spacing w:val="-8"/>
              </w:rPr>
              <w:t xml:space="preserve"> </w:t>
            </w:r>
            <w:r>
              <w:rPr>
                <w:spacing w:val="1"/>
              </w:rPr>
              <w:t>，禁止对不符合安全技术规范要求的移动式压力容器和气瓶进行充装</w:t>
            </w:r>
            <w:r>
              <w:t xml:space="preserve"> </w:t>
            </w:r>
            <w:r>
              <w:rPr>
                <w:spacing w:val="2"/>
              </w:rPr>
              <w:t>。气瓶充装单位应当向气体使用者提供符合安全技术规范要求的气瓶</w:t>
            </w:r>
            <w:r>
              <w:rPr>
                <w:spacing w:val="-7"/>
              </w:rPr>
              <w:t xml:space="preserve"> </w:t>
            </w:r>
            <w:r>
              <w:rPr>
                <w:spacing w:val="2"/>
              </w:rPr>
              <w:t>，对气体使用者进行气瓶安全</w:t>
            </w:r>
            <w:r>
              <w:rPr>
                <w:spacing w:val="1"/>
              </w:rPr>
              <w:t>使用指导</w:t>
            </w:r>
            <w:r>
              <w:rPr>
                <w:spacing w:val="-8"/>
              </w:rPr>
              <w:t xml:space="preserve"> </w:t>
            </w:r>
            <w:r>
              <w:rPr>
                <w:spacing w:val="1"/>
              </w:rPr>
              <w:t>，并按照安全技术规范的要求办理气瓶使</w:t>
            </w:r>
            <w:r>
              <w:t xml:space="preserve"> </w:t>
            </w:r>
            <w:r>
              <w:rPr>
                <w:spacing w:val="-1"/>
              </w:rPr>
              <w:t>用登记</w:t>
            </w:r>
            <w:r>
              <w:rPr>
                <w:spacing w:val="5"/>
              </w:rPr>
              <w:t xml:space="preserve"> </w:t>
            </w:r>
            <w:r>
              <w:rPr>
                <w:spacing w:val="-1"/>
              </w:rPr>
              <w:t>，及时申报定期检验。</w:t>
            </w:r>
          </w:p>
          <w:p w14:paraId="6B06CFDF">
            <w:pPr>
              <w:pStyle w:val="6"/>
              <w:spacing w:before="17" w:line="228" w:lineRule="auto"/>
              <w:ind w:left="19" w:right="10" w:firstLine="116"/>
            </w:pPr>
            <w:r>
              <w:rPr>
                <w:spacing w:val="1"/>
              </w:rPr>
              <w:t>第八十五条</w:t>
            </w:r>
            <w:r>
              <w:rPr>
                <w:spacing w:val="7"/>
                <w:w w:val="102"/>
              </w:rPr>
              <w:t xml:space="preserve"> </w:t>
            </w:r>
            <w:r>
              <w:rPr>
                <w:spacing w:val="1"/>
              </w:rPr>
              <w:t>违反本法规定</w:t>
            </w:r>
            <w:r>
              <w:rPr>
                <w:spacing w:val="-8"/>
              </w:rPr>
              <w:t xml:space="preserve"> </w:t>
            </w:r>
            <w:r>
              <w:rPr>
                <w:spacing w:val="1"/>
              </w:rPr>
              <w:t>，移动式压力容器</w:t>
            </w:r>
            <w:r>
              <w:rPr>
                <w:spacing w:val="-15"/>
              </w:rPr>
              <w:t xml:space="preserve"> </w:t>
            </w:r>
            <w:r>
              <w:rPr>
                <w:spacing w:val="1"/>
              </w:rPr>
              <w:t>、气瓶充装单位有下列行为之</w:t>
            </w:r>
            <w:r>
              <w:t>一的</w:t>
            </w:r>
            <w:r>
              <w:rPr>
                <w:spacing w:val="-7"/>
              </w:rPr>
              <w:t xml:space="preserve"> </w:t>
            </w:r>
            <w:r>
              <w:t>，责令改正</w:t>
            </w:r>
            <w:r>
              <w:rPr>
                <w:spacing w:val="-7"/>
              </w:rPr>
              <w:t xml:space="preserve"> </w:t>
            </w:r>
            <w:r>
              <w:t xml:space="preserve">，处二万元以上二十万元以下罚款；情节严重的， 吊销充 </w:t>
            </w:r>
            <w:r>
              <w:rPr>
                <w:spacing w:val="2"/>
              </w:rPr>
              <w:t>装许可证（一）未按照规定实施充装前后的检查</w:t>
            </w:r>
            <w:r>
              <w:rPr>
                <w:spacing w:val="-14"/>
              </w:rPr>
              <w:t xml:space="preserve"> </w:t>
            </w:r>
            <w:r>
              <w:rPr>
                <w:spacing w:val="2"/>
              </w:rPr>
              <w:t>、记录制度的</w:t>
            </w:r>
            <w:r>
              <w:rPr>
                <w:spacing w:val="-4"/>
              </w:rPr>
              <w:t xml:space="preserve">；（ </w:t>
            </w:r>
            <w:r>
              <w:rPr>
                <w:spacing w:val="2"/>
              </w:rPr>
              <w:t>二）对不符合安全技术规范要求的移动式压</w:t>
            </w:r>
            <w:r>
              <w:rPr>
                <w:spacing w:val="1"/>
              </w:rPr>
              <w:t>力容器和气瓶进行充装的。</w:t>
            </w:r>
          </w:p>
          <w:p w14:paraId="05436DE3">
            <w:pPr>
              <w:pStyle w:val="6"/>
              <w:spacing w:before="5" w:line="224" w:lineRule="auto"/>
              <w:ind w:left="18" w:right="38" w:firstLine="112"/>
            </w:pPr>
            <w:r>
              <w:rPr>
                <w:spacing w:val="1"/>
              </w:rPr>
              <w:t>违反本法规定</w:t>
            </w:r>
            <w:r>
              <w:rPr>
                <w:spacing w:val="-7"/>
              </w:rPr>
              <w:t xml:space="preserve"> </w:t>
            </w:r>
            <w:r>
              <w:rPr>
                <w:spacing w:val="1"/>
              </w:rPr>
              <w:t>，未经许可</w:t>
            </w:r>
            <w:r>
              <w:rPr>
                <w:spacing w:val="-8"/>
              </w:rPr>
              <w:t xml:space="preserve"> </w:t>
            </w:r>
            <w:r>
              <w:rPr>
                <w:spacing w:val="1"/>
              </w:rPr>
              <w:t>，擅自从事移动式压力容器或者气瓶充装活动的</w:t>
            </w:r>
            <w:r>
              <w:rPr>
                <w:spacing w:val="-9"/>
              </w:rPr>
              <w:t xml:space="preserve"> </w:t>
            </w:r>
            <w:r>
              <w:rPr>
                <w:spacing w:val="1"/>
              </w:rPr>
              <w:t>，予以取缔</w:t>
            </w:r>
            <w:r>
              <w:rPr>
                <w:spacing w:val="-5"/>
              </w:rPr>
              <w:t xml:space="preserve"> </w:t>
            </w:r>
            <w:r>
              <w:rPr>
                <w:spacing w:val="1"/>
              </w:rPr>
              <w:t>，没收违法</w:t>
            </w:r>
            <w:r>
              <w:t>充装的气瓶</w:t>
            </w:r>
            <w:r>
              <w:rPr>
                <w:spacing w:val="-6"/>
              </w:rPr>
              <w:t xml:space="preserve"> </w:t>
            </w:r>
            <w:r>
              <w:t>，处十万元以上五十万元以下罚款；有 违法所得的</w:t>
            </w:r>
            <w:r>
              <w:rPr>
                <w:spacing w:val="-7"/>
              </w:rPr>
              <w:t xml:space="preserve"> </w:t>
            </w:r>
            <w:r>
              <w:t>，没收违法所得。</w:t>
            </w:r>
          </w:p>
        </w:tc>
        <w:tc>
          <w:tcPr>
            <w:tcW w:w="3323" w:type="dxa"/>
            <w:vAlign w:val="top"/>
          </w:tcPr>
          <w:p w14:paraId="634F5D56">
            <w:pPr>
              <w:pStyle w:val="6"/>
              <w:spacing w:before="23" w:line="223" w:lineRule="auto"/>
              <w:ind w:left="21" w:right="79" w:firstLine="1"/>
            </w:pPr>
            <w:r>
              <w:t>1.移动式压力容器</w:t>
            </w:r>
            <w:r>
              <w:rPr>
                <w:spacing w:val="-11"/>
              </w:rPr>
              <w:t xml:space="preserve"> </w:t>
            </w:r>
            <w:r>
              <w:t>、气瓶充装单位</w:t>
            </w:r>
            <w:r>
              <w:rPr>
                <w:spacing w:val="-7"/>
              </w:rPr>
              <w:t xml:space="preserve"> </w:t>
            </w:r>
            <w:r>
              <w:t>，应当具备下列条件</w:t>
            </w:r>
            <w:r>
              <w:rPr>
                <w:spacing w:val="-6"/>
              </w:rPr>
              <w:t xml:space="preserve"> </w:t>
            </w:r>
            <w:r>
              <w:t xml:space="preserve">，并经负责 </w:t>
            </w:r>
            <w:r>
              <w:rPr>
                <w:spacing w:val="1"/>
              </w:rPr>
              <w:t>特种设备安全监督管理的部门许可</w:t>
            </w:r>
            <w:r>
              <w:rPr>
                <w:spacing w:val="-6"/>
              </w:rPr>
              <w:t xml:space="preserve"> </w:t>
            </w:r>
            <w:r>
              <w:rPr>
                <w:spacing w:val="1"/>
              </w:rPr>
              <w:t>，方可从事充装活动</w:t>
            </w:r>
            <w:r>
              <w:rPr>
                <w:spacing w:val="-4"/>
              </w:rPr>
              <w:t>：（</w:t>
            </w:r>
            <w:r>
              <w:rPr>
                <w:spacing w:val="-5"/>
              </w:rPr>
              <w:t xml:space="preserve"> </w:t>
            </w:r>
            <w:r>
              <w:rPr>
                <w:spacing w:val="1"/>
              </w:rPr>
              <w:t>1</w:t>
            </w:r>
            <w:r>
              <w:t xml:space="preserve">）有  </w:t>
            </w:r>
            <w:r>
              <w:rPr>
                <w:spacing w:val="2"/>
              </w:rPr>
              <w:t>与充装和管理相适应的管理人员和技术人员</w:t>
            </w:r>
            <w:r>
              <w:rPr>
                <w:spacing w:val="-5"/>
              </w:rPr>
              <w:t>；（</w:t>
            </w:r>
            <w:r>
              <w:rPr>
                <w:spacing w:val="-9"/>
              </w:rPr>
              <w:t xml:space="preserve"> </w:t>
            </w:r>
            <w:r>
              <w:rPr>
                <w:spacing w:val="2"/>
              </w:rPr>
              <w:t>2）有与充</w:t>
            </w:r>
            <w:r>
              <w:rPr>
                <w:spacing w:val="1"/>
              </w:rPr>
              <w:t>装和管</w:t>
            </w:r>
            <w:r>
              <w:t xml:space="preserve">  </w:t>
            </w:r>
            <w:r>
              <w:rPr>
                <w:spacing w:val="1"/>
              </w:rPr>
              <w:t>理相适应的充装设备</w:t>
            </w:r>
            <w:r>
              <w:rPr>
                <w:spacing w:val="-13"/>
              </w:rPr>
              <w:t xml:space="preserve"> </w:t>
            </w:r>
            <w:r>
              <w:rPr>
                <w:spacing w:val="1"/>
              </w:rPr>
              <w:t>、检测手段</w:t>
            </w:r>
            <w:r>
              <w:rPr>
                <w:spacing w:val="-14"/>
              </w:rPr>
              <w:t xml:space="preserve"> </w:t>
            </w:r>
            <w:r>
              <w:rPr>
                <w:spacing w:val="1"/>
              </w:rPr>
              <w:t>、场地厂房、器具、安全设施；</w:t>
            </w:r>
          </w:p>
          <w:p w14:paraId="7329E0BE">
            <w:pPr>
              <w:pStyle w:val="6"/>
              <w:spacing w:line="172" w:lineRule="exact"/>
              <w:ind w:left="28"/>
            </w:pPr>
            <w:r>
              <w:rPr>
                <w:spacing w:val="1"/>
                <w:position w:val="2"/>
              </w:rPr>
              <w:t>（3）有健全的充装管理制度、责任制度、处理措施。</w:t>
            </w:r>
          </w:p>
          <w:p w14:paraId="61A484F6">
            <w:pPr>
              <w:pStyle w:val="6"/>
              <w:spacing w:before="6" w:line="223" w:lineRule="auto"/>
              <w:ind w:left="19" w:right="78" w:hanging="3"/>
            </w:pPr>
            <w:r>
              <w:rPr>
                <w:spacing w:val="1"/>
              </w:rPr>
              <w:t>2.充装单位应当建立充装前后的检查</w:t>
            </w:r>
            <w:r>
              <w:rPr>
                <w:spacing w:val="-12"/>
              </w:rPr>
              <w:t xml:space="preserve"> </w:t>
            </w:r>
            <w:r>
              <w:rPr>
                <w:spacing w:val="1"/>
              </w:rPr>
              <w:t>、记录制度</w:t>
            </w:r>
            <w:r>
              <w:rPr>
                <w:spacing w:val="-7"/>
              </w:rPr>
              <w:t xml:space="preserve"> </w:t>
            </w:r>
            <w:r>
              <w:rPr>
                <w:spacing w:val="1"/>
              </w:rPr>
              <w:t>，禁止对不符合安</w:t>
            </w:r>
            <w:r>
              <w:t xml:space="preserve"> 全</w:t>
            </w:r>
          </w:p>
          <w:p w14:paraId="40E0C40B">
            <w:pPr>
              <w:pStyle w:val="6"/>
              <w:spacing w:before="9" w:line="204" w:lineRule="auto"/>
              <w:ind w:left="20"/>
            </w:pPr>
            <w:r>
              <w:rPr>
                <w:spacing w:val="2"/>
              </w:rPr>
              <w:t>技术规范要求的移动式压力容器和气瓶进行充装。</w:t>
            </w:r>
          </w:p>
          <w:p w14:paraId="130FC536">
            <w:pPr>
              <w:pStyle w:val="6"/>
              <w:spacing w:before="20" w:line="175" w:lineRule="auto"/>
              <w:ind w:left="21" w:right="43" w:hanging="2"/>
            </w:pPr>
            <w:r>
              <w:rPr>
                <w:spacing w:val="2"/>
              </w:rPr>
              <w:t>3.</w:t>
            </w:r>
            <w:r>
              <w:rPr>
                <w:spacing w:val="-16"/>
              </w:rPr>
              <w:t xml:space="preserve"> </w:t>
            </w:r>
            <w:r>
              <w:rPr>
                <w:spacing w:val="2"/>
              </w:rPr>
              <w:t>气瓶充装单位应当向气体使用者提供符合</w:t>
            </w:r>
            <w:r>
              <w:rPr>
                <w:spacing w:val="1"/>
              </w:rPr>
              <w:t>安全技术规范要求的气</w:t>
            </w:r>
            <w:r>
              <w:t xml:space="preserve">   </w:t>
            </w:r>
            <w:r>
              <w:rPr>
                <w:spacing w:val="1"/>
              </w:rPr>
              <w:t>瓶</w:t>
            </w:r>
            <w:r>
              <w:rPr>
                <w:spacing w:val="-6"/>
              </w:rPr>
              <w:t xml:space="preserve"> </w:t>
            </w:r>
            <w:r>
              <w:rPr>
                <w:spacing w:val="1"/>
              </w:rPr>
              <w:t>，对气体使用者进行气瓶安全使用指导</w:t>
            </w:r>
            <w:r>
              <w:rPr>
                <w:spacing w:val="-8"/>
              </w:rPr>
              <w:t xml:space="preserve"> </w:t>
            </w:r>
            <w:r>
              <w:rPr>
                <w:spacing w:val="1"/>
              </w:rPr>
              <w:t>，并</w:t>
            </w:r>
            <w:r>
              <w:t xml:space="preserve">按照安全技术规范的 </w:t>
            </w:r>
            <w:r>
              <w:rPr>
                <w:spacing w:val="1"/>
              </w:rPr>
              <w:t>要求办理气瓶使用登记    及时申报定期检验</w:t>
            </w:r>
          </w:p>
        </w:tc>
        <w:tc>
          <w:tcPr>
            <w:tcW w:w="754" w:type="dxa"/>
            <w:vAlign w:val="top"/>
          </w:tcPr>
          <w:p w14:paraId="66A65EA1">
            <w:pPr>
              <w:spacing w:line="410" w:lineRule="auto"/>
              <w:rPr>
                <w:rFonts w:ascii="Arial"/>
                <w:sz w:val="21"/>
              </w:rPr>
            </w:pPr>
          </w:p>
          <w:p w14:paraId="34B95D51">
            <w:pPr>
              <w:pStyle w:val="6"/>
              <w:spacing w:before="40" w:line="229" w:lineRule="auto"/>
              <w:ind w:left="21" w:right="31"/>
              <w:jc w:val="both"/>
            </w:pPr>
            <w:r>
              <w:rPr>
                <w:spacing w:val="1"/>
              </w:rPr>
              <w:t>特种设备安全</w:t>
            </w:r>
            <w:r>
              <w:t xml:space="preserve">  </w:t>
            </w:r>
            <w:r>
              <w:rPr>
                <w:spacing w:val="-1"/>
              </w:rPr>
              <w:t>监察局</w:t>
            </w:r>
            <w:r>
              <w:rPr>
                <w:spacing w:val="-15"/>
              </w:rPr>
              <w:t xml:space="preserve"> </w:t>
            </w:r>
            <w:r>
              <w:rPr>
                <w:spacing w:val="-1"/>
              </w:rPr>
              <w:t>、各市</w:t>
            </w:r>
            <w:r>
              <w:t xml:space="preserve">  </w:t>
            </w:r>
            <w:r>
              <w:rPr>
                <w:spacing w:val="-1"/>
              </w:rPr>
              <w:t>场监管所</w:t>
            </w:r>
            <w:r>
              <w:rPr>
                <w:spacing w:val="14"/>
              </w:rPr>
              <w:t xml:space="preserve"> </w:t>
            </w:r>
            <w:r>
              <w:rPr>
                <w:spacing w:val="-1"/>
              </w:rPr>
              <w:t>、综</w:t>
            </w:r>
            <w:r>
              <w:t xml:space="preserve"> </w:t>
            </w:r>
            <w:r>
              <w:rPr>
                <w:spacing w:val="1"/>
              </w:rPr>
              <w:t>合行政执法大</w:t>
            </w:r>
            <w:r>
              <w:t xml:space="preserve">  队</w:t>
            </w:r>
          </w:p>
        </w:tc>
      </w:tr>
      <w:tr w14:paraId="4A37B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4" w:hRule="atLeast"/>
        </w:trPr>
        <w:tc>
          <w:tcPr>
            <w:tcW w:w="402" w:type="dxa"/>
            <w:vAlign w:val="top"/>
          </w:tcPr>
          <w:p w14:paraId="4A329D46">
            <w:pPr>
              <w:spacing w:line="276" w:lineRule="auto"/>
              <w:rPr>
                <w:rFonts w:ascii="Arial"/>
                <w:sz w:val="21"/>
              </w:rPr>
            </w:pPr>
          </w:p>
          <w:p w14:paraId="3DFF5938">
            <w:pPr>
              <w:spacing w:line="276" w:lineRule="auto"/>
              <w:rPr>
                <w:rFonts w:ascii="Arial"/>
                <w:sz w:val="21"/>
              </w:rPr>
            </w:pPr>
          </w:p>
          <w:p w14:paraId="235179CB">
            <w:pPr>
              <w:spacing w:line="276" w:lineRule="auto"/>
              <w:rPr>
                <w:rFonts w:ascii="Arial"/>
                <w:sz w:val="21"/>
              </w:rPr>
            </w:pPr>
          </w:p>
          <w:p w14:paraId="6A0B0D7A">
            <w:pPr>
              <w:spacing w:line="276" w:lineRule="auto"/>
              <w:rPr>
                <w:rFonts w:ascii="Arial"/>
                <w:sz w:val="21"/>
              </w:rPr>
            </w:pPr>
          </w:p>
          <w:p w14:paraId="5E4A0858">
            <w:pPr>
              <w:spacing w:line="276" w:lineRule="auto"/>
              <w:rPr>
                <w:rFonts w:ascii="Arial"/>
                <w:sz w:val="21"/>
              </w:rPr>
            </w:pPr>
          </w:p>
          <w:p w14:paraId="17D0AA38">
            <w:pPr>
              <w:pStyle w:val="6"/>
              <w:spacing w:before="40" w:line="179" w:lineRule="auto"/>
              <w:ind w:left="19"/>
            </w:pPr>
            <w:r>
              <w:rPr>
                <w:spacing w:val="-2"/>
              </w:rPr>
              <w:t>71</w:t>
            </w:r>
          </w:p>
        </w:tc>
        <w:tc>
          <w:tcPr>
            <w:tcW w:w="861" w:type="dxa"/>
            <w:vAlign w:val="top"/>
          </w:tcPr>
          <w:p w14:paraId="40262E4B">
            <w:pPr>
              <w:spacing w:line="257" w:lineRule="auto"/>
              <w:rPr>
                <w:rFonts w:ascii="Arial"/>
                <w:sz w:val="21"/>
              </w:rPr>
            </w:pPr>
          </w:p>
          <w:p w14:paraId="54AB5C33">
            <w:pPr>
              <w:spacing w:line="257" w:lineRule="auto"/>
              <w:rPr>
                <w:rFonts w:ascii="Arial"/>
                <w:sz w:val="21"/>
              </w:rPr>
            </w:pPr>
          </w:p>
          <w:p w14:paraId="6E1F0C7E">
            <w:pPr>
              <w:spacing w:line="258" w:lineRule="auto"/>
              <w:rPr>
                <w:rFonts w:ascii="Arial"/>
                <w:sz w:val="21"/>
              </w:rPr>
            </w:pPr>
          </w:p>
          <w:p w14:paraId="6CFC43C6">
            <w:pPr>
              <w:spacing w:line="258" w:lineRule="auto"/>
              <w:rPr>
                <w:rFonts w:ascii="Arial"/>
                <w:sz w:val="21"/>
              </w:rPr>
            </w:pPr>
          </w:p>
          <w:p w14:paraId="28CCD956">
            <w:pPr>
              <w:spacing w:line="258" w:lineRule="auto"/>
              <w:rPr>
                <w:rFonts w:ascii="Arial"/>
                <w:sz w:val="21"/>
              </w:rPr>
            </w:pPr>
          </w:p>
          <w:p w14:paraId="25D697A3">
            <w:pPr>
              <w:pStyle w:val="6"/>
              <w:spacing w:before="40" w:line="229" w:lineRule="auto"/>
              <w:ind w:left="20" w:right="58" w:hanging="3"/>
            </w:pPr>
            <w:r>
              <w:rPr>
                <w:spacing w:val="1"/>
              </w:rPr>
              <w:t xml:space="preserve">特种设备检验检 </w:t>
            </w:r>
            <w:r>
              <w:t>测</w:t>
            </w:r>
          </w:p>
        </w:tc>
        <w:tc>
          <w:tcPr>
            <w:tcW w:w="3412" w:type="dxa"/>
            <w:vAlign w:val="top"/>
          </w:tcPr>
          <w:p w14:paraId="59BEF8E3">
            <w:pPr>
              <w:spacing w:line="264" w:lineRule="auto"/>
              <w:rPr>
                <w:rFonts w:ascii="Arial"/>
                <w:sz w:val="21"/>
              </w:rPr>
            </w:pPr>
          </w:p>
          <w:p w14:paraId="0ADEFA9A">
            <w:pPr>
              <w:spacing w:line="264" w:lineRule="auto"/>
              <w:rPr>
                <w:rFonts w:ascii="Arial"/>
                <w:sz w:val="21"/>
              </w:rPr>
            </w:pPr>
          </w:p>
          <w:p w14:paraId="56053418">
            <w:pPr>
              <w:spacing w:line="265" w:lineRule="auto"/>
              <w:rPr>
                <w:rFonts w:ascii="Arial"/>
                <w:sz w:val="21"/>
              </w:rPr>
            </w:pPr>
          </w:p>
          <w:p w14:paraId="25D1892A">
            <w:pPr>
              <w:spacing w:line="265" w:lineRule="auto"/>
              <w:rPr>
                <w:rFonts w:ascii="Arial"/>
                <w:sz w:val="21"/>
              </w:rPr>
            </w:pPr>
          </w:p>
          <w:p w14:paraId="10E7F1BB">
            <w:pPr>
              <w:pStyle w:val="6"/>
              <w:spacing w:before="40" w:line="226" w:lineRule="auto"/>
              <w:ind w:left="22" w:right="59" w:hanging="3"/>
            </w:pPr>
            <w:r>
              <w:rPr>
                <w:spacing w:val="2"/>
              </w:rPr>
              <w:t>1.未经核准或者超出核准范围</w:t>
            </w:r>
            <w:r>
              <w:rPr>
                <w:spacing w:val="-16"/>
              </w:rPr>
              <w:t xml:space="preserve"> </w:t>
            </w:r>
            <w:r>
              <w:rPr>
                <w:spacing w:val="2"/>
              </w:rPr>
              <w:t>、使用未取</w:t>
            </w:r>
            <w:r>
              <w:rPr>
                <w:spacing w:val="1"/>
              </w:rPr>
              <w:t>得相应资格的人员从事检验</w:t>
            </w:r>
            <w:r>
              <w:t xml:space="preserve"> </w:t>
            </w:r>
            <w:r>
              <w:rPr>
                <w:spacing w:val="-3"/>
              </w:rPr>
              <w:t>、测；</w:t>
            </w:r>
          </w:p>
          <w:p w14:paraId="27FD8AC1">
            <w:pPr>
              <w:pStyle w:val="6"/>
              <w:spacing w:before="6" w:line="203" w:lineRule="auto"/>
              <w:ind w:left="13"/>
            </w:pPr>
            <w:r>
              <w:rPr>
                <w:spacing w:val="1"/>
              </w:rPr>
              <w:t>2.未按照安全技术规范的要求进行检验</w:t>
            </w:r>
            <w:r>
              <w:rPr>
                <w:spacing w:val="-5"/>
              </w:rPr>
              <w:t xml:space="preserve"> </w:t>
            </w:r>
            <w:r>
              <w:rPr>
                <w:spacing w:val="1"/>
              </w:rPr>
              <w:t>、检测；</w:t>
            </w:r>
          </w:p>
          <w:p w14:paraId="201AAD3F">
            <w:pPr>
              <w:pStyle w:val="6"/>
              <w:spacing w:before="18" w:line="223" w:lineRule="auto"/>
              <w:ind w:left="17" w:right="141" w:hanging="1"/>
            </w:pPr>
            <w:r>
              <w:t>3.</w:t>
            </w:r>
            <w:r>
              <w:rPr>
                <w:spacing w:val="3"/>
              </w:rPr>
              <w:t xml:space="preserve"> </w:t>
            </w:r>
            <w:r>
              <w:t>出具虚假的检验</w:t>
            </w:r>
            <w:r>
              <w:rPr>
                <w:spacing w:val="-15"/>
              </w:rPr>
              <w:t xml:space="preserve"> </w:t>
            </w:r>
            <w:r>
              <w:t>、检测结果和鉴定结论或者检验</w:t>
            </w:r>
            <w:r>
              <w:rPr>
                <w:spacing w:val="-16"/>
              </w:rPr>
              <w:t xml:space="preserve"> </w:t>
            </w:r>
            <w:r>
              <w:t>、检测结果和</w:t>
            </w:r>
            <w:r>
              <w:rPr>
                <w:spacing w:val="10"/>
              </w:rPr>
              <w:t xml:space="preserve"> </w:t>
            </w:r>
            <w:r>
              <w:t xml:space="preserve">鉴 </w:t>
            </w:r>
            <w:r>
              <w:rPr>
                <w:spacing w:val="-3"/>
              </w:rPr>
              <w:t>定</w:t>
            </w:r>
            <w:r>
              <w:rPr>
                <w:spacing w:val="9"/>
                <w:w w:val="101"/>
              </w:rPr>
              <w:t xml:space="preserve"> </w:t>
            </w:r>
            <w:r>
              <w:rPr>
                <w:spacing w:val="-3"/>
              </w:rPr>
              <w:t>结 论</w:t>
            </w:r>
            <w:r>
              <w:rPr>
                <w:spacing w:val="7"/>
                <w:w w:val="101"/>
              </w:rPr>
              <w:t xml:space="preserve"> </w:t>
            </w:r>
            <w:r>
              <w:rPr>
                <w:spacing w:val="-3"/>
              </w:rPr>
              <w:t>严</w:t>
            </w:r>
            <w:r>
              <w:rPr>
                <w:spacing w:val="10"/>
                <w:w w:val="102"/>
              </w:rPr>
              <w:t xml:space="preserve"> </w:t>
            </w:r>
            <w:r>
              <w:rPr>
                <w:spacing w:val="-3"/>
              </w:rPr>
              <w:t>重</w:t>
            </w:r>
            <w:r>
              <w:rPr>
                <w:spacing w:val="12"/>
                <w:w w:val="102"/>
              </w:rPr>
              <w:t xml:space="preserve"> </w:t>
            </w:r>
            <w:r>
              <w:rPr>
                <w:spacing w:val="-3"/>
              </w:rPr>
              <w:t>失实。</w:t>
            </w:r>
          </w:p>
        </w:tc>
        <w:tc>
          <w:tcPr>
            <w:tcW w:w="7361" w:type="dxa"/>
            <w:vAlign w:val="top"/>
          </w:tcPr>
          <w:p w14:paraId="7FC92AB3">
            <w:pPr>
              <w:pStyle w:val="6"/>
              <w:spacing w:before="32" w:line="205" w:lineRule="auto"/>
              <w:ind w:left="9"/>
            </w:pPr>
            <w:r>
              <w:t>《  中华人民共和国特种设备安全法》</w:t>
            </w:r>
          </w:p>
          <w:p w14:paraId="06DDCD72">
            <w:pPr>
              <w:pStyle w:val="6"/>
              <w:spacing w:before="20" w:line="228" w:lineRule="auto"/>
              <w:ind w:left="19" w:right="10" w:firstLine="117"/>
            </w:pPr>
            <w:r>
              <w:rPr>
                <w:spacing w:val="1"/>
              </w:rPr>
              <w:t>第五十条</w:t>
            </w:r>
            <w:r>
              <w:rPr>
                <w:spacing w:val="11"/>
                <w:w w:val="102"/>
              </w:rPr>
              <w:t xml:space="preserve"> </w:t>
            </w:r>
            <w:r>
              <w:rPr>
                <w:spacing w:val="1"/>
              </w:rPr>
              <w:t>从事本法规定的监督检验</w:t>
            </w:r>
            <w:r>
              <w:rPr>
                <w:spacing w:val="-17"/>
              </w:rPr>
              <w:t xml:space="preserve"> </w:t>
            </w:r>
            <w:r>
              <w:rPr>
                <w:spacing w:val="1"/>
              </w:rPr>
              <w:t>、定期检验的特种设备检验机构</w:t>
            </w:r>
            <w:r>
              <w:rPr>
                <w:spacing w:val="-7"/>
              </w:rPr>
              <w:t xml:space="preserve"> </w:t>
            </w:r>
            <w:r>
              <w:rPr>
                <w:spacing w:val="1"/>
              </w:rPr>
              <w:t>，以及为特种设备生产</w:t>
            </w:r>
            <w:r>
              <w:rPr>
                <w:spacing w:val="-14"/>
              </w:rPr>
              <w:t xml:space="preserve"> </w:t>
            </w:r>
            <w:r>
              <w:rPr>
                <w:spacing w:val="1"/>
              </w:rPr>
              <w:t>、经营、使用提供检测服务的特种设备检测机构</w:t>
            </w:r>
            <w:r>
              <w:rPr>
                <w:spacing w:val="-8"/>
              </w:rPr>
              <w:t xml:space="preserve"> </w:t>
            </w:r>
            <w:r>
              <w:rPr>
                <w:spacing w:val="1"/>
              </w:rPr>
              <w:t>，应当具</w:t>
            </w:r>
            <w:r>
              <w:t xml:space="preserve"> </w:t>
            </w:r>
            <w:r>
              <w:rPr>
                <w:spacing w:val="1"/>
              </w:rPr>
              <w:t>备下列条件</w:t>
            </w:r>
            <w:r>
              <w:rPr>
                <w:spacing w:val="-8"/>
              </w:rPr>
              <w:t xml:space="preserve"> </w:t>
            </w:r>
            <w:r>
              <w:rPr>
                <w:spacing w:val="1"/>
              </w:rPr>
              <w:t>，并经负责特种设备安全监督管理的部门核准</w:t>
            </w:r>
            <w:r>
              <w:rPr>
                <w:spacing w:val="-7"/>
              </w:rPr>
              <w:t xml:space="preserve"> </w:t>
            </w:r>
            <w:r>
              <w:rPr>
                <w:spacing w:val="1"/>
              </w:rPr>
              <w:t>，方可从事检验</w:t>
            </w:r>
            <w:r>
              <w:rPr>
                <w:spacing w:val="-16"/>
              </w:rPr>
              <w:t xml:space="preserve"> </w:t>
            </w:r>
            <w:r>
              <w:rPr>
                <w:spacing w:val="1"/>
              </w:rPr>
              <w:t>、检测工作</w:t>
            </w:r>
            <w:r>
              <w:rPr>
                <w:spacing w:val="-4"/>
              </w:rPr>
              <w:t>：（</w:t>
            </w:r>
            <w:r>
              <w:rPr>
                <w:spacing w:val="25"/>
              </w:rPr>
              <w:t xml:space="preserve"> </w:t>
            </w:r>
            <w:r>
              <w:rPr>
                <w:spacing w:val="1"/>
              </w:rPr>
              <w:t>一）有与检验、检测</w:t>
            </w:r>
            <w:r>
              <w:t>工作相适应的检验、检测人员</w:t>
            </w:r>
            <w:r>
              <w:rPr>
                <w:spacing w:val="-4"/>
              </w:rPr>
              <w:t xml:space="preserve">；（ </w:t>
            </w:r>
            <w:r>
              <w:t xml:space="preserve">二）  </w:t>
            </w:r>
            <w:r>
              <w:rPr>
                <w:spacing w:val="1"/>
              </w:rPr>
              <w:t>有与检验、检测工作相适应的检验</w:t>
            </w:r>
            <w:r>
              <w:rPr>
                <w:spacing w:val="-14"/>
              </w:rPr>
              <w:t xml:space="preserve"> </w:t>
            </w:r>
            <w:r>
              <w:rPr>
                <w:spacing w:val="1"/>
              </w:rPr>
              <w:t>、检测仪器和设备</w:t>
            </w:r>
            <w:r>
              <w:t>；（</w:t>
            </w:r>
            <w:r>
              <w:rPr>
                <w:spacing w:val="2"/>
              </w:rPr>
              <w:t xml:space="preserve"> </w:t>
            </w:r>
            <w:r>
              <w:rPr>
                <w:spacing w:val="1"/>
              </w:rPr>
              <w:t>三）有健全的检验</w:t>
            </w:r>
            <w:r>
              <w:rPr>
                <w:spacing w:val="-16"/>
              </w:rPr>
              <w:t xml:space="preserve"> </w:t>
            </w:r>
            <w:r>
              <w:rPr>
                <w:spacing w:val="1"/>
              </w:rPr>
              <w:t>、检测管理制度和责任制度。</w:t>
            </w:r>
          </w:p>
          <w:p w14:paraId="4E8D57F9">
            <w:pPr>
              <w:pStyle w:val="6"/>
              <w:spacing w:before="6" w:line="204" w:lineRule="auto"/>
              <w:ind w:left="136"/>
            </w:pPr>
            <w:r>
              <w:t>第五十一条</w:t>
            </w:r>
            <w:r>
              <w:rPr>
                <w:spacing w:val="13"/>
                <w:w w:val="101"/>
              </w:rPr>
              <w:t xml:space="preserve"> </w:t>
            </w:r>
            <w:r>
              <w:t>特种设备检验</w:t>
            </w:r>
            <w:r>
              <w:rPr>
                <w:spacing w:val="-16"/>
              </w:rPr>
              <w:t xml:space="preserve"> </w:t>
            </w:r>
            <w:r>
              <w:t>、检测机构的检验</w:t>
            </w:r>
            <w:r>
              <w:rPr>
                <w:spacing w:val="-16"/>
              </w:rPr>
              <w:t xml:space="preserve"> </w:t>
            </w:r>
            <w:r>
              <w:t>、检测人员应当经考核</w:t>
            </w:r>
            <w:r>
              <w:rPr>
                <w:spacing w:val="-6"/>
              </w:rPr>
              <w:t xml:space="preserve"> </w:t>
            </w:r>
            <w:r>
              <w:t>，取得检验</w:t>
            </w:r>
            <w:r>
              <w:rPr>
                <w:spacing w:val="-14"/>
              </w:rPr>
              <w:t xml:space="preserve"> </w:t>
            </w:r>
            <w:r>
              <w:t>、检测人员资格</w:t>
            </w:r>
            <w:r>
              <w:rPr>
                <w:spacing w:val="-8"/>
              </w:rPr>
              <w:t xml:space="preserve"> </w:t>
            </w:r>
            <w:r>
              <w:t>，方可从事检验</w:t>
            </w:r>
            <w:r>
              <w:rPr>
                <w:spacing w:val="-16"/>
              </w:rPr>
              <w:t xml:space="preserve"> </w:t>
            </w:r>
            <w:r>
              <w:t>、检测工作</w:t>
            </w:r>
            <w:r>
              <w:rPr>
                <w:spacing w:val="-11"/>
              </w:rPr>
              <w:t xml:space="preserve"> </w:t>
            </w:r>
            <w:r>
              <w:t>。</w:t>
            </w:r>
            <w:r>
              <w:rPr>
                <w:spacing w:val="8"/>
                <w:w w:val="102"/>
              </w:rPr>
              <w:t xml:space="preserve"> </w:t>
            </w:r>
            <w:r>
              <w:t>特种设备检验</w:t>
            </w:r>
            <w:r>
              <w:rPr>
                <w:spacing w:val="-16"/>
              </w:rPr>
              <w:t xml:space="preserve"> </w:t>
            </w:r>
            <w:r>
              <w:t>、检测</w:t>
            </w:r>
          </w:p>
          <w:p w14:paraId="74D17BB7">
            <w:pPr>
              <w:pStyle w:val="6"/>
              <w:spacing w:before="17" w:line="224" w:lineRule="auto"/>
              <w:ind w:left="20" w:right="4309" w:hanging="1"/>
            </w:pPr>
            <w:r>
              <w:rPr>
                <w:spacing w:val="1"/>
              </w:rPr>
              <w:t>机构的检验</w:t>
            </w:r>
            <w:r>
              <w:rPr>
                <w:spacing w:val="-12"/>
              </w:rPr>
              <w:t xml:space="preserve"> </w:t>
            </w:r>
            <w:r>
              <w:rPr>
                <w:spacing w:val="1"/>
              </w:rPr>
              <w:t>、检测人员不得同时在两个以上检验</w:t>
            </w:r>
            <w:r>
              <w:rPr>
                <w:spacing w:val="-15"/>
              </w:rPr>
              <w:t xml:space="preserve"> </w:t>
            </w:r>
            <w:r>
              <w:rPr>
                <w:spacing w:val="1"/>
              </w:rPr>
              <w:t>、检测机构中</w:t>
            </w:r>
            <w:r>
              <w:t xml:space="preserve"> </w:t>
            </w:r>
            <w:r>
              <w:rPr>
                <w:spacing w:val="1"/>
              </w:rPr>
              <w:t>执业；变更执业机构的</w:t>
            </w:r>
            <w:r>
              <w:rPr>
                <w:spacing w:val="-9"/>
              </w:rPr>
              <w:t xml:space="preserve"> </w:t>
            </w:r>
            <w:r>
              <w:rPr>
                <w:spacing w:val="1"/>
              </w:rPr>
              <w:t>，应当依法办理变更手续。</w:t>
            </w:r>
          </w:p>
          <w:p w14:paraId="28AEC41C">
            <w:pPr>
              <w:pStyle w:val="6"/>
              <w:spacing w:before="10" w:line="204" w:lineRule="auto"/>
              <w:ind w:left="136"/>
            </w:pPr>
            <w:r>
              <w:rPr>
                <w:spacing w:val="1"/>
              </w:rPr>
              <w:t>第五十二条</w:t>
            </w:r>
            <w:r>
              <w:rPr>
                <w:spacing w:val="8"/>
                <w:w w:val="102"/>
              </w:rPr>
              <w:t xml:space="preserve"> </w:t>
            </w:r>
            <w:r>
              <w:rPr>
                <w:spacing w:val="1"/>
              </w:rPr>
              <w:t>特种设备检验</w:t>
            </w:r>
            <w:r>
              <w:rPr>
                <w:spacing w:val="-16"/>
              </w:rPr>
              <w:t xml:space="preserve"> </w:t>
            </w:r>
            <w:r>
              <w:rPr>
                <w:spacing w:val="1"/>
              </w:rPr>
              <w:t>、检测工作应当遵守法律</w:t>
            </w:r>
            <w:r>
              <w:rPr>
                <w:spacing w:val="-15"/>
              </w:rPr>
              <w:t xml:space="preserve"> </w:t>
            </w:r>
            <w:r>
              <w:rPr>
                <w:spacing w:val="1"/>
              </w:rPr>
              <w:t>、行政法规的规定</w:t>
            </w:r>
            <w:r>
              <w:rPr>
                <w:spacing w:val="-9"/>
              </w:rPr>
              <w:t xml:space="preserve"> </w:t>
            </w:r>
            <w:r>
              <w:rPr>
                <w:spacing w:val="1"/>
              </w:rPr>
              <w:t>，并按照安全技术规范的要求</w:t>
            </w:r>
            <w:r>
              <w:t>进行。</w:t>
            </w:r>
          </w:p>
          <w:p w14:paraId="232997C8">
            <w:pPr>
              <w:pStyle w:val="6"/>
              <w:spacing w:before="17" w:line="204" w:lineRule="auto"/>
              <w:ind w:left="131"/>
            </w:pPr>
            <w:r>
              <w:rPr>
                <w:spacing w:val="1"/>
              </w:rPr>
              <w:t>特种设备检验</w:t>
            </w:r>
            <w:r>
              <w:rPr>
                <w:spacing w:val="-16"/>
              </w:rPr>
              <w:t xml:space="preserve"> </w:t>
            </w:r>
            <w:r>
              <w:rPr>
                <w:spacing w:val="1"/>
              </w:rPr>
              <w:t>、检测机构及其检验、检测人员应当依法为特种设备生产</w:t>
            </w:r>
            <w:r>
              <w:rPr>
                <w:spacing w:val="-15"/>
              </w:rPr>
              <w:t xml:space="preserve"> </w:t>
            </w:r>
            <w:r>
              <w:rPr>
                <w:spacing w:val="1"/>
              </w:rPr>
              <w:t>、经营</w:t>
            </w:r>
            <w:r>
              <w:rPr>
                <w:spacing w:val="-15"/>
              </w:rPr>
              <w:t xml:space="preserve"> </w:t>
            </w:r>
            <w:r>
              <w:rPr>
                <w:spacing w:val="1"/>
              </w:rPr>
              <w:t>、使用单位提供安全</w:t>
            </w:r>
            <w:r>
              <w:rPr>
                <w:spacing w:val="-15"/>
              </w:rPr>
              <w:t xml:space="preserve"> </w:t>
            </w:r>
            <w:r>
              <w:rPr>
                <w:spacing w:val="1"/>
              </w:rPr>
              <w:t>、可靠</w:t>
            </w:r>
            <w:r>
              <w:rPr>
                <w:spacing w:val="-15"/>
              </w:rPr>
              <w:t xml:space="preserve"> </w:t>
            </w:r>
            <w:r>
              <w:rPr>
                <w:spacing w:val="1"/>
              </w:rPr>
              <w:t>、</w:t>
            </w:r>
            <w:r>
              <w:t>便捷</w:t>
            </w:r>
            <w:r>
              <w:rPr>
                <w:spacing w:val="-16"/>
              </w:rPr>
              <w:t xml:space="preserve"> </w:t>
            </w:r>
            <w:r>
              <w:t>、诚信的检验</w:t>
            </w:r>
            <w:r>
              <w:rPr>
                <w:spacing w:val="-14"/>
              </w:rPr>
              <w:t xml:space="preserve"> </w:t>
            </w:r>
            <w:r>
              <w:t>、检测服务。</w:t>
            </w:r>
          </w:p>
          <w:p w14:paraId="7907FA28">
            <w:pPr>
              <w:pStyle w:val="6"/>
              <w:spacing w:before="17" w:line="205" w:lineRule="auto"/>
              <w:ind w:left="136"/>
            </w:pPr>
            <w:r>
              <w:rPr>
                <w:spacing w:val="1"/>
              </w:rPr>
              <w:t>第五十三条</w:t>
            </w:r>
            <w:r>
              <w:rPr>
                <w:spacing w:val="8"/>
                <w:w w:val="101"/>
              </w:rPr>
              <w:t xml:space="preserve"> </w:t>
            </w:r>
            <w:r>
              <w:rPr>
                <w:spacing w:val="1"/>
              </w:rPr>
              <w:t>特种设备检验</w:t>
            </w:r>
            <w:r>
              <w:rPr>
                <w:spacing w:val="-16"/>
              </w:rPr>
              <w:t xml:space="preserve"> </w:t>
            </w:r>
            <w:r>
              <w:rPr>
                <w:spacing w:val="1"/>
              </w:rPr>
              <w:t>、检测机构及其检验</w:t>
            </w:r>
            <w:r>
              <w:rPr>
                <w:spacing w:val="-16"/>
              </w:rPr>
              <w:t xml:space="preserve"> </w:t>
            </w:r>
            <w:r>
              <w:rPr>
                <w:spacing w:val="1"/>
              </w:rPr>
              <w:t>、检测人员应当客观</w:t>
            </w:r>
            <w:r>
              <w:rPr>
                <w:spacing w:val="-15"/>
              </w:rPr>
              <w:t xml:space="preserve"> </w:t>
            </w:r>
            <w:r>
              <w:rPr>
                <w:spacing w:val="1"/>
              </w:rPr>
              <w:t>、公正</w:t>
            </w:r>
            <w:r>
              <w:rPr>
                <w:spacing w:val="-15"/>
              </w:rPr>
              <w:t xml:space="preserve"> </w:t>
            </w:r>
            <w:r>
              <w:rPr>
                <w:spacing w:val="1"/>
              </w:rPr>
              <w:t>、及时地出具检验</w:t>
            </w:r>
            <w:r>
              <w:rPr>
                <w:spacing w:val="-16"/>
              </w:rPr>
              <w:t xml:space="preserve"> </w:t>
            </w:r>
            <w:r>
              <w:rPr>
                <w:spacing w:val="1"/>
              </w:rPr>
              <w:t>、检测报告</w:t>
            </w:r>
            <w:r>
              <w:rPr>
                <w:spacing w:val="-8"/>
              </w:rPr>
              <w:t xml:space="preserve"> </w:t>
            </w:r>
            <w:r>
              <w:rPr>
                <w:spacing w:val="1"/>
              </w:rPr>
              <w:t>，并对</w:t>
            </w:r>
            <w:r>
              <w:t>检验、检测结果和鉴定结论负责。</w:t>
            </w:r>
          </w:p>
          <w:p w14:paraId="34A661BC">
            <w:pPr>
              <w:pStyle w:val="6"/>
              <w:spacing w:before="20" w:line="224" w:lineRule="auto"/>
              <w:ind w:left="22" w:right="36" w:firstLine="109"/>
            </w:pPr>
            <w:r>
              <w:rPr>
                <w:spacing w:val="1"/>
              </w:rPr>
              <w:t>特种设备检验</w:t>
            </w:r>
            <w:r>
              <w:rPr>
                <w:spacing w:val="2"/>
              </w:rPr>
              <w:t xml:space="preserve"> </w:t>
            </w:r>
            <w:r>
              <w:rPr>
                <w:spacing w:val="1"/>
              </w:rPr>
              <w:t>、检测机构及其检验、检测人员在检验</w:t>
            </w:r>
            <w:r>
              <w:rPr>
                <w:spacing w:val="-16"/>
              </w:rPr>
              <w:t xml:space="preserve"> </w:t>
            </w:r>
            <w:r>
              <w:rPr>
                <w:spacing w:val="1"/>
              </w:rPr>
              <w:t>、检测中发现特种设备存在严重事故隐患时</w:t>
            </w:r>
            <w:r>
              <w:rPr>
                <w:spacing w:val="-7"/>
              </w:rPr>
              <w:t xml:space="preserve"> </w:t>
            </w:r>
            <w:r>
              <w:rPr>
                <w:spacing w:val="1"/>
              </w:rPr>
              <w:t>，应当及时告知相关单位</w:t>
            </w:r>
            <w:r>
              <w:rPr>
                <w:spacing w:val="-8"/>
              </w:rPr>
              <w:t xml:space="preserve"> </w:t>
            </w:r>
            <w:r>
              <w:rPr>
                <w:spacing w:val="1"/>
              </w:rPr>
              <w:t>，并立即向负责特种设备</w:t>
            </w:r>
            <w:r>
              <w:t xml:space="preserve"> </w:t>
            </w:r>
            <w:r>
              <w:rPr>
                <w:spacing w:val="2"/>
              </w:rPr>
              <w:t>安全监督管理的部门报告</w:t>
            </w:r>
            <w:r>
              <w:rPr>
                <w:spacing w:val="-13"/>
              </w:rPr>
              <w:t xml:space="preserve"> </w:t>
            </w:r>
            <w:r>
              <w:rPr>
                <w:spacing w:val="2"/>
              </w:rPr>
              <w:t>。负责特种设备安全监督管理的部门应当组织对</w:t>
            </w:r>
            <w:r>
              <w:rPr>
                <w:spacing w:val="1"/>
              </w:rPr>
              <w:t>特种设备检验</w:t>
            </w:r>
            <w:r>
              <w:rPr>
                <w:spacing w:val="-15"/>
              </w:rPr>
              <w:t xml:space="preserve"> </w:t>
            </w:r>
            <w:r>
              <w:rPr>
                <w:spacing w:val="1"/>
              </w:rPr>
              <w:t>、检测机构的检验、检测结果和鉴定结论进行监督抽查</w:t>
            </w:r>
            <w:r>
              <w:rPr>
                <w:spacing w:val="-6"/>
              </w:rPr>
              <w:t xml:space="preserve"> </w:t>
            </w:r>
            <w:r>
              <w:rPr>
                <w:spacing w:val="1"/>
              </w:rPr>
              <w:t>，但应</w:t>
            </w:r>
            <w:r>
              <w:t xml:space="preserve"> </w:t>
            </w:r>
            <w:r>
              <w:rPr>
                <w:spacing w:val="1"/>
              </w:rPr>
              <w:t>当防止重复抽查</w:t>
            </w:r>
            <w:r>
              <w:rPr>
                <w:spacing w:val="-10"/>
              </w:rPr>
              <w:t xml:space="preserve"> </w:t>
            </w:r>
            <w:r>
              <w:rPr>
                <w:spacing w:val="1"/>
              </w:rPr>
              <w:t>。监督抽查结果应当向社会公布。</w:t>
            </w:r>
          </w:p>
          <w:p w14:paraId="467B5D78">
            <w:pPr>
              <w:pStyle w:val="6"/>
              <w:spacing w:before="15" w:line="220" w:lineRule="auto"/>
              <w:ind w:left="21" w:right="37" w:firstLine="114"/>
              <w:jc w:val="both"/>
            </w:pPr>
            <w:r>
              <w:rPr>
                <w:spacing w:val="1"/>
              </w:rPr>
              <w:t>第</w:t>
            </w:r>
            <w:r>
              <w:rPr>
                <w:spacing w:val="8"/>
                <w:w w:val="103"/>
              </w:rPr>
              <w:t xml:space="preserve"> </w:t>
            </w:r>
            <w:r>
              <w:rPr>
                <w:spacing w:val="1"/>
              </w:rPr>
              <w:t>九十三条第一款第一项</w:t>
            </w:r>
            <w:r>
              <w:rPr>
                <w:spacing w:val="12"/>
              </w:rPr>
              <w:t xml:space="preserve"> </w:t>
            </w:r>
            <w:r>
              <w:rPr>
                <w:spacing w:val="1"/>
              </w:rPr>
              <w:t>、第二项</w:t>
            </w:r>
            <w:r>
              <w:rPr>
                <w:spacing w:val="11"/>
                <w:w w:val="102"/>
              </w:rPr>
              <w:t xml:space="preserve"> </w:t>
            </w:r>
            <w:r>
              <w:rPr>
                <w:spacing w:val="1"/>
              </w:rPr>
              <w:t xml:space="preserve">、第三项 </w:t>
            </w:r>
            <w:r>
              <w:t>违反本法规定</w:t>
            </w:r>
            <w:r>
              <w:rPr>
                <w:spacing w:val="-8"/>
              </w:rPr>
              <w:t xml:space="preserve"> </w:t>
            </w:r>
            <w:r>
              <w:t>，特种设备检验</w:t>
            </w:r>
            <w:r>
              <w:rPr>
                <w:spacing w:val="-16"/>
              </w:rPr>
              <w:t xml:space="preserve"> </w:t>
            </w:r>
            <w:r>
              <w:t>、检测机构及其检验</w:t>
            </w:r>
            <w:r>
              <w:rPr>
                <w:spacing w:val="-15"/>
              </w:rPr>
              <w:t xml:space="preserve"> </w:t>
            </w:r>
            <w:r>
              <w:t>、检测人员下列行为之一的</w:t>
            </w:r>
            <w:r>
              <w:rPr>
                <w:spacing w:val="-5"/>
              </w:rPr>
              <w:t xml:space="preserve"> </w:t>
            </w:r>
            <w:r>
              <w:t>，责令改正</w:t>
            </w:r>
            <w:r>
              <w:rPr>
                <w:spacing w:val="-6"/>
              </w:rPr>
              <w:t xml:space="preserve"> </w:t>
            </w:r>
            <w:r>
              <w:t xml:space="preserve">，对机构处 </w:t>
            </w:r>
            <w:r>
              <w:rPr>
                <w:spacing w:val="2"/>
              </w:rPr>
              <w:t>五万元以上二十万元以下罚款</w:t>
            </w:r>
            <w:r>
              <w:rPr>
                <w:spacing w:val="-7"/>
              </w:rPr>
              <w:t xml:space="preserve"> </w:t>
            </w:r>
            <w:r>
              <w:rPr>
                <w:spacing w:val="2"/>
              </w:rPr>
              <w:t>，对直接负责的主管人员和其他直接责</w:t>
            </w:r>
            <w:r>
              <w:rPr>
                <w:spacing w:val="1"/>
              </w:rPr>
              <w:t>任人员处五千元以上五万元以下罚款；情节严重的， 吊销机构资质和有关人员的</w:t>
            </w:r>
            <w:r>
              <w:t xml:space="preserve"> </w:t>
            </w:r>
            <w:r>
              <w:rPr>
                <w:spacing w:val="2"/>
              </w:rPr>
              <w:t>资格</w:t>
            </w:r>
            <w:r>
              <w:rPr>
                <w:spacing w:val="-4"/>
              </w:rPr>
              <w:t>：（</w:t>
            </w:r>
            <w:r>
              <w:rPr>
                <w:spacing w:val="2"/>
              </w:rPr>
              <w:t>一）未经核准或者超出核准范围</w:t>
            </w:r>
            <w:r>
              <w:rPr>
                <w:spacing w:val="-15"/>
              </w:rPr>
              <w:t xml:space="preserve"> </w:t>
            </w:r>
            <w:r>
              <w:rPr>
                <w:spacing w:val="2"/>
              </w:rPr>
              <w:t>、使用未取得相应资格的人员从事检验、检测的</w:t>
            </w:r>
            <w:r>
              <w:rPr>
                <w:spacing w:val="-4"/>
              </w:rPr>
              <w:t xml:space="preserve">；（ </w:t>
            </w:r>
            <w:r>
              <w:rPr>
                <w:spacing w:val="2"/>
              </w:rPr>
              <w:t>二）未按照安全技术规范的要求进行检验、检测的；</w:t>
            </w:r>
          </w:p>
          <w:p w14:paraId="6CB5663E">
            <w:pPr>
              <w:pStyle w:val="6"/>
              <w:spacing w:before="1" w:line="233" w:lineRule="auto"/>
              <w:ind w:left="18" w:right="3859" w:firstLine="7"/>
            </w:pPr>
            <w:r>
              <w:rPr>
                <w:spacing w:val="1"/>
              </w:rPr>
              <w:t>（三） 出具虚假的检验、检测结果和鉴定</w:t>
            </w:r>
            <w:r>
              <w:t>结论或者检验</w:t>
            </w:r>
            <w:r>
              <w:rPr>
                <w:spacing w:val="-15"/>
              </w:rPr>
              <w:t xml:space="preserve"> </w:t>
            </w:r>
            <w:r>
              <w:t xml:space="preserve">、检测结果和鉴 </w:t>
            </w:r>
            <w:r>
              <w:rPr>
                <w:spacing w:val="1"/>
              </w:rPr>
              <w:t>定结论严重失实的。</w:t>
            </w:r>
          </w:p>
        </w:tc>
        <w:tc>
          <w:tcPr>
            <w:tcW w:w="3323" w:type="dxa"/>
            <w:vAlign w:val="top"/>
          </w:tcPr>
          <w:p w14:paraId="10802DA6">
            <w:pPr>
              <w:spacing w:line="260" w:lineRule="auto"/>
              <w:rPr>
                <w:rFonts w:ascii="Arial"/>
                <w:sz w:val="21"/>
              </w:rPr>
            </w:pPr>
          </w:p>
          <w:p w14:paraId="1D54DCB1">
            <w:pPr>
              <w:spacing w:line="261" w:lineRule="auto"/>
              <w:rPr>
                <w:rFonts w:ascii="Arial"/>
                <w:sz w:val="21"/>
              </w:rPr>
            </w:pPr>
          </w:p>
          <w:p w14:paraId="1179BA5A">
            <w:pPr>
              <w:pStyle w:val="6"/>
              <w:spacing w:before="40" w:line="226" w:lineRule="auto"/>
              <w:ind w:left="20" w:right="78" w:firstLine="2"/>
              <w:jc w:val="both"/>
            </w:pPr>
            <w:r>
              <w:rPr>
                <w:spacing w:val="1"/>
              </w:rPr>
              <w:t>1.特种设备检验</w:t>
            </w:r>
            <w:r>
              <w:rPr>
                <w:spacing w:val="-16"/>
              </w:rPr>
              <w:t xml:space="preserve"> </w:t>
            </w:r>
            <w:r>
              <w:rPr>
                <w:spacing w:val="1"/>
              </w:rPr>
              <w:t>、检测机构应当具备下列条件</w:t>
            </w:r>
            <w:r>
              <w:rPr>
                <w:spacing w:val="-7"/>
              </w:rPr>
              <w:t xml:space="preserve"> </w:t>
            </w:r>
            <w:r>
              <w:rPr>
                <w:spacing w:val="1"/>
              </w:rPr>
              <w:t>，并经负责特</w:t>
            </w:r>
            <w:r>
              <w:t>种设备 安全监督管理的部门核准</w:t>
            </w:r>
            <w:r>
              <w:rPr>
                <w:spacing w:val="-6"/>
              </w:rPr>
              <w:t xml:space="preserve"> </w:t>
            </w:r>
            <w:r>
              <w:t>，方可从事检验</w:t>
            </w:r>
            <w:r>
              <w:rPr>
                <w:spacing w:val="-16"/>
              </w:rPr>
              <w:t xml:space="preserve"> </w:t>
            </w:r>
            <w:r>
              <w:t>、检测工作</w:t>
            </w:r>
            <w:r>
              <w:rPr>
                <w:spacing w:val="3"/>
              </w:rPr>
              <w:t>：（</w:t>
            </w:r>
            <w:r>
              <w:rPr>
                <w:spacing w:val="-5"/>
              </w:rPr>
              <w:t xml:space="preserve"> </w:t>
            </w:r>
            <w:r>
              <w:t xml:space="preserve">1）有与  </w:t>
            </w:r>
            <w:r>
              <w:rPr>
                <w:spacing w:val="1"/>
              </w:rPr>
              <w:t>检验</w:t>
            </w:r>
            <w:r>
              <w:rPr>
                <w:spacing w:val="-14"/>
              </w:rPr>
              <w:t xml:space="preserve"> </w:t>
            </w:r>
            <w:r>
              <w:rPr>
                <w:spacing w:val="1"/>
              </w:rPr>
              <w:t>、检测工作相适应的检验、检测人员</w:t>
            </w:r>
            <w:r>
              <w:rPr>
                <w:spacing w:val="2"/>
              </w:rPr>
              <w:t>；（</w:t>
            </w:r>
            <w:r>
              <w:rPr>
                <w:spacing w:val="-10"/>
              </w:rPr>
              <w:t xml:space="preserve"> </w:t>
            </w:r>
            <w:r>
              <w:rPr>
                <w:spacing w:val="1"/>
              </w:rPr>
              <w:t>2）有与检验、检测</w:t>
            </w:r>
            <w:r>
              <w:t xml:space="preserve">  </w:t>
            </w:r>
            <w:r>
              <w:rPr>
                <w:spacing w:val="1"/>
              </w:rPr>
              <w:t>工作相适应的检验</w:t>
            </w:r>
            <w:r>
              <w:rPr>
                <w:spacing w:val="-14"/>
              </w:rPr>
              <w:t xml:space="preserve"> </w:t>
            </w:r>
            <w:r>
              <w:rPr>
                <w:spacing w:val="1"/>
              </w:rPr>
              <w:t>、检测仪器和设备</w:t>
            </w:r>
            <w:r>
              <w:rPr>
                <w:spacing w:val="-5"/>
              </w:rPr>
              <w:t>；（</w:t>
            </w:r>
            <w:r>
              <w:rPr>
                <w:spacing w:val="-8"/>
              </w:rPr>
              <w:t xml:space="preserve"> </w:t>
            </w:r>
            <w:r>
              <w:rPr>
                <w:spacing w:val="1"/>
              </w:rPr>
              <w:t>3）有健全的检验</w:t>
            </w:r>
            <w:r>
              <w:rPr>
                <w:spacing w:val="-16"/>
              </w:rPr>
              <w:t xml:space="preserve"> </w:t>
            </w:r>
            <w:r>
              <w:rPr>
                <w:spacing w:val="1"/>
              </w:rPr>
              <w:t>、检测</w:t>
            </w:r>
            <w:r>
              <w:t xml:space="preserve">  </w:t>
            </w:r>
            <w:r>
              <w:rPr>
                <w:spacing w:val="1"/>
              </w:rPr>
              <w:t>管理制度和责任制度。</w:t>
            </w:r>
          </w:p>
          <w:p w14:paraId="7BB4BE17">
            <w:pPr>
              <w:pStyle w:val="6"/>
              <w:spacing w:before="18" w:line="226" w:lineRule="auto"/>
              <w:ind w:left="20" w:right="79" w:hanging="4"/>
            </w:pPr>
            <w:r>
              <w:rPr>
                <w:spacing w:val="1"/>
              </w:rPr>
              <w:t>2.特种设备检验</w:t>
            </w:r>
            <w:r>
              <w:rPr>
                <w:spacing w:val="-16"/>
              </w:rPr>
              <w:t xml:space="preserve"> </w:t>
            </w:r>
            <w:r>
              <w:rPr>
                <w:spacing w:val="1"/>
              </w:rPr>
              <w:t>、检测机构的检验</w:t>
            </w:r>
            <w:r>
              <w:rPr>
                <w:spacing w:val="-15"/>
              </w:rPr>
              <w:t xml:space="preserve"> </w:t>
            </w:r>
            <w:r>
              <w:rPr>
                <w:spacing w:val="1"/>
              </w:rPr>
              <w:t>、检测人员应</w:t>
            </w:r>
            <w:r>
              <w:t>当经考核</w:t>
            </w:r>
            <w:r>
              <w:rPr>
                <w:spacing w:val="-9"/>
              </w:rPr>
              <w:t xml:space="preserve"> </w:t>
            </w:r>
            <w:r>
              <w:t xml:space="preserve">，取得检 </w:t>
            </w:r>
            <w:r>
              <w:rPr>
                <w:spacing w:val="-1"/>
              </w:rPr>
              <w:t>验</w:t>
            </w:r>
            <w:r>
              <w:t xml:space="preserve"> </w:t>
            </w:r>
            <w:r>
              <w:rPr>
                <w:spacing w:val="-1"/>
              </w:rPr>
              <w:t>、检测人员资格</w:t>
            </w:r>
            <w:r>
              <w:rPr>
                <w:spacing w:val="-7"/>
              </w:rPr>
              <w:t xml:space="preserve"> </w:t>
            </w:r>
            <w:r>
              <w:rPr>
                <w:spacing w:val="-1"/>
              </w:rPr>
              <w:t>，方可从事检验</w:t>
            </w:r>
            <w:r>
              <w:rPr>
                <w:spacing w:val="-16"/>
              </w:rPr>
              <w:t xml:space="preserve"> </w:t>
            </w:r>
            <w:r>
              <w:rPr>
                <w:spacing w:val="-1"/>
              </w:rPr>
              <w:t>、检测工作。</w:t>
            </w:r>
          </w:p>
          <w:p w14:paraId="6B2766D1">
            <w:pPr>
              <w:pStyle w:val="6"/>
              <w:spacing w:before="7" w:line="223" w:lineRule="auto"/>
              <w:ind w:left="27" w:right="78" w:hanging="8"/>
            </w:pPr>
            <w:r>
              <w:t>3.特种设备检验</w:t>
            </w:r>
            <w:r>
              <w:rPr>
                <w:spacing w:val="1"/>
              </w:rPr>
              <w:t xml:space="preserve"> </w:t>
            </w:r>
            <w:r>
              <w:t>、检测工作应当遵守法律</w:t>
            </w:r>
            <w:r>
              <w:rPr>
                <w:spacing w:val="-14"/>
              </w:rPr>
              <w:t xml:space="preserve"> </w:t>
            </w:r>
            <w:r>
              <w:t>、行政法规的规定</w:t>
            </w:r>
            <w:r>
              <w:rPr>
                <w:spacing w:val="-7"/>
              </w:rPr>
              <w:t xml:space="preserve"> </w:t>
            </w:r>
            <w:r>
              <w:t xml:space="preserve">，并按 </w:t>
            </w:r>
            <w:r>
              <w:rPr>
                <w:spacing w:val="1"/>
              </w:rPr>
              <w:t>照安全技术规范的要求进行。</w:t>
            </w:r>
          </w:p>
          <w:p w14:paraId="7F0D33D2">
            <w:pPr>
              <w:pStyle w:val="6"/>
              <w:spacing w:before="11" w:line="204" w:lineRule="auto"/>
              <w:ind w:left="17"/>
            </w:pPr>
            <w:r>
              <w:rPr>
                <w:spacing w:val="1"/>
              </w:rPr>
              <w:t>4.特种设备检验</w:t>
            </w:r>
            <w:r>
              <w:rPr>
                <w:spacing w:val="-8"/>
              </w:rPr>
              <w:t xml:space="preserve"> </w:t>
            </w:r>
            <w:r>
              <w:rPr>
                <w:spacing w:val="1"/>
              </w:rPr>
              <w:t>、检测机构及其检验</w:t>
            </w:r>
            <w:r>
              <w:rPr>
                <w:spacing w:val="-15"/>
              </w:rPr>
              <w:t xml:space="preserve"> </w:t>
            </w:r>
            <w:r>
              <w:rPr>
                <w:spacing w:val="1"/>
              </w:rPr>
              <w:t>、检测人员应当客观、公正、</w:t>
            </w:r>
          </w:p>
          <w:p w14:paraId="638330BD">
            <w:pPr>
              <w:pStyle w:val="6"/>
              <w:spacing w:before="16" w:line="205" w:lineRule="auto"/>
              <w:ind w:left="20"/>
            </w:pPr>
            <w:r>
              <w:rPr>
                <w:spacing w:val="1"/>
              </w:rPr>
              <w:t>及时地出具检验</w:t>
            </w:r>
            <w:r>
              <w:rPr>
                <w:spacing w:val="-14"/>
              </w:rPr>
              <w:t xml:space="preserve"> </w:t>
            </w:r>
            <w:r>
              <w:rPr>
                <w:spacing w:val="1"/>
              </w:rPr>
              <w:t>、检测报告</w:t>
            </w:r>
            <w:r>
              <w:rPr>
                <w:spacing w:val="-8"/>
              </w:rPr>
              <w:t xml:space="preserve"> </w:t>
            </w:r>
            <w:r>
              <w:rPr>
                <w:spacing w:val="1"/>
              </w:rPr>
              <w:t>，并对检验、检测结果和鉴定结论负责</w:t>
            </w:r>
          </w:p>
          <w:p w14:paraId="1028D889">
            <w:pPr>
              <w:pStyle w:val="6"/>
              <w:spacing w:before="85" w:line="68" w:lineRule="exact"/>
              <w:ind w:left="29"/>
            </w:pPr>
            <w:r>
              <w:rPr>
                <w:position w:val="1"/>
              </w:rPr>
              <w:t>。</w:t>
            </w:r>
          </w:p>
        </w:tc>
        <w:tc>
          <w:tcPr>
            <w:tcW w:w="754" w:type="dxa"/>
            <w:vAlign w:val="top"/>
          </w:tcPr>
          <w:p w14:paraId="08CC6D81">
            <w:pPr>
              <w:spacing w:line="264" w:lineRule="auto"/>
              <w:rPr>
                <w:rFonts w:ascii="Arial"/>
                <w:sz w:val="21"/>
              </w:rPr>
            </w:pPr>
          </w:p>
          <w:p w14:paraId="32ABBBB4">
            <w:pPr>
              <w:spacing w:line="264" w:lineRule="auto"/>
              <w:rPr>
                <w:rFonts w:ascii="Arial"/>
                <w:sz w:val="21"/>
              </w:rPr>
            </w:pPr>
          </w:p>
          <w:p w14:paraId="1C50A391">
            <w:pPr>
              <w:spacing w:line="265" w:lineRule="auto"/>
              <w:rPr>
                <w:rFonts w:ascii="Arial"/>
                <w:sz w:val="21"/>
              </w:rPr>
            </w:pPr>
          </w:p>
          <w:p w14:paraId="5BB5AEE6">
            <w:pPr>
              <w:spacing w:line="265" w:lineRule="auto"/>
              <w:rPr>
                <w:rFonts w:ascii="Arial"/>
                <w:sz w:val="21"/>
              </w:rPr>
            </w:pPr>
          </w:p>
          <w:p w14:paraId="58108610">
            <w:pPr>
              <w:pStyle w:val="6"/>
              <w:spacing w:before="40" w:line="229" w:lineRule="auto"/>
              <w:ind w:left="21" w:right="31"/>
              <w:jc w:val="both"/>
            </w:pPr>
            <w:r>
              <w:rPr>
                <w:spacing w:val="1"/>
              </w:rPr>
              <w:t>特种设备安全</w:t>
            </w:r>
            <w:r>
              <w:t xml:space="preserve">  </w:t>
            </w:r>
            <w:r>
              <w:rPr>
                <w:spacing w:val="-1"/>
              </w:rPr>
              <w:t>监察局</w:t>
            </w:r>
            <w:r>
              <w:rPr>
                <w:spacing w:val="-15"/>
              </w:rPr>
              <w:t xml:space="preserve"> </w:t>
            </w:r>
            <w:r>
              <w:rPr>
                <w:spacing w:val="-1"/>
              </w:rPr>
              <w:t>、各市</w:t>
            </w:r>
            <w:r>
              <w:t xml:space="preserve">  </w:t>
            </w:r>
            <w:r>
              <w:rPr>
                <w:spacing w:val="-1"/>
              </w:rPr>
              <w:t>场监管所</w:t>
            </w:r>
            <w:r>
              <w:rPr>
                <w:spacing w:val="14"/>
              </w:rPr>
              <w:t xml:space="preserve"> </w:t>
            </w:r>
            <w:r>
              <w:rPr>
                <w:spacing w:val="-1"/>
              </w:rPr>
              <w:t>、综</w:t>
            </w:r>
            <w:r>
              <w:t xml:space="preserve"> </w:t>
            </w:r>
            <w:r>
              <w:rPr>
                <w:spacing w:val="1"/>
              </w:rPr>
              <w:t>合行政执法大</w:t>
            </w:r>
            <w:r>
              <w:t xml:space="preserve">  队</w:t>
            </w:r>
          </w:p>
        </w:tc>
      </w:tr>
    </w:tbl>
    <w:p w14:paraId="008ECE4C">
      <w:pPr>
        <w:spacing w:before="23" w:line="202" w:lineRule="auto"/>
        <w:ind w:left="32"/>
        <w:rPr>
          <w:rFonts w:ascii="黑体" w:hAnsi="黑体" w:eastAsia="黑体" w:cs="黑体"/>
          <w:sz w:val="11"/>
          <w:szCs w:val="11"/>
        </w:rPr>
      </w:pPr>
      <w:r>
        <w:rPr>
          <w:rFonts w:ascii="黑体" w:hAnsi="黑体" w:eastAsia="黑体" w:cs="黑体"/>
          <w:spacing w:val="2"/>
          <w:sz w:val="11"/>
          <w:szCs w:val="11"/>
        </w:rPr>
        <w:t>适用业态：认证、检验检测机构</w:t>
      </w:r>
    </w:p>
    <w:tbl>
      <w:tblPr>
        <w:tblStyle w:val="5"/>
        <w:tblW w:w="161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2"/>
        <w:gridCol w:w="861"/>
        <w:gridCol w:w="3412"/>
        <w:gridCol w:w="7361"/>
        <w:gridCol w:w="3323"/>
        <w:gridCol w:w="754"/>
      </w:tblGrid>
      <w:tr w14:paraId="372D1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402" w:type="dxa"/>
            <w:vAlign w:val="top"/>
          </w:tcPr>
          <w:p w14:paraId="4AE94E5F">
            <w:pPr>
              <w:spacing w:before="18" w:line="220" w:lineRule="auto"/>
              <w:ind w:left="158" w:right="132" w:hanging="2"/>
              <w:rPr>
                <w:rFonts w:ascii="黑体" w:hAnsi="黑体" w:eastAsia="黑体" w:cs="黑体"/>
                <w:sz w:val="11"/>
                <w:szCs w:val="11"/>
              </w:rPr>
            </w:pPr>
            <w:r>
              <w:rPr>
                <w:rFonts w:ascii="黑体" w:hAnsi="黑体" w:eastAsia="黑体" w:cs="黑体"/>
                <w:spacing w:val="-2"/>
                <w:sz w:val="11"/>
                <w:szCs w:val="11"/>
              </w:rPr>
              <w:t>序</w:t>
            </w:r>
            <w:r>
              <w:rPr>
                <w:rFonts w:ascii="黑体" w:hAnsi="黑体" w:eastAsia="黑体" w:cs="黑体"/>
                <w:sz w:val="11"/>
                <w:szCs w:val="11"/>
              </w:rPr>
              <w:t xml:space="preserve"> </w:t>
            </w:r>
            <w:r>
              <w:rPr>
                <w:rFonts w:ascii="黑体" w:hAnsi="黑体" w:eastAsia="黑体" w:cs="黑体"/>
                <w:spacing w:val="-5"/>
                <w:sz w:val="11"/>
                <w:szCs w:val="11"/>
              </w:rPr>
              <w:t>号</w:t>
            </w:r>
          </w:p>
        </w:tc>
        <w:tc>
          <w:tcPr>
            <w:tcW w:w="861" w:type="dxa"/>
            <w:vAlign w:val="top"/>
          </w:tcPr>
          <w:p w14:paraId="1817A841">
            <w:pPr>
              <w:spacing w:before="95" w:line="226" w:lineRule="auto"/>
              <w:ind w:left="94"/>
              <w:rPr>
                <w:rFonts w:ascii="黑体" w:hAnsi="黑体" w:eastAsia="黑体" w:cs="黑体"/>
                <w:sz w:val="11"/>
                <w:szCs w:val="11"/>
              </w:rPr>
            </w:pPr>
            <w:r>
              <w:rPr>
                <w:rFonts w:ascii="黑体" w:hAnsi="黑体" w:eastAsia="黑体" w:cs="黑体"/>
                <w:spacing w:val="2"/>
                <w:sz w:val="11"/>
                <w:szCs w:val="11"/>
              </w:rPr>
              <w:t>行政合规事项</w:t>
            </w:r>
          </w:p>
        </w:tc>
        <w:tc>
          <w:tcPr>
            <w:tcW w:w="3412" w:type="dxa"/>
            <w:vAlign w:val="top"/>
          </w:tcPr>
          <w:p w14:paraId="3B30FEC1">
            <w:pPr>
              <w:spacing w:before="95" w:line="225" w:lineRule="auto"/>
              <w:ind w:left="1260"/>
              <w:rPr>
                <w:rFonts w:ascii="黑体" w:hAnsi="黑体" w:eastAsia="黑体" w:cs="黑体"/>
                <w:sz w:val="11"/>
                <w:szCs w:val="11"/>
              </w:rPr>
            </w:pPr>
            <w:r>
              <w:rPr>
                <w:rFonts w:ascii="黑体" w:hAnsi="黑体" w:eastAsia="黑体" w:cs="黑体"/>
                <w:spacing w:val="2"/>
                <w:sz w:val="11"/>
                <w:szCs w:val="11"/>
              </w:rPr>
              <w:t>常见违法行为表现</w:t>
            </w:r>
          </w:p>
        </w:tc>
        <w:tc>
          <w:tcPr>
            <w:tcW w:w="7361" w:type="dxa"/>
            <w:vAlign w:val="top"/>
          </w:tcPr>
          <w:p w14:paraId="1EE6C5DE">
            <w:pPr>
              <w:spacing w:before="95" w:line="225" w:lineRule="auto"/>
              <w:ind w:left="3175"/>
              <w:rPr>
                <w:rFonts w:ascii="黑体" w:hAnsi="黑体" w:eastAsia="黑体" w:cs="黑体"/>
                <w:sz w:val="11"/>
                <w:szCs w:val="11"/>
              </w:rPr>
            </w:pPr>
            <w:r>
              <w:rPr>
                <w:rFonts w:ascii="黑体" w:hAnsi="黑体" w:eastAsia="黑体" w:cs="黑体"/>
                <w:spacing w:val="2"/>
                <w:sz w:val="11"/>
                <w:szCs w:val="11"/>
              </w:rPr>
              <w:t>法律依据及违法责任</w:t>
            </w:r>
          </w:p>
        </w:tc>
        <w:tc>
          <w:tcPr>
            <w:tcW w:w="3323" w:type="dxa"/>
            <w:vAlign w:val="top"/>
          </w:tcPr>
          <w:p w14:paraId="212DB297">
            <w:pPr>
              <w:spacing w:before="95" w:line="226" w:lineRule="auto"/>
              <w:ind w:left="1442"/>
              <w:rPr>
                <w:rFonts w:ascii="黑体" w:hAnsi="黑体" w:eastAsia="黑体" w:cs="黑体"/>
                <w:sz w:val="11"/>
                <w:szCs w:val="11"/>
              </w:rPr>
            </w:pPr>
            <w:r>
              <w:rPr>
                <w:rFonts w:ascii="黑体" w:hAnsi="黑体" w:eastAsia="黑体" w:cs="黑体"/>
                <w:spacing w:val="1"/>
                <w:sz w:val="11"/>
                <w:szCs w:val="11"/>
              </w:rPr>
              <w:t>合规建议</w:t>
            </w:r>
          </w:p>
        </w:tc>
        <w:tc>
          <w:tcPr>
            <w:tcW w:w="754" w:type="dxa"/>
            <w:vAlign w:val="top"/>
          </w:tcPr>
          <w:p w14:paraId="4BAC3699">
            <w:pPr>
              <w:spacing w:before="95" w:line="226" w:lineRule="auto"/>
              <w:ind w:left="155"/>
              <w:rPr>
                <w:rFonts w:ascii="黑体" w:hAnsi="黑体" w:eastAsia="黑体" w:cs="黑体"/>
                <w:sz w:val="11"/>
                <w:szCs w:val="11"/>
              </w:rPr>
            </w:pPr>
            <w:r>
              <w:rPr>
                <w:rFonts w:ascii="黑体" w:hAnsi="黑体" w:eastAsia="黑体" w:cs="黑体"/>
                <w:spacing w:val="2"/>
                <w:sz w:val="11"/>
                <w:szCs w:val="11"/>
              </w:rPr>
              <w:t>指导部门</w:t>
            </w:r>
          </w:p>
        </w:tc>
      </w:tr>
      <w:tr w14:paraId="15FA3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402" w:type="dxa"/>
            <w:vAlign w:val="top"/>
          </w:tcPr>
          <w:p w14:paraId="23891267">
            <w:pPr>
              <w:spacing w:line="246" w:lineRule="auto"/>
              <w:rPr>
                <w:rFonts w:ascii="Arial"/>
                <w:sz w:val="21"/>
              </w:rPr>
            </w:pPr>
          </w:p>
          <w:p w14:paraId="09380997">
            <w:pPr>
              <w:spacing w:line="247" w:lineRule="auto"/>
              <w:rPr>
                <w:rFonts w:ascii="Arial"/>
                <w:sz w:val="21"/>
              </w:rPr>
            </w:pPr>
          </w:p>
          <w:p w14:paraId="3C3D124D">
            <w:pPr>
              <w:spacing w:before="36" w:line="186" w:lineRule="auto"/>
              <w:ind w:left="28"/>
              <w:rPr>
                <w:rFonts w:ascii="宋体" w:hAnsi="宋体" w:eastAsia="宋体" w:cs="宋体"/>
                <w:sz w:val="11"/>
                <w:szCs w:val="11"/>
              </w:rPr>
            </w:pPr>
            <w:r>
              <w:rPr>
                <w:rFonts w:ascii="宋体" w:hAnsi="宋体" w:eastAsia="宋体" w:cs="宋体"/>
                <w:spacing w:val="-3"/>
                <w:sz w:val="11"/>
                <w:szCs w:val="11"/>
              </w:rPr>
              <w:t>72</w:t>
            </w:r>
          </w:p>
        </w:tc>
        <w:tc>
          <w:tcPr>
            <w:tcW w:w="861" w:type="dxa"/>
            <w:vAlign w:val="top"/>
          </w:tcPr>
          <w:p w14:paraId="131B7CAC">
            <w:pPr>
              <w:spacing w:before="109" w:line="224" w:lineRule="auto"/>
              <w:ind w:left="22" w:right="164" w:firstLine="2"/>
              <w:rPr>
                <w:rFonts w:ascii="宋体" w:hAnsi="宋体" w:eastAsia="宋体" w:cs="宋体"/>
                <w:sz w:val="11"/>
                <w:szCs w:val="11"/>
              </w:rPr>
            </w:pPr>
            <w:r>
              <w:rPr>
                <w:rFonts w:ascii="宋体" w:hAnsi="宋体" w:eastAsia="宋体" w:cs="宋体"/>
                <w:spacing w:val="1"/>
                <w:sz w:val="11"/>
                <w:szCs w:val="11"/>
              </w:rPr>
              <w:t>列入《强制性</w:t>
            </w:r>
            <w:r>
              <w:rPr>
                <w:rFonts w:ascii="宋体" w:hAnsi="宋体" w:eastAsia="宋体" w:cs="宋体"/>
                <w:sz w:val="11"/>
                <w:szCs w:val="11"/>
              </w:rPr>
              <w:t xml:space="preserve"> </w:t>
            </w:r>
            <w:r>
              <w:rPr>
                <w:rFonts w:ascii="宋体" w:hAnsi="宋体" w:eastAsia="宋体" w:cs="宋体"/>
                <w:spacing w:val="1"/>
                <w:sz w:val="11"/>
                <w:szCs w:val="11"/>
              </w:rPr>
              <w:t>产品认证目</w:t>
            </w:r>
          </w:p>
          <w:p w14:paraId="7C53BE47">
            <w:pPr>
              <w:spacing w:before="3" w:line="226" w:lineRule="auto"/>
              <w:ind w:left="22" w:right="163"/>
              <w:rPr>
                <w:rFonts w:ascii="宋体" w:hAnsi="宋体" w:eastAsia="宋体" w:cs="宋体"/>
                <w:sz w:val="11"/>
                <w:szCs w:val="11"/>
              </w:rPr>
            </w:pPr>
            <w:r>
              <w:rPr>
                <w:rFonts w:ascii="宋体" w:hAnsi="宋体" w:eastAsia="宋体" w:cs="宋体"/>
                <w:spacing w:val="1"/>
                <w:sz w:val="11"/>
                <w:szCs w:val="11"/>
              </w:rPr>
              <w:t>录》的产品，</w:t>
            </w:r>
            <w:r>
              <w:rPr>
                <w:rFonts w:ascii="宋体" w:hAnsi="宋体" w:eastAsia="宋体" w:cs="宋体"/>
                <w:spacing w:val="2"/>
                <w:sz w:val="11"/>
                <w:szCs w:val="11"/>
              </w:rPr>
              <w:t xml:space="preserve"> </w:t>
            </w:r>
            <w:r>
              <w:rPr>
                <w:rFonts w:ascii="宋体" w:hAnsi="宋体" w:eastAsia="宋体" w:cs="宋体"/>
                <w:spacing w:val="1"/>
                <w:sz w:val="11"/>
                <w:szCs w:val="11"/>
              </w:rPr>
              <w:t>经过强制性产</w:t>
            </w:r>
            <w:r>
              <w:rPr>
                <w:rFonts w:ascii="宋体" w:hAnsi="宋体" w:eastAsia="宋体" w:cs="宋体"/>
                <w:spacing w:val="3"/>
                <w:sz w:val="11"/>
                <w:szCs w:val="11"/>
              </w:rPr>
              <w:t xml:space="preserve"> </w:t>
            </w:r>
            <w:r>
              <w:rPr>
                <w:rFonts w:ascii="宋体" w:hAnsi="宋体" w:eastAsia="宋体" w:cs="宋体"/>
                <w:spacing w:val="1"/>
                <w:sz w:val="11"/>
                <w:szCs w:val="11"/>
              </w:rPr>
              <w:t>品认证并标注</w:t>
            </w:r>
            <w:r>
              <w:rPr>
                <w:rFonts w:ascii="宋体" w:hAnsi="宋体" w:eastAsia="宋体" w:cs="宋体"/>
                <w:spacing w:val="3"/>
                <w:sz w:val="11"/>
                <w:szCs w:val="11"/>
              </w:rPr>
              <w:t xml:space="preserve"> </w:t>
            </w:r>
            <w:r>
              <w:rPr>
                <w:rFonts w:ascii="宋体" w:hAnsi="宋体" w:eastAsia="宋体" w:cs="宋体"/>
                <w:spacing w:val="1"/>
                <w:sz w:val="11"/>
                <w:szCs w:val="11"/>
              </w:rPr>
              <w:t>认证标志后出</w:t>
            </w:r>
            <w:r>
              <w:rPr>
                <w:rFonts w:ascii="宋体" w:hAnsi="宋体" w:eastAsia="宋体" w:cs="宋体"/>
                <w:spacing w:val="3"/>
                <w:sz w:val="11"/>
                <w:szCs w:val="11"/>
              </w:rPr>
              <w:t xml:space="preserve"> </w:t>
            </w:r>
            <w:r>
              <w:rPr>
                <w:rFonts w:ascii="宋体" w:hAnsi="宋体" w:eastAsia="宋体" w:cs="宋体"/>
                <w:sz w:val="11"/>
                <w:szCs w:val="11"/>
              </w:rPr>
              <w:t>厂销售</w:t>
            </w:r>
          </w:p>
        </w:tc>
        <w:tc>
          <w:tcPr>
            <w:tcW w:w="3412" w:type="dxa"/>
            <w:vAlign w:val="top"/>
          </w:tcPr>
          <w:p w14:paraId="125973F7">
            <w:pPr>
              <w:spacing w:line="409" w:lineRule="auto"/>
              <w:rPr>
                <w:rFonts w:ascii="Arial"/>
                <w:sz w:val="21"/>
              </w:rPr>
            </w:pPr>
          </w:p>
          <w:p w14:paraId="4001216E">
            <w:pPr>
              <w:spacing w:before="36" w:line="224" w:lineRule="auto"/>
              <w:ind w:left="23" w:right="16" w:firstLine="1"/>
              <w:rPr>
                <w:rFonts w:ascii="宋体" w:hAnsi="宋体" w:eastAsia="宋体" w:cs="宋体"/>
                <w:sz w:val="11"/>
                <w:szCs w:val="11"/>
              </w:rPr>
            </w:pPr>
            <w:r>
              <w:rPr>
                <w:rFonts w:ascii="宋体" w:hAnsi="宋体" w:eastAsia="宋体" w:cs="宋体"/>
                <w:spacing w:val="2"/>
                <w:sz w:val="11"/>
                <w:szCs w:val="11"/>
              </w:rPr>
              <w:t>未经强制性产品认证，擅自出厂、销售、进口或者在其他经营活动中</w:t>
            </w:r>
            <w:r>
              <w:rPr>
                <w:rFonts w:ascii="宋体" w:hAnsi="宋体" w:eastAsia="宋体" w:cs="宋体"/>
                <w:spacing w:val="4"/>
                <w:sz w:val="11"/>
                <w:szCs w:val="11"/>
              </w:rPr>
              <w:t xml:space="preserve"> </w:t>
            </w:r>
            <w:r>
              <w:rPr>
                <w:rFonts w:ascii="宋体" w:hAnsi="宋体" w:eastAsia="宋体" w:cs="宋体"/>
                <w:spacing w:val="-1"/>
                <w:sz w:val="11"/>
                <w:szCs w:val="11"/>
              </w:rPr>
              <w:t>使用。</w:t>
            </w:r>
          </w:p>
        </w:tc>
        <w:tc>
          <w:tcPr>
            <w:tcW w:w="7361" w:type="dxa"/>
            <w:vAlign w:val="top"/>
          </w:tcPr>
          <w:p w14:paraId="440BA667">
            <w:pPr>
              <w:spacing w:line="276" w:lineRule="auto"/>
              <w:rPr>
                <w:rFonts w:ascii="Arial"/>
                <w:sz w:val="21"/>
              </w:rPr>
            </w:pPr>
          </w:p>
          <w:p w14:paraId="30E0770F">
            <w:pPr>
              <w:spacing w:before="35" w:line="223" w:lineRule="auto"/>
              <w:ind w:left="250"/>
              <w:rPr>
                <w:rFonts w:ascii="宋体" w:hAnsi="宋体" w:eastAsia="宋体" w:cs="宋体"/>
                <w:sz w:val="11"/>
                <w:szCs w:val="11"/>
              </w:rPr>
            </w:pPr>
            <w:r>
              <w:rPr>
                <w:rFonts w:ascii="宋体" w:hAnsi="宋体" w:eastAsia="宋体" w:cs="宋体"/>
                <w:sz w:val="11"/>
                <w:szCs w:val="11"/>
              </w:rPr>
              <w:t>《</w:t>
            </w:r>
            <w:r>
              <w:rPr>
                <w:rFonts w:ascii="宋体" w:hAnsi="宋体" w:eastAsia="宋体" w:cs="宋体"/>
                <w:spacing w:val="29"/>
                <w:w w:val="101"/>
                <w:sz w:val="11"/>
                <w:szCs w:val="11"/>
              </w:rPr>
              <w:t xml:space="preserve"> </w:t>
            </w:r>
            <w:r>
              <w:rPr>
                <w:rFonts w:ascii="宋体" w:hAnsi="宋体" w:eastAsia="宋体" w:cs="宋体"/>
                <w:sz w:val="11"/>
                <w:szCs w:val="11"/>
              </w:rPr>
              <w:t>中华人民共和国认证认可条例》</w:t>
            </w:r>
          </w:p>
          <w:p w14:paraId="443A8521">
            <w:pPr>
              <w:spacing w:before="1" w:line="223" w:lineRule="auto"/>
              <w:ind w:left="306"/>
              <w:rPr>
                <w:rFonts w:ascii="宋体" w:hAnsi="宋体" w:eastAsia="宋体" w:cs="宋体"/>
                <w:sz w:val="11"/>
                <w:szCs w:val="11"/>
              </w:rPr>
            </w:pPr>
            <w:r>
              <w:rPr>
                <w:rFonts w:ascii="宋体" w:hAnsi="宋体" w:eastAsia="宋体" w:cs="宋体"/>
                <w:spacing w:val="2"/>
                <w:sz w:val="11"/>
                <w:szCs w:val="11"/>
              </w:rPr>
              <w:t>第三十条第一款 列入目录的产品，必须经国务院认证认可监督管理部门指定的认证机构进行认证。</w:t>
            </w:r>
          </w:p>
          <w:p w14:paraId="2CAAD7DD">
            <w:pPr>
              <w:spacing w:before="2" w:line="226" w:lineRule="auto"/>
              <w:ind w:left="23" w:right="81" w:firstLine="283"/>
              <w:rPr>
                <w:rFonts w:ascii="宋体" w:hAnsi="宋体" w:eastAsia="宋体" w:cs="宋体"/>
                <w:sz w:val="11"/>
                <w:szCs w:val="11"/>
              </w:rPr>
            </w:pPr>
            <w:r>
              <w:rPr>
                <w:rFonts w:ascii="宋体" w:hAnsi="宋体" w:eastAsia="宋体" w:cs="宋体"/>
                <w:spacing w:val="2"/>
                <w:sz w:val="11"/>
                <w:szCs w:val="11"/>
              </w:rPr>
              <w:t>第六十七条 列入目录的产品未经认证，擅自出厂、销售、进口或者在其他经营活动中使用的，责令改正，处5万元以上20万元以下的罚款，有</w:t>
            </w:r>
            <w:r>
              <w:rPr>
                <w:rFonts w:ascii="宋体" w:hAnsi="宋体" w:eastAsia="宋体" w:cs="宋体"/>
                <w:spacing w:val="18"/>
                <w:sz w:val="11"/>
                <w:szCs w:val="11"/>
              </w:rPr>
              <w:t xml:space="preserve"> </w:t>
            </w:r>
            <w:r>
              <w:rPr>
                <w:rFonts w:ascii="宋体" w:hAnsi="宋体" w:eastAsia="宋体" w:cs="宋体"/>
                <w:spacing w:val="1"/>
                <w:sz w:val="11"/>
                <w:szCs w:val="11"/>
              </w:rPr>
              <w:t>违法所得的，没收违法所得。</w:t>
            </w:r>
          </w:p>
        </w:tc>
        <w:tc>
          <w:tcPr>
            <w:tcW w:w="3323" w:type="dxa"/>
            <w:vAlign w:val="top"/>
          </w:tcPr>
          <w:p w14:paraId="06DD32DA">
            <w:pPr>
              <w:spacing w:line="409" w:lineRule="auto"/>
              <w:rPr>
                <w:rFonts w:ascii="Arial"/>
                <w:sz w:val="21"/>
              </w:rPr>
            </w:pPr>
          </w:p>
          <w:p w14:paraId="7BBC652C">
            <w:pPr>
              <w:spacing w:before="36" w:line="224" w:lineRule="auto"/>
              <w:ind w:left="27" w:right="37"/>
              <w:rPr>
                <w:rFonts w:ascii="宋体" w:hAnsi="宋体" w:eastAsia="宋体" w:cs="宋体"/>
                <w:sz w:val="11"/>
                <w:szCs w:val="11"/>
              </w:rPr>
            </w:pPr>
            <w:r>
              <w:rPr>
                <w:rFonts w:ascii="宋体" w:hAnsi="宋体" w:eastAsia="宋体" w:cs="宋体"/>
                <w:spacing w:val="2"/>
                <w:sz w:val="11"/>
                <w:szCs w:val="11"/>
              </w:rPr>
              <w:t>列入目录产品的生产者或者销售者、进口商应当委托经国家认监委</w:t>
            </w:r>
            <w:r>
              <w:rPr>
                <w:rFonts w:ascii="宋体" w:hAnsi="宋体" w:eastAsia="宋体" w:cs="宋体"/>
                <w:spacing w:val="3"/>
                <w:sz w:val="11"/>
                <w:szCs w:val="11"/>
              </w:rPr>
              <w:t xml:space="preserve"> </w:t>
            </w:r>
            <w:r>
              <w:rPr>
                <w:rFonts w:ascii="宋体" w:hAnsi="宋体" w:eastAsia="宋体" w:cs="宋体"/>
                <w:spacing w:val="2"/>
                <w:sz w:val="11"/>
                <w:szCs w:val="11"/>
              </w:rPr>
              <w:t>指定的认证机构对其生产、销售或者进口的产品进行认证。</w:t>
            </w:r>
          </w:p>
        </w:tc>
        <w:tc>
          <w:tcPr>
            <w:tcW w:w="754" w:type="dxa"/>
            <w:vAlign w:val="top"/>
          </w:tcPr>
          <w:p w14:paraId="20F35AEE">
            <w:pPr>
              <w:spacing w:before="175" w:line="227" w:lineRule="auto"/>
              <w:ind w:left="26" w:right="52"/>
              <w:rPr>
                <w:rFonts w:ascii="宋体" w:hAnsi="宋体" w:eastAsia="宋体" w:cs="宋体"/>
                <w:sz w:val="11"/>
                <w:szCs w:val="11"/>
              </w:rPr>
            </w:pPr>
            <w:r>
              <w:rPr>
                <w:rFonts w:ascii="宋体" w:hAnsi="宋体" w:eastAsia="宋体" w:cs="宋体"/>
                <w:spacing w:val="1"/>
                <w:sz w:val="11"/>
                <w:szCs w:val="11"/>
              </w:rPr>
              <w:t>计量标准化和</w:t>
            </w:r>
            <w:r>
              <w:rPr>
                <w:rFonts w:ascii="宋体" w:hAnsi="宋体" w:eastAsia="宋体" w:cs="宋体"/>
                <w:spacing w:val="3"/>
                <w:sz w:val="11"/>
                <w:szCs w:val="11"/>
              </w:rPr>
              <w:t xml:space="preserve"> </w:t>
            </w:r>
            <w:r>
              <w:rPr>
                <w:rFonts w:ascii="宋体" w:hAnsi="宋体" w:eastAsia="宋体" w:cs="宋体"/>
                <w:spacing w:val="1"/>
                <w:sz w:val="11"/>
                <w:szCs w:val="11"/>
              </w:rPr>
              <w:t>认证认可检验</w:t>
            </w:r>
            <w:r>
              <w:rPr>
                <w:rFonts w:ascii="宋体" w:hAnsi="宋体" w:eastAsia="宋体" w:cs="宋体"/>
                <w:spacing w:val="3"/>
                <w:sz w:val="11"/>
                <w:szCs w:val="11"/>
              </w:rPr>
              <w:t xml:space="preserve"> </w:t>
            </w:r>
            <w:r>
              <w:rPr>
                <w:rFonts w:ascii="宋体" w:hAnsi="宋体" w:eastAsia="宋体" w:cs="宋体"/>
                <w:spacing w:val="1"/>
                <w:sz w:val="11"/>
                <w:szCs w:val="11"/>
              </w:rPr>
              <w:t>检测监管股、</w:t>
            </w:r>
            <w:r>
              <w:rPr>
                <w:rFonts w:ascii="宋体" w:hAnsi="宋体" w:eastAsia="宋体" w:cs="宋体"/>
                <w:spacing w:val="3"/>
                <w:sz w:val="11"/>
                <w:szCs w:val="11"/>
              </w:rPr>
              <w:t xml:space="preserve"> </w:t>
            </w:r>
            <w:r>
              <w:rPr>
                <w:rFonts w:ascii="宋体" w:hAnsi="宋体" w:eastAsia="宋体" w:cs="宋体"/>
                <w:spacing w:val="1"/>
                <w:sz w:val="11"/>
                <w:szCs w:val="11"/>
              </w:rPr>
              <w:t>各市场监管所</w:t>
            </w:r>
            <w:r>
              <w:rPr>
                <w:rFonts w:ascii="宋体" w:hAnsi="宋体" w:eastAsia="宋体" w:cs="宋体"/>
                <w:spacing w:val="3"/>
                <w:sz w:val="11"/>
                <w:szCs w:val="11"/>
              </w:rPr>
              <w:t xml:space="preserve"> </w:t>
            </w:r>
            <w:r>
              <w:rPr>
                <w:rFonts w:ascii="宋体" w:hAnsi="宋体" w:eastAsia="宋体" w:cs="宋体"/>
                <w:spacing w:val="1"/>
                <w:sz w:val="11"/>
                <w:szCs w:val="11"/>
              </w:rPr>
              <w:t xml:space="preserve">、综合行政执 </w:t>
            </w:r>
            <w:r>
              <w:rPr>
                <w:rFonts w:ascii="宋体" w:hAnsi="宋体" w:eastAsia="宋体" w:cs="宋体"/>
                <w:sz w:val="11"/>
                <w:szCs w:val="11"/>
              </w:rPr>
              <w:t>法大队</w:t>
            </w:r>
          </w:p>
        </w:tc>
      </w:tr>
      <w:tr w14:paraId="77C92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3" w:hRule="atLeast"/>
        </w:trPr>
        <w:tc>
          <w:tcPr>
            <w:tcW w:w="402" w:type="dxa"/>
            <w:vAlign w:val="top"/>
          </w:tcPr>
          <w:p w14:paraId="27C80D6F">
            <w:pPr>
              <w:spacing w:line="339" w:lineRule="auto"/>
              <w:rPr>
                <w:rFonts w:ascii="Arial"/>
                <w:sz w:val="21"/>
              </w:rPr>
            </w:pPr>
          </w:p>
          <w:p w14:paraId="518721DA">
            <w:pPr>
              <w:spacing w:line="340" w:lineRule="auto"/>
              <w:rPr>
                <w:rFonts w:ascii="Arial"/>
                <w:sz w:val="21"/>
              </w:rPr>
            </w:pPr>
          </w:p>
          <w:p w14:paraId="04156DAA">
            <w:pPr>
              <w:spacing w:before="36" w:line="186" w:lineRule="auto"/>
              <w:ind w:left="28"/>
              <w:rPr>
                <w:rFonts w:ascii="宋体" w:hAnsi="宋体" w:eastAsia="宋体" w:cs="宋体"/>
                <w:sz w:val="11"/>
                <w:szCs w:val="11"/>
              </w:rPr>
            </w:pPr>
            <w:r>
              <w:rPr>
                <w:rFonts w:ascii="宋体" w:hAnsi="宋体" w:eastAsia="宋体" w:cs="宋体"/>
                <w:spacing w:val="-3"/>
                <w:sz w:val="11"/>
                <w:szCs w:val="11"/>
              </w:rPr>
              <w:t>73</w:t>
            </w:r>
          </w:p>
        </w:tc>
        <w:tc>
          <w:tcPr>
            <w:tcW w:w="861" w:type="dxa"/>
            <w:vAlign w:val="top"/>
          </w:tcPr>
          <w:p w14:paraId="0B75AAD4">
            <w:pPr>
              <w:spacing w:line="260" w:lineRule="auto"/>
              <w:rPr>
                <w:rFonts w:ascii="Arial"/>
                <w:sz w:val="21"/>
              </w:rPr>
            </w:pPr>
          </w:p>
          <w:p w14:paraId="0218E197">
            <w:pPr>
              <w:spacing w:before="36" w:line="226" w:lineRule="auto"/>
              <w:ind w:left="21" w:right="163" w:firstLine="11"/>
              <w:jc w:val="both"/>
              <w:rPr>
                <w:rFonts w:ascii="宋体" w:hAnsi="宋体" w:eastAsia="宋体" w:cs="宋体"/>
                <w:sz w:val="11"/>
                <w:szCs w:val="11"/>
              </w:rPr>
            </w:pPr>
            <w:r>
              <w:rPr>
                <w:rFonts w:ascii="宋体" w:hAnsi="宋体" w:eastAsia="宋体" w:cs="宋体"/>
                <w:spacing w:val="-1"/>
                <w:sz w:val="11"/>
                <w:szCs w:val="11"/>
              </w:rPr>
              <w:t>向社会出具具</w:t>
            </w:r>
            <w:r>
              <w:rPr>
                <w:rFonts w:ascii="宋体" w:hAnsi="宋体" w:eastAsia="宋体" w:cs="宋体"/>
                <w:spacing w:val="3"/>
                <w:sz w:val="11"/>
                <w:szCs w:val="11"/>
              </w:rPr>
              <w:t xml:space="preserve"> </w:t>
            </w:r>
            <w:r>
              <w:rPr>
                <w:rFonts w:ascii="宋体" w:hAnsi="宋体" w:eastAsia="宋体" w:cs="宋体"/>
                <w:spacing w:val="1"/>
                <w:sz w:val="11"/>
                <w:szCs w:val="11"/>
              </w:rPr>
              <w:t>有证明作用的</w:t>
            </w:r>
            <w:r>
              <w:rPr>
                <w:rFonts w:ascii="宋体" w:hAnsi="宋体" w:eastAsia="宋体" w:cs="宋体"/>
                <w:spacing w:val="3"/>
                <w:sz w:val="11"/>
                <w:szCs w:val="11"/>
              </w:rPr>
              <w:t xml:space="preserve"> </w:t>
            </w:r>
            <w:r>
              <w:rPr>
                <w:rFonts w:ascii="宋体" w:hAnsi="宋体" w:eastAsia="宋体" w:cs="宋体"/>
                <w:spacing w:val="1"/>
                <w:sz w:val="11"/>
                <w:szCs w:val="11"/>
              </w:rPr>
              <w:t>数据、结果的</w:t>
            </w:r>
            <w:r>
              <w:rPr>
                <w:rFonts w:ascii="宋体" w:hAnsi="宋体" w:eastAsia="宋体" w:cs="宋体"/>
                <w:spacing w:val="2"/>
                <w:sz w:val="11"/>
                <w:szCs w:val="11"/>
              </w:rPr>
              <w:t xml:space="preserve"> </w:t>
            </w:r>
            <w:r>
              <w:rPr>
                <w:rFonts w:ascii="宋体" w:hAnsi="宋体" w:eastAsia="宋体" w:cs="宋体"/>
                <w:spacing w:val="1"/>
                <w:sz w:val="11"/>
                <w:szCs w:val="11"/>
              </w:rPr>
              <w:t>检验检测机构</w:t>
            </w:r>
            <w:r>
              <w:rPr>
                <w:rFonts w:ascii="宋体" w:hAnsi="宋体" w:eastAsia="宋体" w:cs="宋体"/>
                <w:spacing w:val="3"/>
                <w:sz w:val="11"/>
                <w:szCs w:val="11"/>
              </w:rPr>
              <w:t xml:space="preserve"> </w:t>
            </w:r>
            <w:r>
              <w:rPr>
                <w:rFonts w:ascii="宋体" w:hAnsi="宋体" w:eastAsia="宋体" w:cs="宋体"/>
                <w:spacing w:val="1"/>
                <w:sz w:val="11"/>
                <w:szCs w:val="11"/>
              </w:rPr>
              <w:t>依照法律、行</w:t>
            </w:r>
            <w:r>
              <w:rPr>
                <w:rFonts w:ascii="宋体" w:hAnsi="宋体" w:eastAsia="宋体" w:cs="宋体"/>
                <w:spacing w:val="3"/>
                <w:sz w:val="11"/>
                <w:szCs w:val="11"/>
              </w:rPr>
              <w:t xml:space="preserve"> </w:t>
            </w:r>
            <w:r>
              <w:rPr>
                <w:rFonts w:ascii="宋体" w:hAnsi="宋体" w:eastAsia="宋体" w:cs="宋体"/>
                <w:spacing w:val="1"/>
                <w:sz w:val="11"/>
                <w:szCs w:val="11"/>
              </w:rPr>
              <w:t>政法规规定取</w:t>
            </w:r>
            <w:r>
              <w:rPr>
                <w:rFonts w:ascii="宋体" w:hAnsi="宋体" w:eastAsia="宋体" w:cs="宋体"/>
                <w:spacing w:val="3"/>
                <w:sz w:val="11"/>
                <w:szCs w:val="11"/>
              </w:rPr>
              <w:t xml:space="preserve"> </w:t>
            </w:r>
            <w:r>
              <w:rPr>
                <w:rFonts w:ascii="宋体" w:hAnsi="宋体" w:eastAsia="宋体" w:cs="宋体"/>
                <w:spacing w:val="1"/>
                <w:sz w:val="11"/>
                <w:szCs w:val="11"/>
              </w:rPr>
              <w:t>得资质认定</w:t>
            </w:r>
          </w:p>
        </w:tc>
        <w:tc>
          <w:tcPr>
            <w:tcW w:w="3412" w:type="dxa"/>
            <w:vAlign w:val="top"/>
          </w:tcPr>
          <w:p w14:paraId="1C0AB35B">
            <w:pPr>
              <w:spacing w:line="298" w:lineRule="auto"/>
              <w:rPr>
                <w:rFonts w:ascii="Arial"/>
                <w:sz w:val="21"/>
              </w:rPr>
            </w:pPr>
          </w:p>
          <w:p w14:paraId="323CDA52">
            <w:pPr>
              <w:spacing w:line="298" w:lineRule="auto"/>
              <w:rPr>
                <w:rFonts w:ascii="Arial"/>
                <w:sz w:val="21"/>
              </w:rPr>
            </w:pPr>
          </w:p>
          <w:p w14:paraId="2F38120C">
            <w:pPr>
              <w:spacing w:before="35" w:line="224" w:lineRule="auto"/>
              <w:ind w:left="22" w:right="17"/>
              <w:rPr>
                <w:rFonts w:ascii="宋体" w:hAnsi="宋体" w:eastAsia="宋体" w:cs="宋体"/>
                <w:sz w:val="11"/>
                <w:szCs w:val="11"/>
              </w:rPr>
            </w:pPr>
            <w:r>
              <w:rPr>
                <w:rFonts w:ascii="宋体" w:hAnsi="宋体" w:eastAsia="宋体" w:cs="宋体"/>
                <w:spacing w:val="2"/>
                <w:sz w:val="11"/>
                <w:szCs w:val="11"/>
              </w:rPr>
              <w:t>检验检测机构未依法取得资质认定，擅自向社会出具具有证明作用的</w:t>
            </w:r>
            <w:r>
              <w:rPr>
                <w:rFonts w:ascii="宋体" w:hAnsi="宋体" w:eastAsia="宋体" w:cs="宋体"/>
                <w:spacing w:val="5"/>
                <w:sz w:val="11"/>
                <w:szCs w:val="11"/>
              </w:rPr>
              <w:t xml:space="preserve"> </w:t>
            </w:r>
            <w:r>
              <w:rPr>
                <w:rFonts w:ascii="宋体" w:hAnsi="宋体" w:eastAsia="宋体" w:cs="宋体"/>
                <w:sz w:val="11"/>
                <w:szCs w:val="11"/>
              </w:rPr>
              <w:t>数据、结果。</w:t>
            </w:r>
          </w:p>
        </w:tc>
        <w:tc>
          <w:tcPr>
            <w:tcW w:w="7361" w:type="dxa"/>
            <w:vAlign w:val="top"/>
          </w:tcPr>
          <w:p w14:paraId="1442A661">
            <w:pPr>
              <w:spacing w:line="326" w:lineRule="auto"/>
              <w:rPr>
                <w:rFonts w:ascii="Arial"/>
                <w:sz w:val="21"/>
              </w:rPr>
            </w:pPr>
          </w:p>
          <w:p w14:paraId="2D02F9DC">
            <w:pPr>
              <w:spacing w:before="36" w:line="223" w:lineRule="auto"/>
              <w:ind w:left="250"/>
              <w:rPr>
                <w:rFonts w:ascii="宋体" w:hAnsi="宋体" w:eastAsia="宋体" w:cs="宋体"/>
                <w:sz w:val="11"/>
                <w:szCs w:val="11"/>
              </w:rPr>
            </w:pPr>
            <w:r>
              <w:rPr>
                <w:rFonts w:ascii="宋体" w:hAnsi="宋体" w:eastAsia="宋体" w:cs="宋体"/>
                <w:sz w:val="11"/>
                <w:szCs w:val="11"/>
              </w:rPr>
              <w:t>《</w:t>
            </w:r>
            <w:r>
              <w:rPr>
                <w:rFonts w:ascii="宋体" w:hAnsi="宋体" w:eastAsia="宋体" w:cs="宋体"/>
                <w:spacing w:val="29"/>
                <w:w w:val="101"/>
                <w:sz w:val="11"/>
                <w:szCs w:val="11"/>
              </w:rPr>
              <w:t xml:space="preserve"> </w:t>
            </w:r>
            <w:r>
              <w:rPr>
                <w:rFonts w:ascii="宋体" w:hAnsi="宋体" w:eastAsia="宋体" w:cs="宋体"/>
                <w:sz w:val="11"/>
                <w:szCs w:val="11"/>
              </w:rPr>
              <w:t>中华人民共和国认证认可条例》</w:t>
            </w:r>
          </w:p>
          <w:p w14:paraId="324D5B36">
            <w:pPr>
              <w:spacing w:before="3" w:line="224" w:lineRule="auto"/>
              <w:ind w:left="24" w:right="141" w:firstLine="282"/>
              <w:rPr>
                <w:rFonts w:ascii="宋体" w:hAnsi="宋体" w:eastAsia="宋体" w:cs="宋体"/>
                <w:sz w:val="11"/>
                <w:szCs w:val="11"/>
              </w:rPr>
            </w:pPr>
            <w:r>
              <w:rPr>
                <w:rFonts w:ascii="宋体" w:hAnsi="宋体" w:eastAsia="宋体" w:cs="宋体"/>
                <w:spacing w:val="2"/>
                <w:sz w:val="11"/>
                <w:szCs w:val="11"/>
              </w:rPr>
              <w:t>第十六条</w:t>
            </w:r>
            <w:r>
              <w:rPr>
                <w:rFonts w:ascii="宋体" w:hAnsi="宋体" w:eastAsia="宋体" w:cs="宋体"/>
                <w:spacing w:val="19"/>
                <w:w w:val="101"/>
                <w:sz w:val="11"/>
                <w:szCs w:val="11"/>
              </w:rPr>
              <w:t xml:space="preserve"> </w:t>
            </w:r>
            <w:r>
              <w:rPr>
                <w:rFonts w:ascii="宋体" w:hAnsi="宋体" w:eastAsia="宋体" w:cs="宋体"/>
                <w:spacing w:val="2"/>
                <w:sz w:val="11"/>
                <w:szCs w:val="11"/>
              </w:rPr>
              <w:t>向社会出具具有证明作用的数据和结果的检查机构、实验室，应当具备有关法律、行政法规规定的基本条件和能力，并依法经认定</w:t>
            </w:r>
            <w:r>
              <w:rPr>
                <w:rFonts w:ascii="宋体" w:hAnsi="宋体" w:eastAsia="宋体" w:cs="宋体"/>
                <w:sz w:val="11"/>
                <w:szCs w:val="11"/>
              </w:rPr>
              <w:t xml:space="preserve"> </w:t>
            </w:r>
            <w:r>
              <w:rPr>
                <w:rFonts w:ascii="宋体" w:hAnsi="宋体" w:eastAsia="宋体" w:cs="宋体"/>
                <w:spacing w:val="2"/>
                <w:sz w:val="11"/>
                <w:szCs w:val="11"/>
              </w:rPr>
              <w:t>后，方可从事相应活动，认定结果由国务院认证认可监督管理部门公布。</w:t>
            </w:r>
          </w:p>
          <w:p w14:paraId="4C17E4BA">
            <w:pPr>
              <w:spacing w:before="1" w:line="223" w:lineRule="auto"/>
              <w:ind w:left="250"/>
              <w:rPr>
                <w:rFonts w:ascii="宋体" w:hAnsi="宋体" w:eastAsia="宋体" w:cs="宋体"/>
                <w:sz w:val="11"/>
                <w:szCs w:val="11"/>
              </w:rPr>
            </w:pPr>
            <w:r>
              <w:rPr>
                <w:rFonts w:ascii="宋体" w:hAnsi="宋体" w:eastAsia="宋体" w:cs="宋体"/>
                <w:sz w:val="11"/>
                <w:szCs w:val="11"/>
              </w:rPr>
              <w:t>《</w:t>
            </w:r>
            <w:r>
              <w:rPr>
                <w:rFonts w:ascii="宋体" w:hAnsi="宋体" w:eastAsia="宋体" w:cs="宋体"/>
                <w:spacing w:val="31"/>
                <w:w w:val="101"/>
                <w:sz w:val="11"/>
                <w:szCs w:val="11"/>
              </w:rPr>
              <w:t xml:space="preserve"> </w:t>
            </w:r>
            <w:r>
              <w:rPr>
                <w:rFonts w:ascii="宋体" w:hAnsi="宋体" w:eastAsia="宋体" w:cs="宋体"/>
                <w:sz w:val="11"/>
                <w:szCs w:val="11"/>
              </w:rPr>
              <w:t>检验检测机构资质认定管理办法》</w:t>
            </w:r>
          </w:p>
          <w:p w14:paraId="099ECEDE">
            <w:pPr>
              <w:spacing w:before="3" w:line="223" w:lineRule="auto"/>
              <w:ind w:left="306"/>
              <w:rPr>
                <w:rFonts w:ascii="宋体" w:hAnsi="宋体" w:eastAsia="宋体" w:cs="宋体"/>
                <w:sz w:val="11"/>
                <w:szCs w:val="11"/>
              </w:rPr>
            </w:pPr>
            <w:r>
              <w:rPr>
                <w:rFonts w:ascii="宋体" w:hAnsi="宋体" w:eastAsia="宋体" w:cs="宋体"/>
                <w:spacing w:val="2"/>
                <w:sz w:val="11"/>
                <w:szCs w:val="11"/>
              </w:rPr>
              <w:t>第三十</w:t>
            </w:r>
            <w:r>
              <w:rPr>
                <w:rFonts w:ascii="宋体" w:hAnsi="宋体" w:eastAsia="宋体" w:cs="宋体"/>
                <w:spacing w:val="17"/>
                <w:sz w:val="11"/>
                <w:szCs w:val="11"/>
              </w:rPr>
              <w:t xml:space="preserve"> </w:t>
            </w:r>
            <w:r>
              <w:rPr>
                <w:rFonts w:ascii="宋体" w:hAnsi="宋体" w:eastAsia="宋体" w:cs="宋体"/>
                <w:spacing w:val="2"/>
                <w:sz w:val="11"/>
                <w:szCs w:val="11"/>
              </w:rPr>
              <w:t>四 条 检验检测机构未依法取得资质认定，擅自向社会出具</w:t>
            </w:r>
            <w:r>
              <w:rPr>
                <w:rFonts w:ascii="宋体" w:hAnsi="宋体" w:eastAsia="宋体" w:cs="宋体"/>
                <w:spacing w:val="1"/>
                <w:sz w:val="11"/>
                <w:szCs w:val="11"/>
              </w:rPr>
              <w:t>具有证明作用的数</w:t>
            </w:r>
          </w:p>
          <w:p w14:paraId="23C9109B">
            <w:pPr>
              <w:spacing w:before="1" w:line="223" w:lineRule="auto"/>
              <w:ind w:left="23"/>
              <w:rPr>
                <w:rFonts w:ascii="宋体" w:hAnsi="宋体" w:eastAsia="宋体" w:cs="宋体"/>
                <w:sz w:val="11"/>
                <w:szCs w:val="11"/>
              </w:rPr>
            </w:pPr>
            <w:r>
              <w:rPr>
                <w:rFonts w:ascii="宋体" w:hAnsi="宋体" w:eastAsia="宋体" w:cs="宋体"/>
                <w:spacing w:val="2"/>
                <w:sz w:val="11"/>
                <w:szCs w:val="11"/>
              </w:rPr>
              <w:t>据、结果的，依照法律、法规的规定执行；法律、法规未作规定的，由县级以上市场监督管理部门责令限期改正，处3万元罚款。</w:t>
            </w:r>
          </w:p>
        </w:tc>
        <w:tc>
          <w:tcPr>
            <w:tcW w:w="3323" w:type="dxa"/>
            <w:vAlign w:val="top"/>
          </w:tcPr>
          <w:p w14:paraId="43CA9924">
            <w:pPr>
              <w:spacing w:line="298" w:lineRule="auto"/>
              <w:rPr>
                <w:rFonts w:ascii="Arial"/>
                <w:sz w:val="21"/>
              </w:rPr>
            </w:pPr>
          </w:p>
          <w:p w14:paraId="0C3B6100">
            <w:pPr>
              <w:spacing w:line="298" w:lineRule="auto"/>
              <w:rPr>
                <w:rFonts w:ascii="Arial"/>
                <w:sz w:val="21"/>
              </w:rPr>
            </w:pPr>
          </w:p>
          <w:p w14:paraId="7F63AB72">
            <w:pPr>
              <w:spacing w:before="35" w:line="224" w:lineRule="auto"/>
              <w:ind w:left="25" w:right="149" w:firstLine="14"/>
              <w:rPr>
                <w:rFonts w:ascii="宋体" w:hAnsi="宋体" w:eastAsia="宋体" w:cs="宋体"/>
                <w:sz w:val="11"/>
                <w:szCs w:val="11"/>
              </w:rPr>
            </w:pPr>
            <w:r>
              <w:rPr>
                <w:rFonts w:ascii="宋体" w:hAnsi="宋体" w:eastAsia="宋体" w:cs="宋体"/>
                <w:spacing w:val="2"/>
                <w:sz w:val="11"/>
                <w:szCs w:val="11"/>
              </w:rPr>
              <w:t>申请资质认定的检验检测机构依法向审批部</w:t>
            </w:r>
            <w:r>
              <w:rPr>
                <w:rFonts w:ascii="宋体" w:hAnsi="宋体" w:eastAsia="宋体" w:cs="宋体"/>
                <w:spacing w:val="1"/>
                <w:sz w:val="11"/>
                <w:szCs w:val="11"/>
              </w:rPr>
              <w:t>门提交申请和相关材</w:t>
            </w:r>
            <w:r>
              <w:rPr>
                <w:rFonts w:ascii="宋体" w:hAnsi="宋体" w:eastAsia="宋体" w:cs="宋体"/>
                <w:sz w:val="11"/>
                <w:szCs w:val="11"/>
              </w:rPr>
              <w:t xml:space="preserve"> </w:t>
            </w:r>
            <w:r>
              <w:rPr>
                <w:rFonts w:ascii="宋体" w:hAnsi="宋体" w:eastAsia="宋体" w:cs="宋体"/>
                <w:spacing w:val="1"/>
                <w:sz w:val="11"/>
                <w:szCs w:val="11"/>
              </w:rPr>
              <w:t>料，并对其真实性负责。</w:t>
            </w:r>
          </w:p>
        </w:tc>
        <w:tc>
          <w:tcPr>
            <w:tcW w:w="754" w:type="dxa"/>
            <w:vAlign w:val="top"/>
          </w:tcPr>
          <w:p w14:paraId="5B4080AC">
            <w:pPr>
              <w:spacing w:line="324" w:lineRule="auto"/>
              <w:rPr>
                <w:rFonts w:ascii="Arial"/>
                <w:sz w:val="21"/>
              </w:rPr>
            </w:pPr>
          </w:p>
          <w:p w14:paraId="00B6BB06">
            <w:pPr>
              <w:spacing w:before="36" w:line="227" w:lineRule="auto"/>
              <w:ind w:left="26" w:right="52"/>
              <w:rPr>
                <w:rFonts w:ascii="宋体" w:hAnsi="宋体" w:eastAsia="宋体" w:cs="宋体"/>
                <w:sz w:val="11"/>
                <w:szCs w:val="11"/>
              </w:rPr>
            </w:pPr>
            <w:r>
              <w:rPr>
                <w:rFonts w:ascii="宋体" w:hAnsi="宋体" w:eastAsia="宋体" w:cs="宋体"/>
                <w:spacing w:val="1"/>
                <w:sz w:val="11"/>
                <w:szCs w:val="11"/>
              </w:rPr>
              <w:t>计量标准化和</w:t>
            </w:r>
            <w:r>
              <w:rPr>
                <w:rFonts w:ascii="宋体" w:hAnsi="宋体" w:eastAsia="宋体" w:cs="宋体"/>
                <w:spacing w:val="3"/>
                <w:sz w:val="11"/>
                <w:szCs w:val="11"/>
              </w:rPr>
              <w:t xml:space="preserve"> </w:t>
            </w:r>
            <w:r>
              <w:rPr>
                <w:rFonts w:ascii="宋体" w:hAnsi="宋体" w:eastAsia="宋体" w:cs="宋体"/>
                <w:spacing w:val="1"/>
                <w:sz w:val="11"/>
                <w:szCs w:val="11"/>
              </w:rPr>
              <w:t>认证认可检验</w:t>
            </w:r>
            <w:r>
              <w:rPr>
                <w:rFonts w:ascii="宋体" w:hAnsi="宋体" w:eastAsia="宋体" w:cs="宋体"/>
                <w:spacing w:val="3"/>
                <w:sz w:val="11"/>
                <w:szCs w:val="11"/>
              </w:rPr>
              <w:t xml:space="preserve"> </w:t>
            </w:r>
            <w:r>
              <w:rPr>
                <w:rFonts w:ascii="宋体" w:hAnsi="宋体" w:eastAsia="宋体" w:cs="宋体"/>
                <w:spacing w:val="1"/>
                <w:sz w:val="11"/>
                <w:szCs w:val="11"/>
              </w:rPr>
              <w:t>检测监管股、</w:t>
            </w:r>
            <w:r>
              <w:rPr>
                <w:rFonts w:ascii="宋体" w:hAnsi="宋体" w:eastAsia="宋体" w:cs="宋体"/>
                <w:spacing w:val="3"/>
                <w:sz w:val="11"/>
                <w:szCs w:val="11"/>
              </w:rPr>
              <w:t xml:space="preserve"> </w:t>
            </w:r>
            <w:r>
              <w:rPr>
                <w:rFonts w:ascii="宋体" w:hAnsi="宋体" w:eastAsia="宋体" w:cs="宋体"/>
                <w:spacing w:val="1"/>
                <w:sz w:val="11"/>
                <w:szCs w:val="11"/>
              </w:rPr>
              <w:t>各市场监管所</w:t>
            </w:r>
            <w:r>
              <w:rPr>
                <w:rFonts w:ascii="宋体" w:hAnsi="宋体" w:eastAsia="宋体" w:cs="宋体"/>
                <w:spacing w:val="3"/>
                <w:sz w:val="11"/>
                <w:szCs w:val="11"/>
              </w:rPr>
              <w:t xml:space="preserve"> </w:t>
            </w:r>
            <w:r>
              <w:rPr>
                <w:rFonts w:ascii="宋体" w:hAnsi="宋体" w:eastAsia="宋体" w:cs="宋体"/>
                <w:spacing w:val="1"/>
                <w:sz w:val="11"/>
                <w:szCs w:val="11"/>
              </w:rPr>
              <w:t xml:space="preserve">、综合行政执 </w:t>
            </w:r>
            <w:r>
              <w:rPr>
                <w:rFonts w:ascii="宋体" w:hAnsi="宋体" w:eastAsia="宋体" w:cs="宋体"/>
                <w:sz w:val="11"/>
                <w:szCs w:val="11"/>
              </w:rPr>
              <w:t>法大队</w:t>
            </w:r>
          </w:p>
        </w:tc>
      </w:tr>
    </w:tbl>
    <w:p w14:paraId="2DFBA019">
      <w:pPr>
        <w:rPr>
          <w:rFonts w:ascii="Arial"/>
          <w:sz w:val="21"/>
        </w:rPr>
      </w:pPr>
    </w:p>
    <w:p w14:paraId="60AD91D4">
      <w:pPr>
        <w:rPr>
          <w:rFonts w:ascii="Arial" w:hAnsi="Arial" w:eastAsia="Arial" w:cs="Arial"/>
          <w:sz w:val="21"/>
          <w:szCs w:val="21"/>
        </w:rPr>
        <w:sectPr>
          <w:pgSz w:w="16837" w:h="11905"/>
          <w:pgMar w:top="290" w:right="375" w:bottom="400" w:left="343" w:header="0" w:footer="0" w:gutter="0"/>
          <w:cols w:space="720" w:num="1"/>
        </w:sectPr>
      </w:pPr>
    </w:p>
    <w:tbl>
      <w:tblPr>
        <w:tblStyle w:val="5"/>
        <w:tblW w:w="161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2"/>
        <w:gridCol w:w="861"/>
        <w:gridCol w:w="3412"/>
        <w:gridCol w:w="7361"/>
        <w:gridCol w:w="3323"/>
        <w:gridCol w:w="754"/>
      </w:tblGrid>
      <w:tr w14:paraId="17FB1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3" w:hRule="atLeast"/>
        </w:trPr>
        <w:tc>
          <w:tcPr>
            <w:tcW w:w="402" w:type="dxa"/>
            <w:vAlign w:val="top"/>
          </w:tcPr>
          <w:p w14:paraId="304D5363">
            <w:pPr>
              <w:spacing w:line="264" w:lineRule="auto"/>
              <w:rPr>
                <w:rFonts w:ascii="Arial"/>
                <w:sz w:val="21"/>
              </w:rPr>
            </w:pPr>
          </w:p>
          <w:p w14:paraId="727B4E48">
            <w:pPr>
              <w:spacing w:line="264" w:lineRule="auto"/>
              <w:rPr>
                <w:rFonts w:ascii="Arial"/>
                <w:sz w:val="21"/>
              </w:rPr>
            </w:pPr>
          </w:p>
          <w:p w14:paraId="292C95F9">
            <w:pPr>
              <w:spacing w:line="264" w:lineRule="auto"/>
              <w:rPr>
                <w:rFonts w:ascii="Arial"/>
                <w:sz w:val="21"/>
              </w:rPr>
            </w:pPr>
          </w:p>
          <w:p w14:paraId="3607AB05">
            <w:pPr>
              <w:spacing w:line="265" w:lineRule="auto"/>
              <w:rPr>
                <w:rFonts w:ascii="Arial"/>
                <w:sz w:val="21"/>
              </w:rPr>
            </w:pPr>
          </w:p>
          <w:p w14:paraId="08354370">
            <w:pPr>
              <w:spacing w:line="265" w:lineRule="auto"/>
              <w:rPr>
                <w:rFonts w:ascii="Arial"/>
                <w:sz w:val="21"/>
              </w:rPr>
            </w:pPr>
          </w:p>
          <w:p w14:paraId="42B4F18E">
            <w:pPr>
              <w:spacing w:before="35" w:line="186" w:lineRule="auto"/>
              <w:ind w:left="28"/>
              <w:rPr>
                <w:rFonts w:ascii="宋体" w:hAnsi="宋体" w:eastAsia="宋体" w:cs="宋体"/>
                <w:sz w:val="11"/>
                <w:szCs w:val="11"/>
              </w:rPr>
            </w:pPr>
            <w:r>
              <w:rPr>
                <w:rFonts w:ascii="宋体" w:hAnsi="宋体" w:eastAsia="宋体" w:cs="宋体"/>
                <w:spacing w:val="-3"/>
                <w:sz w:val="11"/>
                <w:szCs w:val="11"/>
              </w:rPr>
              <w:t>74</w:t>
            </w:r>
          </w:p>
        </w:tc>
        <w:tc>
          <w:tcPr>
            <w:tcW w:w="861" w:type="dxa"/>
            <w:vAlign w:val="top"/>
          </w:tcPr>
          <w:p w14:paraId="442CF624">
            <w:pPr>
              <w:spacing w:line="258" w:lineRule="auto"/>
              <w:rPr>
                <w:rFonts w:ascii="Arial"/>
                <w:sz w:val="21"/>
              </w:rPr>
            </w:pPr>
          </w:p>
          <w:p w14:paraId="5C7D9050">
            <w:pPr>
              <w:spacing w:line="258" w:lineRule="auto"/>
              <w:rPr>
                <w:rFonts w:ascii="Arial"/>
                <w:sz w:val="21"/>
              </w:rPr>
            </w:pPr>
          </w:p>
          <w:p w14:paraId="5A8E8EA2">
            <w:pPr>
              <w:spacing w:line="259" w:lineRule="auto"/>
              <w:rPr>
                <w:rFonts w:ascii="Arial"/>
                <w:sz w:val="21"/>
              </w:rPr>
            </w:pPr>
          </w:p>
          <w:p w14:paraId="60FFEA43">
            <w:pPr>
              <w:spacing w:line="259" w:lineRule="auto"/>
              <w:rPr>
                <w:rFonts w:ascii="Arial"/>
                <w:sz w:val="21"/>
              </w:rPr>
            </w:pPr>
          </w:p>
          <w:p w14:paraId="50CC989B">
            <w:pPr>
              <w:spacing w:before="36" w:line="226" w:lineRule="auto"/>
              <w:ind w:left="22" w:right="163"/>
              <w:rPr>
                <w:rFonts w:ascii="宋体" w:hAnsi="宋体" w:eastAsia="宋体" w:cs="宋体"/>
                <w:sz w:val="11"/>
                <w:szCs w:val="11"/>
              </w:rPr>
            </w:pPr>
            <w:r>
              <w:rPr>
                <w:rFonts w:ascii="宋体" w:hAnsi="宋体" w:eastAsia="宋体" w:cs="宋体"/>
                <w:spacing w:val="1"/>
                <w:sz w:val="11"/>
                <w:szCs w:val="11"/>
              </w:rPr>
              <w:t>检验检测机构</w:t>
            </w:r>
            <w:r>
              <w:rPr>
                <w:rFonts w:ascii="宋体" w:hAnsi="宋体" w:eastAsia="宋体" w:cs="宋体"/>
                <w:spacing w:val="3"/>
                <w:sz w:val="11"/>
                <w:szCs w:val="11"/>
              </w:rPr>
              <w:t xml:space="preserve"> </w:t>
            </w:r>
            <w:r>
              <w:rPr>
                <w:rFonts w:ascii="宋体" w:hAnsi="宋体" w:eastAsia="宋体" w:cs="宋体"/>
                <w:spacing w:val="1"/>
                <w:sz w:val="11"/>
                <w:szCs w:val="11"/>
              </w:rPr>
              <w:t>保证其出具的</w:t>
            </w:r>
            <w:r>
              <w:rPr>
                <w:rFonts w:ascii="宋体" w:hAnsi="宋体" w:eastAsia="宋体" w:cs="宋体"/>
                <w:spacing w:val="3"/>
                <w:sz w:val="11"/>
                <w:szCs w:val="11"/>
              </w:rPr>
              <w:t xml:space="preserve"> </w:t>
            </w:r>
            <w:r>
              <w:rPr>
                <w:rFonts w:ascii="宋体" w:hAnsi="宋体" w:eastAsia="宋体" w:cs="宋体"/>
                <w:spacing w:val="1"/>
                <w:sz w:val="11"/>
                <w:szCs w:val="11"/>
              </w:rPr>
              <w:t>检验检测报告</w:t>
            </w:r>
            <w:r>
              <w:rPr>
                <w:rFonts w:ascii="宋体" w:hAnsi="宋体" w:eastAsia="宋体" w:cs="宋体"/>
                <w:spacing w:val="3"/>
                <w:sz w:val="11"/>
                <w:szCs w:val="11"/>
              </w:rPr>
              <w:t xml:space="preserve"> </w:t>
            </w:r>
            <w:r>
              <w:rPr>
                <w:rFonts w:ascii="宋体" w:hAnsi="宋体" w:eastAsia="宋体" w:cs="宋体"/>
                <w:spacing w:val="1"/>
                <w:sz w:val="11"/>
                <w:szCs w:val="11"/>
              </w:rPr>
              <w:t>真实、客观、</w:t>
            </w:r>
            <w:r>
              <w:rPr>
                <w:rFonts w:ascii="宋体" w:hAnsi="宋体" w:eastAsia="宋体" w:cs="宋体"/>
                <w:spacing w:val="3"/>
                <w:sz w:val="11"/>
                <w:szCs w:val="11"/>
              </w:rPr>
              <w:t xml:space="preserve"> </w:t>
            </w:r>
            <w:r>
              <w:rPr>
                <w:rFonts w:ascii="宋体" w:hAnsi="宋体" w:eastAsia="宋体" w:cs="宋体"/>
                <w:spacing w:val="1"/>
                <w:sz w:val="11"/>
                <w:szCs w:val="11"/>
              </w:rPr>
              <w:t>准确、完整</w:t>
            </w:r>
          </w:p>
        </w:tc>
        <w:tc>
          <w:tcPr>
            <w:tcW w:w="3412" w:type="dxa"/>
            <w:vAlign w:val="top"/>
          </w:tcPr>
          <w:p w14:paraId="105B9B45">
            <w:pPr>
              <w:spacing w:line="260" w:lineRule="auto"/>
              <w:rPr>
                <w:rFonts w:ascii="Arial"/>
                <w:sz w:val="21"/>
              </w:rPr>
            </w:pPr>
          </w:p>
          <w:p w14:paraId="3DE15ED5">
            <w:pPr>
              <w:spacing w:line="261" w:lineRule="auto"/>
              <w:rPr>
                <w:rFonts w:ascii="Arial"/>
                <w:sz w:val="21"/>
              </w:rPr>
            </w:pPr>
          </w:p>
          <w:p w14:paraId="2ADB7F3F">
            <w:pPr>
              <w:spacing w:line="261" w:lineRule="auto"/>
              <w:rPr>
                <w:rFonts w:ascii="Arial"/>
                <w:sz w:val="21"/>
              </w:rPr>
            </w:pPr>
          </w:p>
          <w:p w14:paraId="118B12E4">
            <w:pPr>
              <w:spacing w:line="261" w:lineRule="auto"/>
              <w:rPr>
                <w:rFonts w:ascii="Arial"/>
                <w:sz w:val="21"/>
              </w:rPr>
            </w:pPr>
          </w:p>
          <w:p w14:paraId="5F27F272">
            <w:pPr>
              <w:spacing w:line="261" w:lineRule="auto"/>
              <w:rPr>
                <w:rFonts w:ascii="Arial"/>
                <w:sz w:val="21"/>
              </w:rPr>
            </w:pPr>
          </w:p>
          <w:p w14:paraId="483EE56A">
            <w:pPr>
              <w:spacing w:before="36" w:line="222" w:lineRule="auto"/>
              <w:ind w:left="22"/>
              <w:rPr>
                <w:rFonts w:ascii="宋体" w:hAnsi="宋体" w:eastAsia="宋体" w:cs="宋体"/>
                <w:sz w:val="11"/>
                <w:szCs w:val="11"/>
              </w:rPr>
            </w:pPr>
            <w:r>
              <w:rPr>
                <w:rFonts w:ascii="宋体" w:hAnsi="宋体" w:eastAsia="宋体" w:cs="宋体"/>
                <w:spacing w:val="2"/>
                <w:sz w:val="11"/>
                <w:szCs w:val="11"/>
              </w:rPr>
              <w:t>检验检测机构出具不实检验检测报告和虚假检验检测报告。</w:t>
            </w:r>
          </w:p>
        </w:tc>
        <w:tc>
          <w:tcPr>
            <w:tcW w:w="7361" w:type="dxa"/>
            <w:vAlign w:val="top"/>
          </w:tcPr>
          <w:p w14:paraId="36B7C774">
            <w:pPr>
              <w:spacing w:line="249" w:lineRule="auto"/>
              <w:rPr>
                <w:rFonts w:ascii="Arial"/>
                <w:sz w:val="21"/>
              </w:rPr>
            </w:pPr>
          </w:p>
          <w:p w14:paraId="1FEA5DA9">
            <w:pPr>
              <w:spacing w:line="249" w:lineRule="auto"/>
              <w:rPr>
                <w:rFonts w:ascii="Arial"/>
                <w:sz w:val="21"/>
              </w:rPr>
            </w:pPr>
          </w:p>
          <w:p w14:paraId="35333C9F">
            <w:pPr>
              <w:spacing w:before="35" w:line="223" w:lineRule="auto"/>
              <w:ind w:left="250"/>
              <w:rPr>
                <w:rFonts w:ascii="宋体" w:hAnsi="宋体" w:eastAsia="宋体" w:cs="宋体"/>
                <w:sz w:val="11"/>
                <w:szCs w:val="11"/>
              </w:rPr>
            </w:pPr>
            <w:r>
              <w:rPr>
                <w:rFonts w:ascii="宋体" w:hAnsi="宋体" w:eastAsia="宋体" w:cs="宋体"/>
                <w:sz w:val="11"/>
                <w:szCs w:val="11"/>
              </w:rPr>
              <w:t>《</w:t>
            </w:r>
            <w:r>
              <w:rPr>
                <w:rFonts w:ascii="宋体" w:hAnsi="宋体" w:eastAsia="宋体" w:cs="宋体"/>
                <w:spacing w:val="27"/>
                <w:sz w:val="11"/>
                <w:szCs w:val="11"/>
              </w:rPr>
              <w:t xml:space="preserve"> </w:t>
            </w:r>
            <w:r>
              <w:rPr>
                <w:rFonts w:ascii="宋体" w:hAnsi="宋体" w:eastAsia="宋体" w:cs="宋体"/>
                <w:sz w:val="11"/>
                <w:szCs w:val="11"/>
              </w:rPr>
              <w:t>检验检测机构监督管理办法》</w:t>
            </w:r>
          </w:p>
          <w:p w14:paraId="68E596CC">
            <w:pPr>
              <w:spacing w:before="1" w:line="222" w:lineRule="auto"/>
              <w:ind w:left="306"/>
              <w:rPr>
                <w:rFonts w:ascii="宋体" w:hAnsi="宋体" w:eastAsia="宋体" w:cs="宋体"/>
                <w:sz w:val="11"/>
                <w:szCs w:val="11"/>
              </w:rPr>
            </w:pPr>
            <w:r>
              <w:rPr>
                <w:rFonts w:ascii="宋体" w:hAnsi="宋体" w:eastAsia="宋体" w:cs="宋体"/>
                <w:spacing w:val="2"/>
                <w:sz w:val="11"/>
                <w:szCs w:val="11"/>
              </w:rPr>
              <w:t>第十三条 检验检测机构不得出具不实检验检测报告。</w:t>
            </w:r>
          </w:p>
          <w:p w14:paraId="1B596EE9">
            <w:pPr>
              <w:spacing w:before="1" w:line="226" w:lineRule="auto"/>
              <w:ind w:left="24" w:right="30" w:firstLine="225"/>
              <w:jc w:val="both"/>
              <w:rPr>
                <w:rFonts w:ascii="宋体" w:hAnsi="宋体" w:eastAsia="宋体" w:cs="宋体"/>
                <w:sz w:val="11"/>
                <w:szCs w:val="11"/>
              </w:rPr>
            </w:pPr>
            <w:r>
              <w:rPr>
                <w:rFonts w:ascii="宋体" w:hAnsi="宋体" w:eastAsia="宋体" w:cs="宋体"/>
                <w:spacing w:val="2"/>
                <w:sz w:val="11"/>
                <w:szCs w:val="11"/>
              </w:rPr>
              <w:t>检验检测机构出具的检验检测报告存在下列情形之一，并且数据、结果存在错误或者无法复核的，属于不实检验检测报告</w:t>
            </w:r>
            <w:r>
              <w:rPr>
                <w:rFonts w:ascii="宋体" w:hAnsi="宋体" w:eastAsia="宋体" w:cs="宋体"/>
                <w:spacing w:val="-1"/>
                <w:sz w:val="11"/>
                <w:szCs w:val="11"/>
              </w:rPr>
              <w:t>：（</w:t>
            </w:r>
            <w:r>
              <w:rPr>
                <w:rFonts w:ascii="宋体" w:hAnsi="宋体" w:eastAsia="宋体" w:cs="宋体"/>
                <w:spacing w:val="26"/>
                <w:w w:val="101"/>
                <w:sz w:val="11"/>
                <w:szCs w:val="11"/>
              </w:rPr>
              <w:t xml:space="preserve"> </w:t>
            </w:r>
            <w:r>
              <w:rPr>
                <w:rFonts w:ascii="宋体" w:hAnsi="宋体" w:eastAsia="宋体" w:cs="宋体"/>
                <w:spacing w:val="2"/>
                <w:sz w:val="11"/>
                <w:szCs w:val="11"/>
              </w:rPr>
              <w:t>一）样品的采集</w:t>
            </w:r>
            <w:r>
              <w:rPr>
                <w:rFonts w:ascii="宋体" w:hAnsi="宋体" w:eastAsia="宋体" w:cs="宋体"/>
                <w:sz w:val="11"/>
                <w:szCs w:val="11"/>
              </w:rPr>
              <w:t xml:space="preserve">  </w:t>
            </w:r>
            <w:r>
              <w:rPr>
                <w:rFonts w:ascii="宋体" w:hAnsi="宋体" w:eastAsia="宋体" w:cs="宋体"/>
                <w:spacing w:val="3"/>
                <w:sz w:val="11"/>
                <w:szCs w:val="11"/>
              </w:rPr>
              <w:t>、标识、分发、流转、制备、保存、处置不符合标准等规定，存在样品污染、混淆</w:t>
            </w:r>
            <w:r>
              <w:rPr>
                <w:rFonts w:ascii="宋体" w:hAnsi="宋体" w:eastAsia="宋体" w:cs="宋体"/>
                <w:spacing w:val="2"/>
                <w:sz w:val="11"/>
                <w:szCs w:val="11"/>
              </w:rPr>
              <w:t>、损毁、性状异常改变等情形的</w:t>
            </w:r>
            <w:r>
              <w:rPr>
                <w:rFonts w:ascii="宋体" w:hAnsi="宋体" w:eastAsia="宋体" w:cs="宋体"/>
                <w:spacing w:val="-6"/>
                <w:sz w:val="11"/>
                <w:szCs w:val="11"/>
              </w:rPr>
              <w:t>；（</w:t>
            </w:r>
            <w:r>
              <w:rPr>
                <w:rFonts w:ascii="宋体" w:hAnsi="宋体" w:eastAsia="宋体" w:cs="宋体"/>
                <w:spacing w:val="2"/>
                <w:sz w:val="11"/>
                <w:szCs w:val="11"/>
              </w:rPr>
              <w:t>二）使用未经检定或者校准的</w:t>
            </w:r>
            <w:r>
              <w:rPr>
                <w:rFonts w:ascii="宋体" w:hAnsi="宋体" w:eastAsia="宋体" w:cs="宋体"/>
                <w:sz w:val="11"/>
                <w:szCs w:val="11"/>
              </w:rPr>
              <w:t xml:space="preserve"> </w:t>
            </w:r>
            <w:r>
              <w:rPr>
                <w:rFonts w:ascii="宋体" w:hAnsi="宋体" w:eastAsia="宋体" w:cs="宋体"/>
                <w:spacing w:val="3"/>
                <w:sz w:val="11"/>
                <w:szCs w:val="11"/>
              </w:rPr>
              <w:t>仪器、设备、设施的</w:t>
            </w:r>
            <w:r>
              <w:rPr>
                <w:rFonts w:ascii="宋体" w:hAnsi="宋体" w:eastAsia="宋体" w:cs="宋体"/>
                <w:spacing w:val="-6"/>
                <w:sz w:val="11"/>
                <w:szCs w:val="11"/>
              </w:rPr>
              <w:t>；（</w:t>
            </w:r>
            <w:r>
              <w:rPr>
                <w:rFonts w:ascii="宋体" w:hAnsi="宋体" w:eastAsia="宋体" w:cs="宋体"/>
                <w:spacing w:val="3"/>
                <w:sz w:val="11"/>
                <w:szCs w:val="11"/>
              </w:rPr>
              <w:t>三）违反国家有关强制性规定的检验检测规程或者方法的</w:t>
            </w:r>
            <w:r>
              <w:rPr>
                <w:rFonts w:ascii="宋体" w:hAnsi="宋体" w:eastAsia="宋体" w:cs="宋体"/>
                <w:spacing w:val="-6"/>
                <w:sz w:val="11"/>
                <w:szCs w:val="11"/>
              </w:rPr>
              <w:t>；（</w:t>
            </w:r>
            <w:r>
              <w:rPr>
                <w:rFonts w:ascii="宋体" w:hAnsi="宋体" w:eastAsia="宋体" w:cs="宋体"/>
                <w:spacing w:val="3"/>
                <w:sz w:val="11"/>
                <w:szCs w:val="11"/>
              </w:rPr>
              <w:t>四）未按照标准等规定传</w:t>
            </w:r>
            <w:r>
              <w:rPr>
                <w:rFonts w:ascii="宋体" w:hAnsi="宋体" w:eastAsia="宋体" w:cs="宋体"/>
                <w:spacing w:val="2"/>
                <w:sz w:val="11"/>
                <w:szCs w:val="11"/>
              </w:rPr>
              <w:t>输、保存原始数据和报告的。</w:t>
            </w:r>
          </w:p>
          <w:p w14:paraId="715F2B64">
            <w:pPr>
              <w:spacing w:before="2" w:line="222" w:lineRule="auto"/>
              <w:ind w:left="306"/>
              <w:rPr>
                <w:rFonts w:ascii="宋体" w:hAnsi="宋体" w:eastAsia="宋体" w:cs="宋体"/>
                <w:sz w:val="11"/>
                <w:szCs w:val="11"/>
              </w:rPr>
            </w:pPr>
            <w:r>
              <w:rPr>
                <w:rFonts w:ascii="宋体" w:hAnsi="宋体" w:eastAsia="宋体" w:cs="宋体"/>
                <w:spacing w:val="1"/>
                <w:sz w:val="11"/>
                <w:szCs w:val="11"/>
              </w:rPr>
              <w:t>第十</w:t>
            </w:r>
            <w:r>
              <w:rPr>
                <w:rFonts w:ascii="宋体" w:hAnsi="宋体" w:eastAsia="宋体" w:cs="宋体"/>
                <w:spacing w:val="27"/>
                <w:w w:val="101"/>
                <w:sz w:val="11"/>
                <w:szCs w:val="11"/>
              </w:rPr>
              <w:t xml:space="preserve"> </w:t>
            </w:r>
            <w:r>
              <w:rPr>
                <w:rFonts w:ascii="宋体" w:hAnsi="宋体" w:eastAsia="宋体" w:cs="宋体"/>
                <w:spacing w:val="1"/>
                <w:sz w:val="11"/>
                <w:szCs w:val="11"/>
              </w:rPr>
              <w:t>四条 检验检测机构不得出具虚假检验检测报告。</w:t>
            </w:r>
          </w:p>
          <w:p w14:paraId="298D8634">
            <w:pPr>
              <w:spacing w:before="5" w:line="224" w:lineRule="auto"/>
              <w:ind w:left="24" w:right="55" w:firstLine="224"/>
              <w:rPr>
                <w:rFonts w:ascii="宋体" w:hAnsi="宋体" w:eastAsia="宋体" w:cs="宋体"/>
                <w:sz w:val="11"/>
                <w:szCs w:val="11"/>
              </w:rPr>
            </w:pPr>
            <w:r>
              <w:rPr>
                <w:rFonts w:ascii="宋体" w:hAnsi="宋体" w:eastAsia="宋体" w:cs="宋体"/>
                <w:spacing w:val="3"/>
                <w:sz w:val="11"/>
                <w:szCs w:val="11"/>
              </w:rPr>
              <w:t>检验检测机构出具的检验检测报告存在下列情形之一的，</w:t>
            </w:r>
            <w:r>
              <w:rPr>
                <w:rFonts w:ascii="宋体" w:hAnsi="宋体" w:eastAsia="宋体" w:cs="宋体"/>
                <w:spacing w:val="2"/>
                <w:sz w:val="11"/>
                <w:szCs w:val="11"/>
              </w:rPr>
              <w:t>属于虚假检验检测报告</w:t>
            </w:r>
            <w:r>
              <w:rPr>
                <w:rFonts w:ascii="宋体" w:hAnsi="宋体" w:eastAsia="宋体" w:cs="宋体"/>
                <w:spacing w:val="-6"/>
                <w:sz w:val="11"/>
                <w:szCs w:val="11"/>
              </w:rPr>
              <w:t>：（</w:t>
            </w:r>
            <w:r>
              <w:rPr>
                <w:rFonts w:ascii="宋体" w:hAnsi="宋体" w:eastAsia="宋体" w:cs="宋体"/>
                <w:spacing w:val="2"/>
                <w:sz w:val="11"/>
                <w:szCs w:val="11"/>
              </w:rPr>
              <w:t>一）未经检验检测的</w:t>
            </w:r>
            <w:r>
              <w:rPr>
                <w:rFonts w:ascii="宋体" w:hAnsi="宋体" w:eastAsia="宋体" w:cs="宋体"/>
                <w:spacing w:val="-6"/>
                <w:sz w:val="11"/>
                <w:szCs w:val="11"/>
              </w:rPr>
              <w:t>；（</w:t>
            </w:r>
            <w:r>
              <w:rPr>
                <w:rFonts w:ascii="宋体" w:hAnsi="宋体" w:eastAsia="宋体" w:cs="宋体"/>
                <w:spacing w:val="2"/>
                <w:sz w:val="11"/>
                <w:szCs w:val="11"/>
              </w:rPr>
              <w:t>二）伪造、变造原始数据、记录，</w:t>
            </w:r>
            <w:r>
              <w:rPr>
                <w:rFonts w:ascii="宋体" w:hAnsi="宋体" w:eastAsia="宋体" w:cs="宋体"/>
                <w:spacing w:val="1"/>
                <w:sz w:val="11"/>
                <w:szCs w:val="11"/>
              </w:rPr>
              <w:t xml:space="preserve"> </w:t>
            </w:r>
            <w:r>
              <w:rPr>
                <w:rFonts w:ascii="宋体" w:hAnsi="宋体" w:eastAsia="宋体" w:cs="宋体"/>
                <w:spacing w:val="3"/>
                <w:sz w:val="11"/>
                <w:szCs w:val="11"/>
              </w:rPr>
              <w:t>或者未按照标准等规定采用原始数据、记录的</w:t>
            </w:r>
            <w:r>
              <w:rPr>
                <w:rFonts w:ascii="宋体" w:hAnsi="宋体" w:eastAsia="宋体" w:cs="宋体"/>
                <w:spacing w:val="-6"/>
                <w:sz w:val="11"/>
                <w:szCs w:val="11"/>
              </w:rPr>
              <w:t>；（</w:t>
            </w:r>
            <w:r>
              <w:rPr>
                <w:rFonts w:ascii="宋体" w:hAnsi="宋体" w:eastAsia="宋体" w:cs="宋体"/>
                <w:spacing w:val="3"/>
                <w:sz w:val="11"/>
                <w:szCs w:val="11"/>
              </w:rPr>
              <w:t>三）减少、遗漏或者变</w:t>
            </w:r>
            <w:r>
              <w:rPr>
                <w:rFonts w:ascii="宋体" w:hAnsi="宋体" w:eastAsia="宋体" w:cs="宋体"/>
                <w:spacing w:val="2"/>
                <w:sz w:val="11"/>
                <w:szCs w:val="11"/>
              </w:rPr>
              <w:t>更标准等规定的应当检验检测的项目，或者改变关键检验检测条件的；</w:t>
            </w:r>
          </w:p>
          <w:p w14:paraId="40D4617A">
            <w:pPr>
              <w:spacing w:before="1" w:line="227" w:lineRule="auto"/>
              <w:ind w:left="25" w:right="31" w:firstLine="2"/>
              <w:rPr>
                <w:rFonts w:ascii="宋体" w:hAnsi="宋体" w:eastAsia="宋体" w:cs="宋体"/>
                <w:sz w:val="11"/>
                <w:szCs w:val="11"/>
              </w:rPr>
            </w:pPr>
            <w:r>
              <w:rPr>
                <w:rFonts w:ascii="宋体" w:hAnsi="宋体" w:eastAsia="宋体" w:cs="宋体"/>
                <w:spacing w:val="3"/>
                <w:sz w:val="11"/>
                <w:szCs w:val="11"/>
              </w:rPr>
              <w:t>（四）调换检验检测样品或者改变其原有状态进行检验检测的</w:t>
            </w:r>
            <w:r>
              <w:rPr>
                <w:rFonts w:ascii="宋体" w:hAnsi="宋体" w:eastAsia="宋体" w:cs="宋体"/>
                <w:spacing w:val="-6"/>
                <w:sz w:val="11"/>
                <w:szCs w:val="11"/>
              </w:rPr>
              <w:t>；（</w:t>
            </w:r>
            <w:r>
              <w:rPr>
                <w:rFonts w:ascii="宋体" w:hAnsi="宋体" w:eastAsia="宋体" w:cs="宋体"/>
                <w:spacing w:val="3"/>
                <w:sz w:val="11"/>
                <w:szCs w:val="11"/>
              </w:rPr>
              <w:t>五）伪</w:t>
            </w:r>
            <w:r>
              <w:rPr>
                <w:rFonts w:ascii="宋体" w:hAnsi="宋体" w:eastAsia="宋体" w:cs="宋体"/>
                <w:spacing w:val="2"/>
                <w:sz w:val="11"/>
                <w:szCs w:val="11"/>
              </w:rPr>
              <w:t>造检验检测机构公章或者检验检测专用章，或者伪造授权签字人签名或者签</w:t>
            </w:r>
            <w:r>
              <w:rPr>
                <w:rFonts w:ascii="宋体" w:hAnsi="宋体" w:eastAsia="宋体" w:cs="宋体"/>
                <w:spacing w:val="1"/>
                <w:sz w:val="11"/>
                <w:szCs w:val="11"/>
              </w:rPr>
              <w:t xml:space="preserve"> </w:t>
            </w:r>
            <w:r>
              <w:rPr>
                <w:rFonts w:ascii="宋体" w:hAnsi="宋体" w:eastAsia="宋体" w:cs="宋体"/>
                <w:sz w:val="11"/>
                <w:szCs w:val="11"/>
              </w:rPr>
              <w:t>发时间的。</w:t>
            </w:r>
          </w:p>
          <w:p w14:paraId="5B3CD5E1">
            <w:pPr>
              <w:spacing w:line="226" w:lineRule="auto"/>
              <w:ind w:left="24" w:right="27" w:firstLine="282"/>
              <w:rPr>
                <w:rFonts w:ascii="宋体" w:hAnsi="宋体" w:eastAsia="宋体" w:cs="宋体"/>
                <w:sz w:val="11"/>
                <w:szCs w:val="11"/>
              </w:rPr>
            </w:pPr>
            <w:r>
              <w:rPr>
                <w:rFonts w:ascii="宋体" w:hAnsi="宋体" w:eastAsia="宋体" w:cs="宋体"/>
                <w:spacing w:val="3"/>
                <w:sz w:val="11"/>
                <w:szCs w:val="11"/>
              </w:rPr>
              <w:t>第二十六条 检验检测机构有下列情形之一</w:t>
            </w:r>
            <w:r>
              <w:rPr>
                <w:rFonts w:ascii="宋体" w:hAnsi="宋体" w:eastAsia="宋体" w:cs="宋体"/>
                <w:spacing w:val="2"/>
                <w:sz w:val="11"/>
                <w:szCs w:val="11"/>
              </w:rPr>
              <w:t>的，法律、法规对撤销、吊销、取消检验检测资质或者证书等有行政处罚规定的，依照法律、法规的</w:t>
            </w:r>
            <w:r>
              <w:rPr>
                <w:rFonts w:ascii="宋体" w:hAnsi="宋体" w:eastAsia="宋体" w:cs="宋体"/>
                <w:sz w:val="11"/>
                <w:szCs w:val="11"/>
              </w:rPr>
              <w:t xml:space="preserve"> </w:t>
            </w:r>
            <w:r>
              <w:rPr>
                <w:rFonts w:ascii="宋体" w:hAnsi="宋体" w:eastAsia="宋体" w:cs="宋体"/>
                <w:spacing w:val="3"/>
                <w:sz w:val="11"/>
                <w:szCs w:val="11"/>
              </w:rPr>
              <w:t>规定执行；法律、法规未作规定的，由县级以上市场监督管理部门责令限期改正</w:t>
            </w:r>
            <w:r>
              <w:rPr>
                <w:rFonts w:ascii="宋体" w:hAnsi="宋体" w:eastAsia="宋体" w:cs="宋体"/>
                <w:spacing w:val="2"/>
                <w:sz w:val="11"/>
                <w:szCs w:val="11"/>
              </w:rPr>
              <w:t>，处3万元罚款</w:t>
            </w:r>
            <w:r>
              <w:rPr>
                <w:rFonts w:ascii="宋体" w:hAnsi="宋体" w:eastAsia="宋体" w:cs="宋体"/>
                <w:spacing w:val="-6"/>
                <w:sz w:val="11"/>
                <w:szCs w:val="11"/>
              </w:rPr>
              <w:t>：（</w:t>
            </w:r>
            <w:r>
              <w:rPr>
                <w:rFonts w:ascii="宋体" w:hAnsi="宋体" w:eastAsia="宋体" w:cs="宋体"/>
                <w:spacing w:val="2"/>
                <w:sz w:val="11"/>
                <w:szCs w:val="11"/>
              </w:rPr>
              <w:t>一）违反本办法第十三条规定，出具不实检验检</w:t>
            </w:r>
            <w:r>
              <w:rPr>
                <w:rFonts w:ascii="宋体" w:hAnsi="宋体" w:eastAsia="宋体" w:cs="宋体"/>
                <w:sz w:val="11"/>
                <w:szCs w:val="11"/>
              </w:rPr>
              <w:t xml:space="preserve">  </w:t>
            </w:r>
            <w:r>
              <w:rPr>
                <w:rFonts w:ascii="宋体" w:hAnsi="宋体" w:eastAsia="宋体" w:cs="宋体"/>
                <w:spacing w:val="3"/>
                <w:sz w:val="11"/>
                <w:szCs w:val="11"/>
              </w:rPr>
              <w:t>测报告的</w:t>
            </w:r>
            <w:r>
              <w:rPr>
                <w:rFonts w:ascii="宋体" w:hAnsi="宋体" w:eastAsia="宋体" w:cs="宋体"/>
                <w:spacing w:val="-7"/>
                <w:sz w:val="11"/>
                <w:szCs w:val="11"/>
              </w:rPr>
              <w:t>；（</w:t>
            </w:r>
            <w:r>
              <w:rPr>
                <w:rFonts w:ascii="宋体" w:hAnsi="宋体" w:eastAsia="宋体" w:cs="宋体"/>
                <w:spacing w:val="3"/>
                <w:sz w:val="11"/>
                <w:szCs w:val="11"/>
              </w:rPr>
              <w:t>二）违反本办法第十四条规定，出</w:t>
            </w:r>
            <w:r>
              <w:rPr>
                <w:rFonts w:ascii="宋体" w:hAnsi="宋体" w:eastAsia="宋体" w:cs="宋体"/>
                <w:spacing w:val="2"/>
                <w:sz w:val="11"/>
                <w:szCs w:val="11"/>
              </w:rPr>
              <w:t>具虚假检验检测报告的。</w:t>
            </w:r>
          </w:p>
        </w:tc>
        <w:tc>
          <w:tcPr>
            <w:tcW w:w="3323" w:type="dxa"/>
            <w:vAlign w:val="top"/>
          </w:tcPr>
          <w:p w14:paraId="635F9A1C">
            <w:pPr>
              <w:spacing w:line="247" w:lineRule="auto"/>
              <w:rPr>
                <w:rFonts w:ascii="Arial"/>
                <w:sz w:val="21"/>
              </w:rPr>
            </w:pPr>
          </w:p>
          <w:p w14:paraId="24129552">
            <w:pPr>
              <w:spacing w:line="247" w:lineRule="auto"/>
              <w:rPr>
                <w:rFonts w:ascii="Arial"/>
                <w:sz w:val="21"/>
              </w:rPr>
            </w:pPr>
          </w:p>
          <w:p w14:paraId="1E7AF8E5">
            <w:pPr>
              <w:spacing w:line="247" w:lineRule="auto"/>
              <w:rPr>
                <w:rFonts w:ascii="Arial"/>
                <w:sz w:val="21"/>
              </w:rPr>
            </w:pPr>
          </w:p>
          <w:p w14:paraId="4B057C82">
            <w:pPr>
              <w:spacing w:line="247" w:lineRule="auto"/>
              <w:rPr>
                <w:rFonts w:ascii="Arial"/>
                <w:sz w:val="21"/>
              </w:rPr>
            </w:pPr>
          </w:p>
          <w:p w14:paraId="6A064744">
            <w:pPr>
              <w:spacing w:line="247" w:lineRule="auto"/>
              <w:rPr>
                <w:rFonts w:ascii="Arial"/>
                <w:sz w:val="21"/>
              </w:rPr>
            </w:pPr>
          </w:p>
          <w:p w14:paraId="4E22FD6B">
            <w:pPr>
              <w:spacing w:before="36" w:line="226" w:lineRule="auto"/>
              <w:ind w:left="25" w:right="37"/>
              <w:rPr>
                <w:rFonts w:ascii="宋体" w:hAnsi="宋体" w:eastAsia="宋体" w:cs="宋体"/>
                <w:sz w:val="11"/>
                <w:szCs w:val="11"/>
              </w:rPr>
            </w:pPr>
            <w:r>
              <w:rPr>
                <w:rFonts w:ascii="宋体" w:hAnsi="宋体" w:eastAsia="宋体" w:cs="宋体"/>
                <w:spacing w:val="2"/>
                <w:sz w:val="11"/>
                <w:szCs w:val="11"/>
              </w:rPr>
              <w:t>检验检测机构及其从业人员应当遵守法律、行政法规、部门规章的</w:t>
            </w:r>
            <w:r>
              <w:rPr>
                <w:rFonts w:ascii="宋体" w:hAnsi="宋体" w:eastAsia="宋体" w:cs="宋体"/>
                <w:spacing w:val="6"/>
                <w:sz w:val="11"/>
                <w:szCs w:val="11"/>
              </w:rPr>
              <w:t xml:space="preserve"> </w:t>
            </w:r>
            <w:r>
              <w:rPr>
                <w:rFonts w:ascii="宋体" w:hAnsi="宋体" w:eastAsia="宋体" w:cs="宋体"/>
                <w:spacing w:val="2"/>
                <w:sz w:val="11"/>
                <w:szCs w:val="11"/>
              </w:rPr>
              <w:t>规定，树牢主体责任，依法依规开展检验检测活动。</w:t>
            </w:r>
          </w:p>
        </w:tc>
        <w:tc>
          <w:tcPr>
            <w:tcW w:w="754" w:type="dxa"/>
            <w:vAlign w:val="top"/>
          </w:tcPr>
          <w:p w14:paraId="4AEA0BC0">
            <w:pPr>
              <w:spacing w:line="242" w:lineRule="auto"/>
              <w:rPr>
                <w:rFonts w:ascii="Arial"/>
                <w:sz w:val="21"/>
              </w:rPr>
            </w:pPr>
          </w:p>
          <w:p w14:paraId="6AA49CE4">
            <w:pPr>
              <w:spacing w:line="242" w:lineRule="auto"/>
              <w:rPr>
                <w:rFonts w:ascii="Arial"/>
                <w:sz w:val="21"/>
              </w:rPr>
            </w:pPr>
          </w:p>
          <w:p w14:paraId="6A2F5ED8">
            <w:pPr>
              <w:spacing w:line="242" w:lineRule="auto"/>
              <w:rPr>
                <w:rFonts w:ascii="Arial"/>
                <w:sz w:val="21"/>
              </w:rPr>
            </w:pPr>
          </w:p>
          <w:p w14:paraId="36CEF243">
            <w:pPr>
              <w:spacing w:line="242" w:lineRule="auto"/>
              <w:rPr>
                <w:rFonts w:ascii="Arial"/>
                <w:sz w:val="21"/>
              </w:rPr>
            </w:pPr>
          </w:p>
          <w:p w14:paraId="0CF1A41C">
            <w:pPr>
              <w:spacing w:before="36" w:line="226" w:lineRule="auto"/>
              <w:ind w:left="26" w:right="52"/>
              <w:rPr>
                <w:rFonts w:ascii="宋体" w:hAnsi="宋体" w:eastAsia="宋体" w:cs="宋体"/>
                <w:sz w:val="11"/>
                <w:szCs w:val="11"/>
              </w:rPr>
            </w:pPr>
            <w:r>
              <w:rPr>
                <w:rFonts w:ascii="宋体" w:hAnsi="宋体" w:eastAsia="宋体" w:cs="宋体"/>
                <w:spacing w:val="1"/>
                <w:sz w:val="11"/>
                <w:szCs w:val="11"/>
              </w:rPr>
              <w:t>计量标准化和</w:t>
            </w:r>
            <w:r>
              <w:rPr>
                <w:rFonts w:ascii="宋体" w:hAnsi="宋体" w:eastAsia="宋体" w:cs="宋体"/>
                <w:spacing w:val="3"/>
                <w:sz w:val="11"/>
                <w:szCs w:val="11"/>
              </w:rPr>
              <w:t xml:space="preserve"> </w:t>
            </w:r>
            <w:r>
              <w:rPr>
                <w:rFonts w:ascii="宋体" w:hAnsi="宋体" w:eastAsia="宋体" w:cs="宋体"/>
                <w:spacing w:val="1"/>
                <w:sz w:val="11"/>
                <w:szCs w:val="11"/>
              </w:rPr>
              <w:t>认证认可检验</w:t>
            </w:r>
            <w:r>
              <w:rPr>
                <w:rFonts w:ascii="宋体" w:hAnsi="宋体" w:eastAsia="宋体" w:cs="宋体"/>
                <w:spacing w:val="3"/>
                <w:sz w:val="11"/>
                <w:szCs w:val="11"/>
              </w:rPr>
              <w:t xml:space="preserve"> </w:t>
            </w:r>
            <w:r>
              <w:rPr>
                <w:rFonts w:ascii="宋体" w:hAnsi="宋体" w:eastAsia="宋体" w:cs="宋体"/>
                <w:spacing w:val="1"/>
                <w:sz w:val="11"/>
                <w:szCs w:val="11"/>
              </w:rPr>
              <w:t>检测监管股、</w:t>
            </w:r>
            <w:r>
              <w:rPr>
                <w:rFonts w:ascii="宋体" w:hAnsi="宋体" w:eastAsia="宋体" w:cs="宋体"/>
                <w:spacing w:val="3"/>
                <w:sz w:val="11"/>
                <w:szCs w:val="11"/>
              </w:rPr>
              <w:t xml:space="preserve"> </w:t>
            </w:r>
            <w:r>
              <w:rPr>
                <w:rFonts w:ascii="宋体" w:hAnsi="宋体" w:eastAsia="宋体" w:cs="宋体"/>
                <w:spacing w:val="1"/>
                <w:sz w:val="11"/>
                <w:szCs w:val="11"/>
              </w:rPr>
              <w:t>各市场监管所</w:t>
            </w:r>
            <w:r>
              <w:rPr>
                <w:rFonts w:ascii="宋体" w:hAnsi="宋体" w:eastAsia="宋体" w:cs="宋体"/>
                <w:spacing w:val="3"/>
                <w:sz w:val="11"/>
                <w:szCs w:val="11"/>
              </w:rPr>
              <w:t xml:space="preserve"> </w:t>
            </w:r>
            <w:r>
              <w:rPr>
                <w:rFonts w:ascii="宋体" w:hAnsi="宋体" w:eastAsia="宋体" w:cs="宋体"/>
                <w:spacing w:val="1"/>
                <w:sz w:val="11"/>
                <w:szCs w:val="11"/>
              </w:rPr>
              <w:t xml:space="preserve">、综合行政执 </w:t>
            </w:r>
            <w:r>
              <w:rPr>
                <w:rFonts w:ascii="宋体" w:hAnsi="宋体" w:eastAsia="宋体" w:cs="宋体"/>
                <w:sz w:val="11"/>
                <w:szCs w:val="11"/>
              </w:rPr>
              <w:t>法大队</w:t>
            </w:r>
          </w:p>
        </w:tc>
      </w:tr>
      <w:tr w14:paraId="5B759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9" w:hRule="atLeast"/>
        </w:trPr>
        <w:tc>
          <w:tcPr>
            <w:tcW w:w="402" w:type="dxa"/>
            <w:vAlign w:val="top"/>
          </w:tcPr>
          <w:p w14:paraId="1A4F3A1B">
            <w:pPr>
              <w:spacing w:line="264" w:lineRule="auto"/>
              <w:rPr>
                <w:rFonts w:ascii="Arial"/>
                <w:sz w:val="21"/>
              </w:rPr>
            </w:pPr>
          </w:p>
          <w:p w14:paraId="3675BB07">
            <w:pPr>
              <w:spacing w:line="264" w:lineRule="auto"/>
              <w:rPr>
                <w:rFonts w:ascii="Arial"/>
                <w:sz w:val="21"/>
              </w:rPr>
            </w:pPr>
          </w:p>
          <w:p w14:paraId="20969211">
            <w:pPr>
              <w:spacing w:line="264" w:lineRule="auto"/>
              <w:rPr>
                <w:rFonts w:ascii="Arial"/>
                <w:sz w:val="21"/>
              </w:rPr>
            </w:pPr>
          </w:p>
          <w:p w14:paraId="77A7FB24">
            <w:pPr>
              <w:spacing w:line="264" w:lineRule="auto"/>
              <w:rPr>
                <w:rFonts w:ascii="Arial"/>
                <w:sz w:val="21"/>
              </w:rPr>
            </w:pPr>
          </w:p>
          <w:p w14:paraId="0ADFE577">
            <w:pPr>
              <w:spacing w:line="264" w:lineRule="auto"/>
              <w:rPr>
                <w:rFonts w:ascii="Arial"/>
                <w:sz w:val="21"/>
              </w:rPr>
            </w:pPr>
          </w:p>
          <w:p w14:paraId="18EFB451">
            <w:pPr>
              <w:spacing w:before="36" w:line="185" w:lineRule="auto"/>
              <w:ind w:left="28"/>
              <w:rPr>
                <w:rFonts w:ascii="宋体" w:hAnsi="宋体" w:eastAsia="宋体" w:cs="宋体"/>
                <w:sz w:val="11"/>
                <w:szCs w:val="11"/>
              </w:rPr>
            </w:pPr>
            <w:r>
              <w:rPr>
                <w:rFonts w:ascii="宋体" w:hAnsi="宋体" w:eastAsia="宋体" w:cs="宋体"/>
                <w:spacing w:val="-3"/>
                <w:sz w:val="11"/>
                <w:szCs w:val="11"/>
              </w:rPr>
              <w:t>75</w:t>
            </w:r>
          </w:p>
        </w:tc>
        <w:tc>
          <w:tcPr>
            <w:tcW w:w="861" w:type="dxa"/>
            <w:vAlign w:val="top"/>
          </w:tcPr>
          <w:p w14:paraId="1E141266">
            <w:pPr>
              <w:spacing w:line="258" w:lineRule="auto"/>
              <w:rPr>
                <w:rFonts w:ascii="Arial"/>
                <w:sz w:val="21"/>
              </w:rPr>
            </w:pPr>
          </w:p>
          <w:p w14:paraId="3602D92B">
            <w:pPr>
              <w:spacing w:line="258" w:lineRule="auto"/>
              <w:rPr>
                <w:rFonts w:ascii="Arial"/>
                <w:sz w:val="21"/>
              </w:rPr>
            </w:pPr>
          </w:p>
          <w:p w14:paraId="2C9E1336">
            <w:pPr>
              <w:spacing w:line="258" w:lineRule="auto"/>
              <w:rPr>
                <w:rFonts w:ascii="Arial"/>
                <w:sz w:val="21"/>
              </w:rPr>
            </w:pPr>
          </w:p>
          <w:p w14:paraId="7288FCFE">
            <w:pPr>
              <w:spacing w:line="258" w:lineRule="auto"/>
              <w:rPr>
                <w:rFonts w:ascii="Arial"/>
                <w:sz w:val="21"/>
              </w:rPr>
            </w:pPr>
          </w:p>
          <w:p w14:paraId="27172B99">
            <w:pPr>
              <w:spacing w:before="36" w:line="225" w:lineRule="auto"/>
              <w:ind w:left="22" w:right="51" w:firstLine="2"/>
              <w:rPr>
                <w:rFonts w:ascii="宋体" w:hAnsi="宋体" w:eastAsia="宋体" w:cs="宋体"/>
                <w:sz w:val="11"/>
                <w:szCs w:val="11"/>
              </w:rPr>
            </w:pPr>
            <w:r>
              <w:rPr>
                <w:rFonts w:ascii="宋体" w:hAnsi="宋体" w:eastAsia="宋体" w:cs="宋体"/>
                <w:spacing w:val="1"/>
                <w:sz w:val="11"/>
                <w:szCs w:val="11"/>
              </w:rPr>
              <w:t>外资企业登记材</w:t>
            </w:r>
            <w:r>
              <w:rPr>
                <w:rFonts w:ascii="宋体" w:hAnsi="宋体" w:eastAsia="宋体" w:cs="宋体"/>
                <w:spacing w:val="2"/>
                <w:sz w:val="11"/>
                <w:szCs w:val="11"/>
              </w:rPr>
              <w:t xml:space="preserve"> </w:t>
            </w:r>
            <w:r>
              <w:rPr>
                <w:rFonts w:ascii="宋体" w:hAnsi="宋体" w:eastAsia="宋体" w:cs="宋体"/>
                <w:sz w:val="11"/>
                <w:szCs w:val="11"/>
              </w:rPr>
              <w:t>料</w:t>
            </w:r>
          </w:p>
          <w:p w14:paraId="7912AE7D">
            <w:pPr>
              <w:spacing w:before="3" w:line="223" w:lineRule="auto"/>
              <w:ind w:left="22"/>
              <w:rPr>
                <w:rFonts w:ascii="宋体" w:hAnsi="宋体" w:eastAsia="宋体" w:cs="宋体"/>
                <w:sz w:val="11"/>
                <w:szCs w:val="11"/>
              </w:rPr>
            </w:pPr>
            <w:r>
              <w:rPr>
                <w:rFonts w:ascii="宋体" w:hAnsi="宋体" w:eastAsia="宋体" w:cs="宋体"/>
                <w:spacing w:val="1"/>
                <w:sz w:val="11"/>
                <w:szCs w:val="11"/>
              </w:rPr>
              <w:t>应当真实、合法</w:t>
            </w:r>
          </w:p>
          <w:p w14:paraId="0A989749">
            <w:pPr>
              <w:spacing w:before="73" w:line="56" w:lineRule="exact"/>
              <w:ind w:left="30"/>
              <w:rPr>
                <w:rFonts w:ascii="宋体" w:hAnsi="宋体" w:eastAsia="宋体" w:cs="宋体"/>
                <w:sz w:val="11"/>
                <w:szCs w:val="11"/>
              </w:rPr>
            </w:pPr>
            <w:r>
              <w:rPr>
                <w:rFonts w:ascii="宋体" w:hAnsi="宋体" w:eastAsia="宋体" w:cs="宋体"/>
                <w:position w:val="1"/>
                <w:sz w:val="11"/>
                <w:szCs w:val="11"/>
              </w:rPr>
              <w:t>、</w:t>
            </w:r>
          </w:p>
          <w:p w14:paraId="0F61D34E">
            <w:pPr>
              <w:spacing w:before="5" w:line="224" w:lineRule="auto"/>
              <w:ind w:left="22"/>
              <w:rPr>
                <w:rFonts w:ascii="宋体" w:hAnsi="宋体" w:eastAsia="宋体" w:cs="宋体"/>
                <w:sz w:val="11"/>
                <w:szCs w:val="11"/>
              </w:rPr>
            </w:pPr>
            <w:r>
              <w:rPr>
                <w:rFonts w:ascii="宋体" w:hAnsi="宋体" w:eastAsia="宋体" w:cs="宋体"/>
                <w:spacing w:val="-1"/>
                <w:sz w:val="11"/>
                <w:szCs w:val="11"/>
              </w:rPr>
              <w:t>有效</w:t>
            </w:r>
          </w:p>
        </w:tc>
        <w:tc>
          <w:tcPr>
            <w:tcW w:w="3412" w:type="dxa"/>
            <w:vAlign w:val="top"/>
          </w:tcPr>
          <w:p w14:paraId="4AB6EF62">
            <w:pPr>
              <w:spacing w:line="258" w:lineRule="auto"/>
              <w:rPr>
                <w:rFonts w:ascii="Arial"/>
                <w:sz w:val="21"/>
              </w:rPr>
            </w:pPr>
          </w:p>
          <w:p w14:paraId="0A98DEC9">
            <w:pPr>
              <w:spacing w:line="258" w:lineRule="auto"/>
              <w:rPr>
                <w:rFonts w:ascii="Arial"/>
                <w:sz w:val="21"/>
              </w:rPr>
            </w:pPr>
          </w:p>
          <w:p w14:paraId="770B8BCE">
            <w:pPr>
              <w:spacing w:line="259" w:lineRule="auto"/>
              <w:rPr>
                <w:rFonts w:ascii="Arial"/>
                <w:sz w:val="21"/>
              </w:rPr>
            </w:pPr>
          </w:p>
          <w:p w14:paraId="59F7662E">
            <w:pPr>
              <w:spacing w:line="259" w:lineRule="auto"/>
              <w:rPr>
                <w:rFonts w:ascii="Arial"/>
                <w:sz w:val="21"/>
              </w:rPr>
            </w:pPr>
          </w:p>
          <w:p w14:paraId="510D40B0">
            <w:pPr>
              <w:spacing w:before="35" w:line="226" w:lineRule="auto"/>
              <w:ind w:left="22" w:right="16"/>
              <w:jc w:val="both"/>
              <w:rPr>
                <w:rFonts w:ascii="宋体" w:hAnsi="宋体" w:eastAsia="宋体" w:cs="宋体"/>
                <w:sz w:val="11"/>
                <w:szCs w:val="11"/>
              </w:rPr>
            </w:pPr>
            <w:r>
              <w:rPr>
                <w:rFonts w:ascii="宋体" w:hAnsi="宋体" w:eastAsia="宋体" w:cs="宋体"/>
                <w:spacing w:val="2"/>
                <w:sz w:val="11"/>
                <w:szCs w:val="11"/>
              </w:rPr>
              <w:t>在企业登记材料中仿冒股东、法定代表人 、有权签字人签字；未经</w:t>
            </w:r>
            <w:r>
              <w:rPr>
                <w:rFonts w:ascii="宋体" w:hAnsi="宋体" w:eastAsia="宋体" w:cs="宋体"/>
                <w:spacing w:val="3"/>
                <w:sz w:val="11"/>
                <w:szCs w:val="11"/>
              </w:rPr>
              <w:t xml:space="preserve">  </w:t>
            </w:r>
            <w:r>
              <w:rPr>
                <w:rFonts w:ascii="宋体" w:hAnsi="宋体" w:eastAsia="宋体" w:cs="宋体"/>
                <w:spacing w:val="2"/>
                <w:sz w:val="11"/>
                <w:szCs w:val="11"/>
              </w:rPr>
              <w:t>他人许可，冒用他人住所登记设立公司；中介机构明知或者应当知道</w:t>
            </w:r>
            <w:r>
              <w:rPr>
                <w:rFonts w:ascii="宋体" w:hAnsi="宋体" w:eastAsia="宋体" w:cs="宋体"/>
                <w:spacing w:val="6"/>
                <w:sz w:val="11"/>
                <w:szCs w:val="11"/>
              </w:rPr>
              <w:t xml:space="preserve"> </w:t>
            </w:r>
            <w:r>
              <w:rPr>
                <w:rFonts w:ascii="宋体" w:hAnsi="宋体" w:eastAsia="宋体" w:cs="宋体"/>
                <w:spacing w:val="2"/>
                <w:sz w:val="11"/>
                <w:szCs w:val="11"/>
              </w:rPr>
              <w:t>申请人提交虚假材料或者采取其他欺诈手段隐瞒重要事实进行市场主</w:t>
            </w:r>
            <w:r>
              <w:rPr>
                <w:rFonts w:ascii="宋体" w:hAnsi="宋体" w:eastAsia="宋体" w:cs="宋体"/>
                <w:spacing w:val="6"/>
                <w:sz w:val="11"/>
                <w:szCs w:val="11"/>
              </w:rPr>
              <w:t xml:space="preserve"> </w:t>
            </w:r>
            <w:r>
              <w:rPr>
                <w:rFonts w:ascii="宋体" w:hAnsi="宋体" w:eastAsia="宋体" w:cs="宋体"/>
                <w:sz w:val="11"/>
                <w:szCs w:val="11"/>
              </w:rPr>
              <w:t>体登</w:t>
            </w:r>
          </w:p>
          <w:p w14:paraId="6E58D222">
            <w:pPr>
              <w:spacing w:line="223" w:lineRule="auto"/>
              <w:ind w:left="22"/>
              <w:rPr>
                <w:rFonts w:ascii="宋体" w:hAnsi="宋体" w:eastAsia="宋体" w:cs="宋体"/>
                <w:sz w:val="11"/>
                <w:szCs w:val="11"/>
              </w:rPr>
            </w:pPr>
            <w:r>
              <w:rPr>
                <w:rFonts w:ascii="宋体" w:hAnsi="宋体" w:eastAsia="宋体" w:cs="宋体"/>
                <w:spacing w:val="2"/>
                <w:sz w:val="11"/>
                <w:szCs w:val="11"/>
              </w:rPr>
              <w:t>记，仍接受委托代为办理，或者协助其进行虚假登记。</w:t>
            </w:r>
          </w:p>
        </w:tc>
        <w:tc>
          <w:tcPr>
            <w:tcW w:w="7361" w:type="dxa"/>
            <w:vAlign w:val="top"/>
          </w:tcPr>
          <w:p w14:paraId="6D615B1F">
            <w:pPr>
              <w:spacing w:line="348" w:lineRule="auto"/>
              <w:rPr>
                <w:rFonts w:ascii="Arial"/>
                <w:sz w:val="21"/>
              </w:rPr>
            </w:pPr>
          </w:p>
          <w:p w14:paraId="06CD2E54">
            <w:pPr>
              <w:spacing w:line="348" w:lineRule="auto"/>
              <w:rPr>
                <w:rFonts w:ascii="Arial"/>
                <w:sz w:val="21"/>
              </w:rPr>
            </w:pPr>
          </w:p>
          <w:p w14:paraId="2E25B688">
            <w:pPr>
              <w:spacing w:before="36" w:line="224" w:lineRule="auto"/>
              <w:ind w:left="248" w:right="1397" w:hanging="223"/>
              <w:rPr>
                <w:rFonts w:ascii="宋体" w:hAnsi="宋体" w:eastAsia="宋体" w:cs="宋体"/>
                <w:sz w:val="11"/>
                <w:szCs w:val="11"/>
              </w:rPr>
            </w:pPr>
            <w:r>
              <w:rPr>
                <w:rFonts w:ascii="宋体" w:hAnsi="宋体" w:eastAsia="宋体" w:cs="宋体"/>
                <w:spacing w:val="2"/>
                <w:sz w:val="11"/>
                <w:szCs w:val="11"/>
              </w:rPr>
              <w:t>《</w:t>
            </w:r>
            <w:r>
              <w:rPr>
                <w:rFonts w:ascii="宋体" w:hAnsi="宋体" w:eastAsia="宋体" w:cs="宋体"/>
                <w:spacing w:val="26"/>
                <w:w w:val="101"/>
                <w:sz w:val="11"/>
                <w:szCs w:val="11"/>
              </w:rPr>
              <w:t xml:space="preserve"> </w:t>
            </w:r>
            <w:r>
              <w:rPr>
                <w:rFonts w:ascii="宋体" w:hAnsi="宋体" w:eastAsia="宋体" w:cs="宋体"/>
                <w:spacing w:val="2"/>
                <w:sz w:val="11"/>
                <w:szCs w:val="11"/>
              </w:rPr>
              <w:t>中华人民共和国市场主体登记管理条例》第十五</w:t>
            </w:r>
            <w:r>
              <w:rPr>
                <w:rFonts w:ascii="宋体" w:hAnsi="宋体" w:eastAsia="宋体" w:cs="宋体"/>
                <w:spacing w:val="1"/>
                <w:sz w:val="11"/>
                <w:szCs w:val="11"/>
              </w:rPr>
              <w:t>条 市场主体实行实名登记。申请人应当配合登记机关核验身份信息。</w:t>
            </w:r>
            <w:r>
              <w:rPr>
                <w:rFonts w:ascii="宋体" w:hAnsi="宋体" w:eastAsia="宋体" w:cs="宋体"/>
                <w:sz w:val="11"/>
                <w:szCs w:val="11"/>
              </w:rPr>
              <w:t xml:space="preserve"> </w:t>
            </w:r>
            <w:r>
              <w:rPr>
                <w:rFonts w:ascii="宋体" w:hAnsi="宋体" w:eastAsia="宋体" w:cs="宋体"/>
                <w:spacing w:val="1"/>
                <w:sz w:val="11"/>
                <w:szCs w:val="11"/>
              </w:rPr>
              <w:t>第十七条</w:t>
            </w:r>
            <w:r>
              <w:rPr>
                <w:rFonts w:ascii="宋体" w:hAnsi="宋体" w:eastAsia="宋体" w:cs="宋体"/>
                <w:spacing w:val="35"/>
                <w:w w:val="101"/>
                <w:sz w:val="11"/>
                <w:szCs w:val="11"/>
              </w:rPr>
              <w:t xml:space="preserve"> </w:t>
            </w:r>
            <w:r>
              <w:rPr>
                <w:rFonts w:ascii="宋体" w:hAnsi="宋体" w:eastAsia="宋体" w:cs="宋体"/>
                <w:spacing w:val="1"/>
                <w:sz w:val="11"/>
                <w:szCs w:val="11"/>
              </w:rPr>
              <w:t>申请人应当对提交材料的真实性、合法性和有效性负责。</w:t>
            </w:r>
          </w:p>
          <w:p w14:paraId="2BAFF9E4">
            <w:pPr>
              <w:spacing w:before="3" w:line="223" w:lineRule="auto"/>
              <w:ind w:left="249"/>
              <w:rPr>
                <w:rFonts w:ascii="宋体" w:hAnsi="宋体" w:eastAsia="宋体" w:cs="宋体"/>
                <w:sz w:val="11"/>
                <w:szCs w:val="11"/>
              </w:rPr>
            </w:pPr>
            <w:r>
              <w:rPr>
                <w:rFonts w:ascii="宋体" w:hAnsi="宋体" w:eastAsia="宋体" w:cs="宋体"/>
                <w:spacing w:val="3"/>
                <w:sz w:val="11"/>
                <w:szCs w:val="11"/>
              </w:rPr>
              <w:t>第十八条申请人可以委托其他自然人或者中</w:t>
            </w:r>
            <w:r>
              <w:rPr>
                <w:rFonts w:ascii="宋体" w:hAnsi="宋体" w:eastAsia="宋体" w:cs="宋体"/>
                <w:spacing w:val="2"/>
                <w:sz w:val="11"/>
                <w:szCs w:val="11"/>
              </w:rPr>
              <w:t>介机构代其办理市场主体登记。   受委托的自然人或者中介机构代为办理登记事宜应当遵守有关规</w:t>
            </w:r>
          </w:p>
          <w:p w14:paraId="437AF13E">
            <w:pPr>
              <w:spacing w:before="1" w:line="223" w:lineRule="auto"/>
              <w:ind w:left="26"/>
              <w:rPr>
                <w:rFonts w:ascii="宋体" w:hAnsi="宋体" w:eastAsia="宋体" w:cs="宋体"/>
                <w:sz w:val="11"/>
                <w:szCs w:val="11"/>
              </w:rPr>
            </w:pPr>
            <w:r>
              <w:rPr>
                <w:rFonts w:ascii="宋体" w:hAnsi="宋体" w:eastAsia="宋体" w:cs="宋体"/>
                <w:spacing w:val="1"/>
                <w:sz w:val="11"/>
                <w:szCs w:val="11"/>
              </w:rPr>
              <w:t>定，不得提供虚假 信息和材料。</w:t>
            </w:r>
          </w:p>
          <w:p w14:paraId="30A898CD">
            <w:pPr>
              <w:spacing w:before="2" w:line="226" w:lineRule="auto"/>
              <w:ind w:left="26" w:right="26" w:firstLine="222"/>
              <w:rPr>
                <w:rFonts w:ascii="宋体" w:hAnsi="宋体" w:eastAsia="宋体" w:cs="宋体"/>
                <w:sz w:val="11"/>
                <w:szCs w:val="11"/>
              </w:rPr>
            </w:pPr>
            <w:r>
              <w:rPr>
                <w:rFonts w:ascii="宋体" w:hAnsi="宋体" w:eastAsia="宋体" w:cs="宋体"/>
                <w:spacing w:val="2"/>
                <w:sz w:val="11"/>
                <w:szCs w:val="11"/>
              </w:rPr>
              <w:t>第</w:t>
            </w:r>
            <w:r>
              <w:rPr>
                <w:rFonts w:ascii="宋体" w:hAnsi="宋体" w:eastAsia="宋体" w:cs="宋体"/>
                <w:spacing w:val="19"/>
                <w:w w:val="101"/>
                <w:sz w:val="11"/>
                <w:szCs w:val="11"/>
              </w:rPr>
              <w:t xml:space="preserve"> </w:t>
            </w:r>
            <w:r>
              <w:rPr>
                <w:rFonts w:ascii="宋体" w:hAnsi="宋体" w:eastAsia="宋体" w:cs="宋体"/>
                <w:spacing w:val="2"/>
                <w:sz w:val="11"/>
                <w:szCs w:val="11"/>
              </w:rPr>
              <w:t>四十四条  提交虚假材料或者采取其他欺诈手段隐瞒重要事实取得市场主体登记的，由登记机关责令改正，没收违法所得，并处5万元以上20</w:t>
            </w:r>
            <w:r>
              <w:rPr>
                <w:rFonts w:ascii="宋体" w:hAnsi="宋体" w:eastAsia="宋体" w:cs="宋体"/>
                <w:sz w:val="11"/>
                <w:szCs w:val="11"/>
              </w:rPr>
              <w:t xml:space="preserve"> </w:t>
            </w:r>
            <w:r>
              <w:rPr>
                <w:rFonts w:ascii="宋体" w:hAnsi="宋体" w:eastAsia="宋体" w:cs="宋体"/>
                <w:spacing w:val="2"/>
                <w:sz w:val="11"/>
                <w:szCs w:val="11"/>
              </w:rPr>
              <w:t>万元以下的罚款；情节严重的，处20万元以上100万元以下的罚款，吊销营业执照。《</w:t>
            </w:r>
            <w:r>
              <w:rPr>
                <w:rFonts w:ascii="宋体" w:hAnsi="宋体" w:eastAsia="宋体" w:cs="宋体"/>
                <w:spacing w:val="29"/>
                <w:w w:val="101"/>
                <w:sz w:val="11"/>
                <w:szCs w:val="11"/>
              </w:rPr>
              <w:t xml:space="preserve"> </w:t>
            </w:r>
            <w:r>
              <w:rPr>
                <w:rFonts w:ascii="宋体" w:hAnsi="宋体" w:eastAsia="宋体" w:cs="宋体"/>
                <w:spacing w:val="2"/>
                <w:sz w:val="11"/>
                <w:szCs w:val="11"/>
              </w:rPr>
              <w:t>中华人民共</w:t>
            </w:r>
            <w:r>
              <w:rPr>
                <w:rFonts w:ascii="宋体" w:hAnsi="宋体" w:eastAsia="宋体" w:cs="宋体"/>
                <w:spacing w:val="1"/>
                <w:sz w:val="11"/>
                <w:szCs w:val="11"/>
              </w:rPr>
              <w:t>和国市场主体登记管理条例实施细则》</w:t>
            </w:r>
          </w:p>
          <w:p w14:paraId="75CE2380">
            <w:pPr>
              <w:spacing w:before="1" w:line="226" w:lineRule="auto"/>
              <w:ind w:left="24" w:right="27" w:firstLine="169"/>
              <w:rPr>
                <w:rFonts w:ascii="宋体" w:hAnsi="宋体" w:eastAsia="宋体" w:cs="宋体"/>
                <w:sz w:val="11"/>
                <w:szCs w:val="11"/>
              </w:rPr>
            </w:pPr>
            <w:r>
              <w:rPr>
                <w:rFonts w:ascii="宋体" w:hAnsi="宋体" w:eastAsia="宋体" w:cs="宋体"/>
                <w:spacing w:val="2"/>
                <w:sz w:val="11"/>
                <w:szCs w:val="11"/>
              </w:rPr>
              <w:t>第七十一条 提交虚假材料或者采取其他欺诈手段隐瞒重要事实取得市场主体登记的，由登记机关依法责令改正，没收违法所得，并处5万元以上</w:t>
            </w:r>
            <w:r>
              <w:rPr>
                <w:rFonts w:ascii="宋体" w:hAnsi="宋体" w:eastAsia="宋体" w:cs="宋体"/>
                <w:spacing w:val="8"/>
                <w:sz w:val="11"/>
                <w:szCs w:val="11"/>
              </w:rPr>
              <w:t xml:space="preserve">  </w:t>
            </w:r>
            <w:r>
              <w:rPr>
                <w:rFonts w:ascii="宋体" w:hAnsi="宋体" w:eastAsia="宋体" w:cs="宋体"/>
                <w:spacing w:val="2"/>
                <w:sz w:val="11"/>
                <w:szCs w:val="11"/>
              </w:rPr>
              <w:t>20万元以下的罚款；情节严重的，处20万元以上100万元以下的罚款，吊销营业执照。</w:t>
            </w:r>
            <w:r>
              <w:rPr>
                <w:rFonts w:ascii="宋体" w:hAnsi="宋体" w:eastAsia="宋体" w:cs="宋体"/>
                <w:spacing w:val="17"/>
                <w:sz w:val="11"/>
                <w:szCs w:val="11"/>
              </w:rPr>
              <w:t xml:space="preserve"> </w:t>
            </w:r>
            <w:r>
              <w:rPr>
                <w:rFonts w:ascii="宋体" w:hAnsi="宋体" w:eastAsia="宋体" w:cs="宋体"/>
                <w:spacing w:val="2"/>
                <w:sz w:val="11"/>
                <w:szCs w:val="11"/>
              </w:rPr>
              <w:t>明知或者应当知道申请人提交虚假材料或者采取其他欺诈手段</w:t>
            </w:r>
            <w:r>
              <w:rPr>
                <w:rFonts w:ascii="宋体" w:hAnsi="宋体" w:eastAsia="宋体" w:cs="宋体"/>
                <w:sz w:val="11"/>
                <w:szCs w:val="11"/>
              </w:rPr>
              <w:t xml:space="preserve"> </w:t>
            </w:r>
            <w:r>
              <w:rPr>
                <w:rFonts w:ascii="宋体" w:hAnsi="宋体" w:eastAsia="宋体" w:cs="宋体"/>
                <w:spacing w:val="2"/>
                <w:sz w:val="11"/>
                <w:szCs w:val="11"/>
              </w:rPr>
              <w:t>隐瞒重要事实进行市场主体登记，仍接受委托代为办理，或者协助其进行虚假登记的，由登记机关没收违法所得，处10万元以下的罚款。 虚假市场</w:t>
            </w:r>
            <w:r>
              <w:rPr>
                <w:rFonts w:ascii="宋体" w:hAnsi="宋体" w:eastAsia="宋体" w:cs="宋体"/>
                <w:spacing w:val="8"/>
                <w:sz w:val="11"/>
                <w:szCs w:val="11"/>
              </w:rPr>
              <w:t xml:space="preserve">  </w:t>
            </w:r>
            <w:r>
              <w:rPr>
                <w:rFonts w:ascii="宋体" w:hAnsi="宋体" w:eastAsia="宋体" w:cs="宋体"/>
                <w:spacing w:val="2"/>
                <w:sz w:val="11"/>
                <w:szCs w:val="11"/>
              </w:rPr>
              <w:t>主体登记的直接责任人自市场主体登记被撤销之日起3年内不得再次申请市场主体登记。登记机关应当通过国家企业信用信息公示系统予以公示。</w:t>
            </w:r>
          </w:p>
        </w:tc>
        <w:tc>
          <w:tcPr>
            <w:tcW w:w="3323" w:type="dxa"/>
            <w:vAlign w:val="top"/>
          </w:tcPr>
          <w:p w14:paraId="3DADCC02">
            <w:pPr>
              <w:spacing w:line="254" w:lineRule="auto"/>
              <w:rPr>
                <w:rFonts w:ascii="Arial"/>
                <w:sz w:val="21"/>
              </w:rPr>
            </w:pPr>
          </w:p>
          <w:p w14:paraId="76A79B63">
            <w:pPr>
              <w:spacing w:line="254" w:lineRule="auto"/>
              <w:rPr>
                <w:rFonts w:ascii="Arial"/>
                <w:sz w:val="21"/>
              </w:rPr>
            </w:pPr>
          </w:p>
          <w:p w14:paraId="1A0D8F3A">
            <w:pPr>
              <w:spacing w:line="255" w:lineRule="auto"/>
              <w:rPr>
                <w:rFonts w:ascii="Arial"/>
                <w:sz w:val="21"/>
              </w:rPr>
            </w:pPr>
          </w:p>
          <w:p w14:paraId="5D89F84D">
            <w:pPr>
              <w:spacing w:before="36" w:line="226" w:lineRule="auto"/>
              <w:ind w:left="27" w:right="38" w:firstLine="6"/>
              <w:jc w:val="both"/>
              <w:rPr>
                <w:rFonts w:ascii="宋体" w:hAnsi="宋体" w:eastAsia="宋体" w:cs="宋体"/>
                <w:sz w:val="11"/>
                <w:szCs w:val="11"/>
              </w:rPr>
            </w:pPr>
            <w:r>
              <w:rPr>
                <w:rFonts w:ascii="宋体" w:hAnsi="宋体" w:eastAsia="宋体" w:cs="宋体"/>
                <w:spacing w:val="2"/>
                <w:sz w:val="11"/>
                <w:szCs w:val="11"/>
              </w:rPr>
              <w:t>1. 外资企业登记应按办事指南提交材料，真实、完整、</w:t>
            </w:r>
            <w:r>
              <w:rPr>
                <w:rFonts w:ascii="宋体" w:hAnsi="宋体" w:eastAsia="宋体" w:cs="宋体"/>
                <w:spacing w:val="1"/>
                <w:sz w:val="11"/>
                <w:szCs w:val="11"/>
              </w:rPr>
              <w:t>准确填写</w:t>
            </w:r>
            <w:r>
              <w:rPr>
                <w:rFonts w:ascii="宋体" w:hAnsi="宋体" w:eastAsia="宋体" w:cs="宋体"/>
                <w:sz w:val="11"/>
                <w:szCs w:val="11"/>
              </w:rPr>
              <w:t xml:space="preserve">  </w:t>
            </w:r>
            <w:r>
              <w:rPr>
                <w:rFonts w:ascii="宋体" w:hAnsi="宋体" w:eastAsia="宋体" w:cs="宋体"/>
                <w:spacing w:val="2"/>
                <w:sz w:val="11"/>
                <w:szCs w:val="11"/>
              </w:rPr>
              <w:t>申请文书，并按照要求由签署人签字、盖章。提交的法律文件内容</w:t>
            </w:r>
            <w:r>
              <w:rPr>
                <w:rFonts w:ascii="宋体" w:hAnsi="宋体" w:eastAsia="宋体" w:cs="宋体"/>
                <w:spacing w:val="3"/>
                <w:sz w:val="11"/>
                <w:szCs w:val="11"/>
              </w:rPr>
              <w:t xml:space="preserve"> </w:t>
            </w:r>
            <w:r>
              <w:rPr>
                <w:rFonts w:ascii="宋体" w:hAnsi="宋体" w:eastAsia="宋体" w:cs="宋体"/>
                <w:spacing w:val="-1"/>
                <w:sz w:val="11"/>
                <w:szCs w:val="11"/>
              </w:rPr>
              <w:t>真实、</w:t>
            </w:r>
          </w:p>
          <w:p w14:paraId="6FE5FF60">
            <w:pPr>
              <w:spacing w:before="1" w:line="223" w:lineRule="auto"/>
              <w:ind w:left="27"/>
              <w:rPr>
                <w:rFonts w:ascii="宋体" w:hAnsi="宋体" w:eastAsia="宋体" w:cs="宋体"/>
                <w:sz w:val="11"/>
                <w:szCs w:val="11"/>
              </w:rPr>
            </w:pPr>
            <w:r>
              <w:rPr>
                <w:rFonts w:ascii="宋体" w:hAnsi="宋体" w:eastAsia="宋体" w:cs="宋体"/>
                <w:spacing w:val="2"/>
                <w:sz w:val="11"/>
                <w:szCs w:val="11"/>
              </w:rPr>
              <w:t>形式合法，并由签署人本人签字，确保文件合法有效。</w:t>
            </w:r>
          </w:p>
          <w:p w14:paraId="29BC2F3E">
            <w:pPr>
              <w:spacing w:before="4" w:line="223" w:lineRule="auto"/>
              <w:ind w:left="36" w:right="92" w:hanging="9"/>
              <w:rPr>
                <w:rFonts w:ascii="宋体" w:hAnsi="宋体" w:eastAsia="宋体" w:cs="宋体"/>
                <w:sz w:val="11"/>
                <w:szCs w:val="11"/>
              </w:rPr>
            </w:pPr>
            <w:r>
              <w:rPr>
                <w:rFonts w:ascii="宋体" w:hAnsi="宋体" w:eastAsia="宋体" w:cs="宋体"/>
                <w:spacing w:val="2"/>
                <w:sz w:val="11"/>
                <w:szCs w:val="11"/>
              </w:rPr>
              <w:t xml:space="preserve">2. 未注明复印件的应提交原件，提交复印件的注明“与原件一致 </w:t>
            </w:r>
            <w:r>
              <w:rPr>
                <w:rFonts w:ascii="宋体" w:hAnsi="宋体" w:eastAsia="宋体" w:cs="宋体"/>
                <w:spacing w:val="-3"/>
                <w:sz w:val="11"/>
                <w:szCs w:val="11"/>
              </w:rPr>
              <w:t>”,</w:t>
            </w:r>
            <w:r>
              <w:rPr>
                <w:rFonts w:ascii="宋体" w:hAnsi="宋体" w:eastAsia="宋体" w:cs="宋体"/>
                <w:spacing w:val="34"/>
                <w:sz w:val="11"/>
                <w:szCs w:val="11"/>
              </w:rPr>
              <w:t xml:space="preserve"> </w:t>
            </w:r>
            <w:r>
              <w:rPr>
                <w:rFonts w:ascii="宋体" w:hAnsi="宋体" w:eastAsia="宋体" w:cs="宋体"/>
                <w:spacing w:val="-3"/>
                <w:sz w:val="11"/>
                <w:szCs w:val="11"/>
              </w:rPr>
              <w:t>并由申请人签署。</w:t>
            </w:r>
          </w:p>
          <w:p w14:paraId="0674E1B2">
            <w:pPr>
              <w:spacing w:before="3" w:line="226" w:lineRule="auto"/>
              <w:ind w:left="25" w:right="37" w:firstLine="2"/>
              <w:rPr>
                <w:rFonts w:ascii="宋体" w:hAnsi="宋体" w:eastAsia="宋体" w:cs="宋体"/>
                <w:sz w:val="11"/>
                <w:szCs w:val="11"/>
              </w:rPr>
            </w:pPr>
            <w:r>
              <w:rPr>
                <w:rFonts w:ascii="宋体" w:hAnsi="宋体" w:eastAsia="宋体" w:cs="宋体"/>
                <w:spacing w:val="1"/>
                <w:sz w:val="11"/>
                <w:szCs w:val="11"/>
              </w:rPr>
              <w:t>3.</w:t>
            </w:r>
            <w:r>
              <w:rPr>
                <w:rFonts w:ascii="宋体" w:hAnsi="宋体" w:eastAsia="宋体" w:cs="宋体"/>
                <w:spacing w:val="33"/>
                <w:sz w:val="11"/>
                <w:szCs w:val="11"/>
              </w:rPr>
              <w:t xml:space="preserve"> </w:t>
            </w:r>
            <w:r>
              <w:rPr>
                <w:rFonts w:ascii="宋体" w:hAnsi="宋体" w:eastAsia="宋体" w:cs="宋体"/>
                <w:spacing w:val="1"/>
                <w:sz w:val="11"/>
                <w:szCs w:val="11"/>
              </w:rPr>
              <w:t>申请人应配合登记机关进行实名认证，因特殊原因无法实名认</w:t>
            </w:r>
            <w:r>
              <w:rPr>
                <w:rFonts w:ascii="宋体" w:hAnsi="宋体" w:eastAsia="宋体" w:cs="宋体"/>
                <w:sz w:val="11"/>
                <w:szCs w:val="11"/>
              </w:rPr>
              <w:t xml:space="preserve">  </w:t>
            </w:r>
            <w:r>
              <w:rPr>
                <w:rFonts w:ascii="宋体" w:hAnsi="宋体" w:eastAsia="宋体" w:cs="宋体"/>
                <w:spacing w:val="2"/>
                <w:sz w:val="11"/>
                <w:szCs w:val="11"/>
              </w:rPr>
              <w:t>证的，可以提交依法公证的自然人身份证明文件，或者由本人持身</w:t>
            </w:r>
            <w:r>
              <w:rPr>
                <w:rFonts w:ascii="宋体" w:hAnsi="宋体" w:eastAsia="宋体" w:cs="宋体"/>
                <w:spacing w:val="5"/>
                <w:sz w:val="11"/>
                <w:szCs w:val="11"/>
              </w:rPr>
              <w:t xml:space="preserve"> </w:t>
            </w:r>
            <w:r>
              <w:rPr>
                <w:rFonts w:ascii="宋体" w:hAnsi="宋体" w:eastAsia="宋体" w:cs="宋体"/>
                <w:spacing w:val="1"/>
                <w:sz w:val="11"/>
                <w:szCs w:val="11"/>
              </w:rPr>
              <w:t>份证件到现场办理。</w:t>
            </w:r>
          </w:p>
        </w:tc>
        <w:tc>
          <w:tcPr>
            <w:tcW w:w="754" w:type="dxa"/>
            <w:vAlign w:val="top"/>
          </w:tcPr>
          <w:p w14:paraId="3171D518">
            <w:pPr>
              <w:spacing w:line="248" w:lineRule="auto"/>
              <w:rPr>
                <w:rFonts w:ascii="Arial"/>
                <w:sz w:val="21"/>
              </w:rPr>
            </w:pPr>
          </w:p>
          <w:p w14:paraId="2D071B3D">
            <w:pPr>
              <w:spacing w:line="248" w:lineRule="auto"/>
              <w:rPr>
                <w:rFonts w:ascii="Arial"/>
                <w:sz w:val="21"/>
              </w:rPr>
            </w:pPr>
          </w:p>
          <w:p w14:paraId="22547DF2">
            <w:pPr>
              <w:spacing w:line="248" w:lineRule="auto"/>
              <w:rPr>
                <w:rFonts w:ascii="Arial"/>
                <w:sz w:val="21"/>
              </w:rPr>
            </w:pPr>
          </w:p>
          <w:p w14:paraId="2DD6AAD2">
            <w:pPr>
              <w:spacing w:line="249" w:lineRule="auto"/>
              <w:rPr>
                <w:rFonts w:ascii="Arial"/>
                <w:sz w:val="21"/>
              </w:rPr>
            </w:pPr>
          </w:p>
          <w:p w14:paraId="55B6C1FC">
            <w:pPr>
              <w:pStyle w:val="6"/>
              <w:spacing w:before="40" w:line="229" w:lineRule="auto"/>
              <w:ind w:left="23" w:right="59"/>
            </w:pPr>
            <w:r>
              <w:rPr>
                <w:spacing w:val="1"/>
              </w:rPr>
              <w:t>登记注册和行</w:t>
            </w:r>
            <w:r>
              <w:t xml:space="preserve"> 政审批股、各</w:t>
            </w:r>
            <w:r>
              <w:rPr>
                <w:spacing w:val="4"/>
              </w:rPr>
              <w:t xml:space="preserve"> </w:t>
            </w:r>
            <w:r>
              <w:rPr>
                <w:spacing w:val="-1"/>
              </w:rPr>
              <w:t>市场监管所</w:t>
            </w:r>
            <w:r>
              <w:rPr>
                <w:spacing w:val="-17"/>
              </w:rPr>
              <w:t xml:space="preserve"> </w:t>
            </w:r>
            <w:r>
              <w:rPr>
                <w:spacing w:val="-1"/>
              </w:rPr>
              <w:t>、</w:t>
            </w:r>
            <w:r>
              <w:t xml:space="preserve"> </w:t>
            </w:r>
            <w:r>
              <w:rPr>
                <w:spacing w:val="1"/>
              </w:rPr>
              <w:t>综合行政执法</w:t>
            </w:r>
            <w:r>
              <w:t xml:space="preserve"> </w:t>
            </w:r>
            <w:r>
              <w:rPr>
                <w:spacing w:val="-2"/>
              </w:rPr>
              <w:t>大队</w:t>
            </w:r>
          </w:p>
        </w:tc>
      </w:tr>
      <w:tr w14:paraId="4BE8D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5" w:hRule="atLeast"/>
        </w:trPr>
        <w:tc>
          <w:tcPr>
            <w:tcW w:w="402" w:type="dxa"/>
            <w:vAlign w:val="top"/>
          </w:tcPr>
          <w:p w14:paraId="66D99266">
            <w:pPr>
              <w:spacing w:line="260" w:lineRule="auto"/>
              <w:rPr>
                <w:rFonts w:ascii="Arial"/>
                <w:sz w:val="21"/>
              </w:rPr>
            </w:pPr>
          </w:p>
          <w:p w14:paraId="2A7328EB">
            <w:pPr>
              <w:spacing w:line="260" w:lineRule="auto"/>
              <w:rPr>
                <w:rFonts w:ascii="Arial"/>
                <w:sz w:val="21"/>
              </w:rPr>
            </w:pPr>
          </w:p>
          <w:p w14:paraId="52F00E75">
            <w:pPr>
              <w:spacing w:line="260" w:lineRule="auto"/>
              <w:rPr>
                <w:rFonts w:ascii="Arial"/>
                <w:sz w:val="21"/>
              </w:rPr>
            </w:pPr>
          </w:p>
          <w:p w14:paraId="19FCA859">
            <w:pPr>
              <w:spacing w:line="260" w:lineRule="auto"/>
              <w:rPr>
                <w:rFonts w:ascii="Arial"/>
                <w:sz w:val="21"/>
              </w:rPr>
            </w:pPr>
          </w:p>
          <w:p w14:paraId="5113290D">
            <w:pPr>
              <w:spacing w:line="260" w:lineRule="auto"/>
              <w:rPr>
                <w:rFonts w:ascii="Arial"/>
                <w:sz w:val="21"/>
              </w:rPr>
            </w:pPr>
          </w:p>
          <w:p w14:paraId="4D10589F">
            <w:pPr>
              <w:spacing w:line="260" w:lineRule="auto"/>
              <w:rPr>
                <w:rFonts w:ascii="Arial"/>
                <w:sz w:val="21"/>
              </w:rPr>
            </w:pPr>
          </w:p>
          <w:p w14:paraId="6D395D03">
            <w:pPr>
              <w:spacing w:before="36" w:line="186" w:lineRule="auto"/>
              <w:ind w:left="28"/>
              <w:rPr>
                <w:rFonts w:ascii="宋体" w:hAnsi="宋体" w:eastAsia="宋体" w:cs="宋体"/>
                <w:sz w:val="11"/>
                <w:szCs w:val="11"/>
              </w:rPr>
            </w:pPr>
            <w:r>
              <w:rPr>
                <w:rFonts w:ascii="宋体" w:hAnsi="宋体" w:eastAsia="宋体" w:cs="宋体"/>
                <w:spacing w:val="-3"/>
                <w:sz w:val="11"/>
                <w:szCs w:val="11"/>
              </w:rPr>
              <w:t>76</w:t>
            </w:r>
          </w:p>
        </w:tc>
        <w:tc>
          <w:tcPr>
            <w:tcW w:w="861" w:type="dxa"/>
            <w:vAlign w:val="top"/>
          </w:tcPr>
          <w:p w14:paraId="6DD253E6">
            <w:pPr>
              <w:spacing w:before="100" w:line="223" w:lineRule="auto"/>
              <w:ind w:left="23"/>
              <w:rPr>
                <w:rFonts w:ascii="宋体" w:hAnsi="宋体" w:eastAsia="宋体" w:cs="宋体"/>
                <w:sz w:val="11"/>
                <w:szCs w:val="11"/>
              </w:rPr>
            </w:pPr>
            <w:r>
              <w:rPr>
                <w:rFonts w:ascii="宋体" w:hAnsi="宋体" w:eastAsia="宋体" w:cs="宋体"/>
                <w:spacing w:val="1"/>
                <w:sz w:val="11"/>
                <w:szCs w:val="11"/>
              </w:rPr>
              <w:t>2000年1月1日</w:t>
            </w:r>
          </w:p>
          <w:p w14:paraId="637A429B">
            <w:pPr>
              <w:spacing w:before="3" w:line="226" w:lineRule="auto"/>
              <w:ind w:left="21" w:right="52"/>
              <w:rPr>
                <w:rFonts w:ascii="宋体" w:hAnsi="宋体" w:eastAsia="宋体" w:cs="宋体"/>
                <w:sz w:val="11"/>
                <w:szCs w:val="11"/>
              </w:rPr>
            </w:pPr>
            <w:r>
              <w:rPr>
                <w:rFonts w:ascii="宋体" w:hAnsi="宋体" w:eastAsia="宋体" w:cs="宋体"/>
                <w:spacing w:val="1"/>
                <w:sz w:val="11"/>
                <w:szCs w:val="11"/>
              </w:rPr>
              <w:t>起，外商投资企</w:t>
            </w:r>
            <w:r>
              <w:rPr>
                <w:rFonts w:ascii="宋体" w:hAnsi="宋体" w:eastAsia="宋体" w:cs="宋体"/>
                <w:spacing w:val="2"/>
                <w:sz w:val="11"/>
                <w:szCs w:val="11"/>
              </w:rPr>
              <w:t xml:space="preserve"> </w:t>
            </w:r>
            <w:r>
              <w:rPr>
                <w:rFonts w:ascii="宋体" w:hAnsi="宋体" w:eastAsia="宋体" w:cs="宋体"/>
                <w:spacing w:val="1"/>
                <w:sz w:val="11"/>
                <w:szCs w:val="11"/>
              </w:rPr>
              <w:t>业的组</w:t>
            </w:r>
          </w:p>
          <w:p w14:paraId="0DA5C608">
            <w:pPr>
              <w:spacing w:line="226" w:lineRule="auto"/>
              <w:ind w:left="23" w:right="52"/>
              <w:rPr>
                <w:rFonts w:ascii="宋体" w:hAnsi="宋体" w:eastAsia="宋体" w:cs="宋体"/>
                <w:sz w:val="11"/>
                <w:szCs w:val="11"/>
              </w:rPr>
            </w:pPr>
            <w:r>
              <w:rPr>
                <w:rFonts w:ascii="宋体" w:hAnsi="宋体" w:eastAsia="宋体" w:cs="宋体"/>
                <w:spacing w:val="1"/>
                <w:sz w:val="11"/>
                <w:szCs w:val="11"/>
              </w:rPr>
              <w:t>织形式、组织机 构及其活动准</w:t>
            </w:r>
          </w:p>
          <w:p w14:paraId="5504BA2A">
            <w:pPr>
              <w:spacing w:before="9" w:line="226" w:lineRule="auto"/>
              <w:ind w:left="21" w:right="51" w:firstLine="2"/>
              <w:rPr>
                <w:rFonts w:ascii="宋体" w:hAnsi="宋体" w:eastAsia="宋体" w:cs="宋体"/>
                <w:sz w:val="11"/>
                <w:szCs w:val="11"/>
              </w:rPr>
            </w:pPr>
            <w:r>
              <w:rPr>
                <w:rFonts w:ascii="宋体" w:hAnsi="宋体" w:eastAsia="宋体" w:cs="宋体"/>
                <w:spacing w:val="1"/>
                <w:sz w:val="11"/>
                <w:szCs w:val="11"/>
              </w:rPr>
              <w:t>则，适用《中华 人民共和国公司</w:t>
            </w:r>
            <w:r>
              <w:rPr>
                <w:rFonts w:ascii="宋体" w:hAnsi="宋体" w:eastAsia="宋体" w:cs="宋体"/>
                <w:spacing w:val="4"/>
                <w:sz w:val="11"/>
                <w:szCs w:val="11"/>
              </w:rPr>
              <w:t xml:space="preserve"> </w:t>
            </w:r>
            <w:r>
              <w:rPr>
                <w:rFonts w:ascii="宋体" w:hAnsi="宋体" w:eastAsia="宋体" w:cs="宋体"/>
                <w:sz w:val="11"/>
                <w:szCs w:val="11"/>
              </w:rPr>
              <w:t>法》</w:t>
            </w:r>
            <w:r>
              <w:rPr>
                <w:rFonts w:ascii="宋体" w:hAnsi="宋体" w:eastAsia="宋体" w:cs="宋体"/>
                <w:spacing w:val="5"/>
                <w:sz w:val="11"/>
                <w:szCs w:val="11"/>
              </w:rPr>
              <w:t xml:space="preserve">  </w:t>
            </w:r>
            <w:r>
              <w:rPr>
                <w:rFonts w:ascii="宋体" w:hAnsi="宋体" w:eastAsia="宋体" w:cs="宋体"/>
                <w:sz w:val="11"/>
                <w:szCs w:val="11"/>
              </w:rPr>
              <w:t>《中华人</w:t>
            </w:r>
            <w:r>
              <w:rPr>
                <w:rFonts w:ascii="宋体" w:hAnsi="宋体" w:eastAsia="宋体" w:cs="宋体"/>
                <w:spacing w:val="1"/>
                <w:sz w:val="11"/>
                <w:szCs w:val="11"/>
              </w:rPr>
              <w:t xml:space="preserve"> 民共和国合伙企</w:t>
            </w:r>
            <w:r>
              <w:rPr>
                <w:rFonts w:ascii="宋体" w:hAnsi="宋体" w:eastAsia="宋体" w:cs="宋体"/>
                <w:spacing w:val="4"/>
                <w:sz w:val="11"/>
                <w:szCs w:val="11"/>
              </w:rPr>
              <w:t xml:space="preserve"> </w:t>
            </w:r>
            <w:r>
              <w:rPr>
                <w:rFonts w:ascii="宋体" w:hAnsi="宋体" w:eastAsia="宋体" w:cs="宋体"/>
                <w:spacing w:val="1"/>
                <w:sz w:val="11"/>
                <w:szCs w:val="11"/>
              </w:rPr>
              <w:t>业法》等法律的</w:t>
            </w:r>
            <w:r>
              <w:rPr>
                <w:rFonts w:ascii="宋体" w:hAnsi="宋体" w:eastAsia="宋体" w:cs="宋体"/>
                <w:spacing w:val="3"/>
                <w:sz w:val="11"/>
                <w:szCs w:val="11"/>
              </w:rPr>
              <w:t xml:space="preserve"> </w:t>
            </w:r>
            <w:r>
              <w:rPr>
                <w:rFonts w:ascii="宋体" w:hAnsi="宋体" w:eastAsia="宋体" w:cs="宋体"/>
                <w:spacing w:val="1"/>
                <w:sz w:val="11"/>
                <w:szCs w:val="11"/>
              </w:rPr>
              <w:t>规定，之前依照</w:t>
            </w:r>
            <w:r>
              <w:rPr>
                <w:rFonts w:ascii="宋体" w:hAnsi="宋体" w:eastAsia="宋体" w:cs="宋体"/>
                <w:spacing w:val="3"/>
                <w:sz w:val="11"/>
                <w:szCs w:val="11"/>
              </w:rPr>
              <w:t xml:space="preserve"> </w:t>
            </w:r>
            <w:r>
              <w:rPr>
                <w:rFonts w:ascii="宋体" w:hAnsi="宋体" w:eastAsia="宋体" w:cs="宋体"/>
                <w:spacing w:val="1"/>
                <w:sz w:val="11"/>
                <w:szCs w:val="11"/>
              </w:rPr>
              <w:t>《中华人民共和</w:t>
            </w:r>
            <w:r>
              <w:rPr>
                <w:rFonts w:ascii="宋体" w:hAnsi="宋体" w:eastAsia="宋体" w:cs="宋体"/>
                <w:spacing w:val="2"/>
                <w:sz w:val="11"/>
                <w:szCs w:val="11"/>
              </w:rPr>
              <w:t xml:space="preserve"> </w:t>
            </w:r>
            <w:r>
              <w:rPr>
                <w:rFonts w:ascii="宋体" w:hAnsi="宋体" w:eastAsia="宋体" w:cs="宋体"/>
                <w:spacing w:val="1"/>
                <w:sz w:val="11"/>
                <w:szCs w:val="11"/>
              </w:rPr>
              <w:t>国中外合资经营</w:t>
            </w:r>
            <w:r>
              <w:rPr>
                <w:rFonts w:ascii="宋体" w:hAnsi="宋体" w:eastAsia="宋体" w:cs="宋体"/>
                <w:spacing w:val="4"/>
                <w:sz w:val="11"/>
                <w:szCs w:val="11"/>
              </w:rPr>
              <w:t xml:space="preserve"> </w:t>
            </w:r>
            <w:r>
              <w:rPr>
                <w:rFonts w:ascii="宋体" w:hAnsi="宋体" w:eastAsia="宋体" w:cs="宋体"/>
                <w:spacing w:val="1"/>
                <w:sz w:val="11"/>
                <w:szCs w:val="11"/>
              </w:rPr>
              <w:t>企业法》《中华</w:t>
            </w:r>
            <w:r>
              <w:rPr>
                <w:rFonts w:ascii="宋体" w:hAnsi="宋体" w:eastAsia="宋体" w:cs="宋体"/>
                <w:spacing w:val="4"/>
                <w:sz w:val="11"/>
                <w:szCs w:val="11"/>
              </w:rPr>
              <w:t xml:space="preserve"> </w:t>
            </w:r>
            <w:r>
              <w:rPr>
                <w:rFonts w:ascii="宋体" w:hAnsi="宋体" w:eastAsia="宋体" w:cs="宋体"/>
                <w:spacing w:val="1"/>
                <w:sz w:val="11"/>
                <w:szCs w:val="11"/>
              </w:rPr>
              <w:t>人民共和国外资</w:t>
            </w:r>
            <w:r>
              <w:rPr>
                <w:rFonts w:ascii="宋体" w:hAnsi="宋体" w:eastAsia="宋体" w:cs="宋体"/>
                <w:spacing w:val="4"/>
                <w:sz w:val="11"/>
                <w:szCs w:val="11"/>
              </w:rPr>
              <w:t xml:space="preserve"> </w:t>
            </w:r>
            <w:r>
              <w:rPr>
                <w:rFonts w:ascii="宋体" w:hAnsi="宋体" w:eastAsia="宋体" w:cs="宋体"/>
                <w:spacing w:val="1"/>
                <w:sz w:val="11"/>
                <w:szCs w:val="11"/>
              </w:rPr>
              <w:t>企业法》  《中</w:t>
            </w:r>
            <w:r>
              <w:rPr>
                <w:rFonts w:ascii="宋体" w:hAnsi="宋体" w:eastAsia="宋体" w:cs="宋体"/>
                <w:spacing w:val="3"/>
                <w:sz w:val="11"/>
                <w:szCs w:val="11"/>
              </w:rPr>
              <w:t xml:space="preserve"> </w:t>
            </w:r>
            <w:r>
              <w:rPr>
                <w:rFonts w:ascii="宋体" w:hAnsi="宋体" w:eastAsia="宋体" w:cs="宋体"/>
                <w:spacing w:val="1"/>
                <w:sz w:val="11"/>
                <w:szCs w:val="11"/>
              </w:rPr>
              <w:t>华人民共和国中</w:t>
            </w:r>
            <w:r>
              <w:rPr>
                <w:rFonts w:ascii="宋体" w:hAnsi="宋体" w:eastAsia="宋体" w:cs="宋体"/>
                <w:spacing w:val="4"/>
                <w:sz w:val="11"/>
                <w:szCs w:val="11"/>
              </w:rPr>
              <w:t xml:space="preserve"> </w:t>
            </w:r>
            <w:r>
              <w:rPr>
                <w:rFonts w:ascii="宋体" w:hAnsi="宋体" w:eastAsia="宋体" w:cs="宋体"/>
                <w:spacing w:val="1"/>
                <w:sz w:val="11"/>
                <w:szCs w:val="11"/>
              </w:rPr>
              <w:t>外合作经营企业</w:t>
            </w:r>
            <w:r>
              <w:rPr>
                <w:rFonts w:ascii="宋体" w:hAnsi="宋体" w:eastAsia="宋体" w:cs="宋体"/>
                <w:spacing w:val="4"/>
                <w:sz w:val="11"/>
                <w:szCs w:val="11"/>
              </w:rPr>
              <w:t xml:space="preserve"> </w:t>
            </w:r>
            <w:r>
              <w:rPr>
                <w:rFonts w:ascii="宋体" w:hAnsi="宋体" w:eastAsia="宋体" w:cs="宋体"/>
                <w:spacing w:val="1"/>
                <w:sz w:val="11"/>
                <w:szCs w:val="11"/>
              </w:rPr>
              <w:t>法》设立的外商</w:t>
            </w:r>
            <w:r>
              <w:rPr>
                <w:rFonts w:ascii="宋体" w:hAnsi="宋体" w:eastAsia="宋体" w:cs="宋体"/>
                <w:spacing w:val="3"/>
                <w:sz w:val="11"/>
                <w:szCs w:val="11"/>
              </w:rPr>
              <w:t xml:space="preserve"> </w:t>
            </w:r>
            <w:r>
              <w:rPr>
                <w:rFonts w:ascii="宋体" w:hAnsi="宋体" w:eastAsia="宋体" w:cs="宋体"/>
                <w:spacing w:val="1"/>
                <w:sz w:val="11"/>
                <w:szCs w:val="11"/>
              </w:rPr>
              <w:t>投资企业，在五</w:t>
            </w:r>
            <w:r>
              <w:rPr>
                <w:rFonts w:ascii="宋体" w:hAnsi="宋体" w:eastAsia="宋体" w:cs="宋体"/>
                <w:spacing w:val="4"/>
                <w:sz w:val="11"/>
                <w:szCs w:val="11"/>
              </w:rPr>
              <w:t xml:space="preserve"> </w:t>
            </w:r>
            <w:r>
              <w:rPr>
                <w:rFonts w:ascii="宋体" w:hAnsi="宋体" w:eastAsia="宋体" w:cs="宋体"/>
                <w:spacing w:val="1"/>
                <w:sz w:val="11"/>
                <w:szCs w:val="11"/>
              </w:rPr>
              <w:t>年内可以继续保</w:t>
            </w:r>
            <w:r>
              <w:rPr>
                <w:rFonts w:ascii="宋体" w:hAnsi="宋体" w:eastAsia="宋体" w:cs="宋体"/>
                <w:spacing w:val="4"/>
                <w:sz w:val="11"/>
                <w:szCs w:val="11"/>
              </w:rPr>
              <w:t xml:space="preserve"> </w:t>
            </w:r>
            <w:r>
              <w:rPr>
                <w:rFonts w:ascii="宋体" w:hAnsi="宋体" w:eastAsia="宋体" w:cs="宋体"/>
                <w:spacing w:val="1"/>
                <w:sz w:val="11"/>
                <w:szCs w:val="11"/>
              </w:rPr>
              <w:t>留原企业组织形</w:t>
            </w:r>
            <w:r>
              <w:rPr>
                <w:rFonts w:ascii="宋体" w:hAnsi="宋体" w:eastAsia="宋体" w:cs="宋体"/>
                <w:spacing w:val="4"/>
                <w:sz w:val="11"/>
                <w:szCs w:val="11"/>
              </w:rPr>
              <w:t xml:space="preserve"> </w:t>
            </w:r>
            <w:r>
              <w:rPr>
                <w:rFonts w:ascii="宋体" w:hAnsi="宋体" w:eastAsia="宋体" w:cs="宋体"/>
                <w:sz w:val="11"/>
                <w:szCs w:val="11"/>
              </w:rPr>
              <w:t>式等</w:t>
            </w:r>
          </w:p>
        </w:tc>
        <w:tc>
          <w:tcPr>
            <w:tcW w:w="3412" w:type="dxa"/>
            <w:vAlign w:val="top"/>
          </w:tcPr>
          <w:p w14:paraId="45A1C8FD">
            <w:pPr>
              <w:spacing w:line="268" w:lineRule="auto"/>
              <w:rPr>
                <w:rFonts w:ascii="Arial"/>
                <w:sz w:val="21"/>
              </w:rPr>
            </w:pPr>
          </w:p>
          <w:p w14:paraId="5124F74E">
            <w:pPr>
              <w:spacing w:line="268" w:lineRule="auto"/>
              <w:rPr>
                <w:rFonts w:ascii="Arial"/>
                <w:sz w:val="21"/>
              </w:rPr>
            </w:pPr>
          </w:p>
          <w:p w14:paraId="20622868">
            <w:pPr>
              <w:spacing w:line="268" w:lineRule="auto"/>
              <w:rPr>
                <w:rFonts w:ascii="Arial"/>
                <w:sz w:val="21"/>
              </w:rPr>
            </w:pPr>
          </w:p>
          <w:p w14:paraId="2EF8F181">
            <w:pPr>
              <w:spacing w:line="269" w:lineRule="auto"/>
              <w:rPr>
                <w:rFonts w:ascii="Arial"/>
                <w:sz w:val="21"/>
              </w:rPr>
            </w:pPr>
          </w:p>
          <w:p w14:paraId="5D8386BF">
            <w:pPr>
              <w:spacing w:line="269" w:lineRule="auto"/>
              <w:rPr>
                <w:rFonts w:ascii="Arial"/>
                <w:sz w:val="21"/>
              </w:rPr>
            </w:pPr>
          </w:p>
          <w:p w14:paraId="14EB8074">
            <w:pPr>
              <w:spacing w:before="36" w:line="226" w:lineRule="auto"/>
              <w:ind w:left="22" w:right="15"/>
              <w:jc w:val="both"/>
              <w:rPr>
                <w:rFonts w:ascii="宋体" w:hAnsi="宋体" w:eastAsia="宋体" w:cs="宋体"/>
                <w:sz w:val="11"/>
                <w:szCs w:val="11"/>
              </w:rPr>
            </w:pPr>
            <w:r>
              <w:rPr>
                <w:rFonts w:ascii="宋体" w:hAnsi="宋体" w:eastAsia="宋体" w:cs="宋体"/>
                <w:spacing w:val="2"/>
                <w:sz w:val="11"/>
                <w:szCs w:val="11"/>
              </w:rPr>
              <w:t>过渡期满后，原依照《中华人民共和国中外合资经营企业法》《中华</w:t>
            </w:r>
            <w:r>
              <w:rPr>
                <w:rFonts w:ascii="宋体" w:hAnsi="宋体" w:eastAsia="宋体" w:cs="宋体"/>
                <w:spacing w:val="5"/>
                <w:sz w:val="11"/>
                <w:szCs w:val="11"/>
              </w:rPr>
              <w:t xml:space="preserve"> </w:t>
            </w:r>
            <w:r>
              <w:rPr>
                <w:rFonts w:ascii="宋体" w:hAnsi="宋体" w:eastAsia="宋体" w:cs="宋体"/>
                <w:spacing w:val="2"/>
                <w:sz w:val="11"/>
                <w:szCs w:val="11"/>
              </w:rPr>
              <w:t>人民共和国外资企业法》《中华人民共和国中外合作经营企业法》设</w:t>
            </w:r>
            <w:r>
              <w:rPr>
                <w:rFonts w:ascii="宋体" w:hAnsi="宋体" w:eastAsia="宋体" w:cs="宋体"/>
                <w:spacing w:val="6"/>
                <w:sz w:val="11"/>
                <w:szCs w:val="11"/>
              </w:rPr>
              <w:t xml:space="preserve"> </w:t>
            </w:r>
            <w:r>
              <w:rPr>
                <w:rFonts w:ascii="宋体" w:hAnsi="宋体" w:eastAsia="宋体" w:cs="宋体"/>
                <w:spacing w:val="2"/>
                <w:sz w:val="11"/>
                <w:szCs w:val="11"/>
              </w:rPr>
              <w:t>立的外商投资企业外资企业未按《公司法》  等法律对企业组织形式</w:t>
            </w:r>
            <w:r>
              <w:rPr>
                <w:rFonts w:ascii="宋体" w:hAnsi="宋体" w:eastAsia="宋体" w:cs="宋体"/>
                <w:spacing w:val="5"/>
                <w:sz w:val="11"/>
                <w:szCs w:val="11"/>
              </w:rPr>
              <w:t xml:space="preserve"> </w:t>
            </w:r>
            <w:r>
              <w:rPr>
                <w:rFonts w:ascii="宋体" w:hAnsi="宋体" w:eastAsia="宋体" w:cs="宋体"/>
                <w:spacing w:val="2"/>
                <w:sz w:val="11"/>
                <w:szCs w:val="11"/>
              </w:rPr>
              <w:t>、组织机构进行规范的，将处于不合规状态。</w:t>
            </w:r>
          </w:p>
        </w:tc>
        <w:tc>
          <w:tcPr>
            <w:tcW w:w="7361" w:type="dxa"/>
            <w:vAlign w:val="top"/>
          </w:tcPr>
          <w:p w14:paraId="33E338E7">
            <w:pPr>
              <w:spacing w:before="23" w:line="223" w:lineRule="auto"/>
              <w:ind w:left="308"/>
              <w:rPr>
                <w:rFonts w:ascii="宋体" w:hAnsi="宋体" w:eastAsia="宋体" w:cs="宋体"/>
                <w:sz w:val="11"/>
                <w:szCs w:val="11"/>
              </w:rPr>
            </w:pPr>
            <w:r>
              <w:rPr>
                <w:rFonts w:ascii="宋体" w:hAnsi="宋体" w:eastAsia="宋体" w:cs="宋体"/>
                <w:spacing w:val="-1"/>
                <w:sz w:val="11"/>
                <w:szCs w:val="11"/>
              </w:rPr>
              <w:t>《</w:t>
            </w:r>
            <w:r>
              <w:rPr>
                <w:rFonts w:ascii="宋体" w:hAnsi="宋体" w:eastAsia="宋体" w:cs="宋体"/>
                <w:spacing w:val="38"/>
                <w:w w:val="101"/>
                <w:sz w:val="11"/>
                <w:szCs w:val="11"/>
              </w:rPr>
              <w:t xml:space="preserve"> </w:t>
            </w:r>
            <w:r>
              <w:rPr>
                <w:rFonts w:ascii="宋体" w:hAnsi="宋体" w:eastAsia="宋体" w:cs="宋体"/>
                <w:spacing w:val="-1"/>
                <w:sz w:val="11"/>
                <w:szCs w:val="11"/>
              </w:rPr>
              <w:t>中华人民共和国外商投资法》</w:t>
            </w:r>
          </w:p>
          <w:p w14:paraId="1C4DBE36">
            <w:pPr>
              <w:spacing w:before="1" w:line="223" w:lineRule="auto"/>
              <w:ind w:left="306"/>
              <w:rPr>
                <w:rFonts w:ascii="宋体" w:hAnsi="宋体" w:eastAsia="宋体" w:cs="宋体"/>
                <w:sz w:val="11"/>
                <w:szCs w:val="11"/>
              </w:rPr>
            </w:pPr>
            <w:r>
              <w:rPr>
                <w:rFonts w:ascii="宋体" w:hAnsi="宋体" w:eastAsia="宋体" w:cs="宋体"/>
                <w:spacing w:val="2"/>
                <w:sz w:val="11"/>
                <w:szCs w:val="11"/>
              </w:rPr>
              <w:t>第三十 一条  外商投资企业的组织形式、组织机构及其活动准则，适用《中华人民共和国公司法》、《中华人民共和国合伙企业法》等法律的</w:t>
            </w:r>
          </w:p>
          <w:p w14:paraId="43C7BDE0">
            <w:pPr>
              <w:spacing w:before="4" w:line="224" w:lineRule="auto"/>
              <w:ind w:left="24"/>
              <w:rPr>
                <w:rFonts w:ascii="宋体" w:hAnsi="宋体" w:eastAsia="宋体" w:cs="宋体"/>
                <w:sz w:val="11"/>
                <w:szCs w:val="11"/>
              </w:rPr>
            </w:pPr>
            <w:r>
              <w:rPr>
                <w:rFonts w:ascii="宋体" w:hAnsi="宋体" w:eastAsia="宋体" w:cs="宋体"/>
                <w:spacing w:val="-1"/>
                <w:sz w:val="11"/>
                <w:szCs w:val="11"/>
              </w:rPr>
              <w:t>规定。</w:t>
            </w:r>
          </w:p>
          <w:p w14:paraId="13D42E38">
            <w:pPr>
              <w:spacing w:line="223" w:lineRule="auto"/>
              <w:ind w:left="306"/>
              <w:rPr>
                <w:rFonts w:ascii="宋体" w:hAnsi="宋体" w:eastAsia="宋体" w:cs="宋体"/>
                <w:sz w:val="11"/>
                <w:szCs w:val="11"/>
              </w:rPr>
            </w:pPr>
            <w:r>
              <w:rPr>
                <w:rFonts w:ascii="宋体" w:hAnsi="宋体" w:eastAsia="宋体" w:cs="宋体"/>
                <w:spacing w:val="2"/>
                <w:sz w:val="11"/>
                <w:szCs w:val="11"/>
              </w:rPr>
              <w:t>第</w:t>
            </w:r>
            <w:r>
              <w:rPr>
                <w:rFonts w:ascii="宋体" w:hAnsi="宋体" w:eastAsia="宋体" w:cs="宋体"/>
                <w:spacing w:val="16"/>
                <w:w w:val="101"/>
                <w:sz w:val="11"/>
                <w:szCs w:val="11"/>
              </w:rPr>
              <w:t xml:space="preserve"> </w:t>
            </w:r>
            <w:r>
              <w:rPr>
                <w:rFonts w:ascii="宋体" w:hAnsi="宋体" w:eastAsia="宋体" w:cs="宋体"/>
                <w:spacing w:val="2"/>
                <w:sz w:val="11"/>
                <w:szCs w:val="11"/>
              </w:rPr>
              <w:t>四十 二条  本法自2020年1月1日起施行。《中华人民共和国中外合资经营企业法》、《中华人民共和国外资企业法》、《中华人民共和国</w:t>
            </w:r>
          </w:p>
          <w:p w14:paraId="0ACF474D">
            <w:pPr>
              <w:spacing w:before="1" w:line="224" w:lineRule="auto"/>
              <w:ind w:left="34"/>
              <w:rPr>
                <w:rFonts w:ascii="宋体" w:hAnsi="宋体" w:eastAsia="宋体" w:cs="宋体"/>
                <w:sz w:val="11"/>
                <w:szCs w:val="11"/>
              </w:rPr>
            </w:pPr>
            <w:r>
              <w:rPr>
                <w:rFonts w:ascii="宋体" w:hAnsi="宋体" w:eastAsia="宋体" w:cs="宋体"/>
                <w:spacing w:val="1"/>
                <w:sz w:val="11"/>
                <w:szCs w:val="11"/>
              </w:rPr>
              <w:t>中外合作经营企业法》同时废止。</w:t>
            </w:r>
          </w:p>
          <w:p w14:paraId="30DF8AAB">
            <w:pPr>
              <w:spacing w:before="4" w:line="224" w:lineRule="auto"/>
              <w:ind w:left="25" w:right="85" w:firstLine="281"/>
              <w:rPr>
                <w:rFonts w:ascii="宋体" w:hAnsi="宋体" w:eastAsia="宋体" w:cs="宋体"/>
                <w:sz w:val="11"/>
                <w:szCs w:val="11"/>
              </w:rPr>
            </w:pPr>
            <w:r>
              <w:rPr>
                <w:rFonts w:ascii="宋体" w:hAnsi="宋体" w:eastAsia="宋体" w:cs="宋体"/>
                <w:spacing w:val="2"/>
                <w:sz w:val="11"/>
                <w:szCs w:val="11"/>
              </w:rPr>
              <w:t>本法施行前依照《中华人民共和国中外合资经营企业法》、《中华人民共和国外资企业法》、《中华人民共和国中外合作经营企业法》设立的</w:t>
            </w:r>
            <w:r>
              <w:rPr>
                <w:rFonts w:ascii="宋体" w:hAnsi="宋体" w:eastAsia="宋体" w:cs="宋体"/>
                <w:spacing w:val="18"/>
                <w:w w:val="101"/>
                <w:sz w:val="11"/>
                <w:szCs w:val="11"/>
              </w:rPr>
              <w:t xml:space="preserve"> </w:t>
            </w:r>
            <w:r>
              <w:rPr>
                <w:rFonts w:ascii="宋体" w:hAnsi="宋体" w:eastAsia="宋体" w:cs="宋体"/>
                <w:spacing w:val="2"/>
                <w:sz w:val="11"/>
                <w:szCs w:val="11"/>
              </w:rPr>
              <w:t>外商投资企业，在本法施行后五年内可以继续保留原企业组织形式等。具体实施办法由国务院规定。《</w:t>
            </w:r>
            <w:r>
              <w:rPr>
                <w:rFonts w:ascii="宋体" w:hAnsi="宋体" w:eastAsia="宋体" w:cs="宋体"/>
                <w:spacing w:val="30"/>
                <w:sz w:val="11"/>
                <w:szCs w:val="11"/>
              </w:rPr>
              <w:t xml:space="preserve"> </w:t>
            </w:r>
            <w:r>
              <w:rPr>
                <w:rFonts w:ascii="宋体" w:hAnsi="宋体" w:eastAsia="宋体" w:cs="宋体"/>
                <w:spacing w:val="2"/>
                <w:sz w:val="11"/>
                <w:szCs w:val="11"/>
              </w:rPr>
              <w:t>中华人</w:t>
            </w:r>
            <w:r>
              <w:rPr>
                <w:rFonts w:ascii="宋体" w:hAnsi="宋体" w:eastAsia="宋体" w:cs="宋体"/>
                <w:spacing w:val="1"/>
                <w:sz w:val="11"/>
                <w:szCs w:val="11"/>
              </w:rPr>
              <w:t>民共和国外商投资法实施条例》</w:t>
            </w:r>
          </w:p>
          <w:p w14:paraId="3CCD301F">
            <w:pPr>
              <w:spacing w:before="1" w:line="226" w:lineRule="auto"/>
              <w:ind w:left="23" w:right="25" w:firstLine="283"/>
              <w:rPr>
                <w:rFonts w:ascii="宋体" w:hAnsi="宋体" w:eastAsia="宋体" w:cs="宋体"/>
                <w:sz w:val="11"/>
                <w:szCs w:val="11"/>
              </w:rPr>
            </w:pPr>
            <w:r>
              <w:rPr>
                <w:rFonts w:ascii="宋体" w:hAnsi="宋体" w:eastAsia="宋体" w:cs="宋体"/>
                <w:spacing w:val="2"/>
                <w:sz w:val="11"/>
                <w:szCs w:val="11"/>
              </w:rPr>
              <w:t>第</w:t>
            </w:r>
            <w:r>
              <w:rPr>
                <w:rFonts w:ascii="宋体" w:hAnsi="宋体" w:eastAsia="宋体" w:cs="宋体"/>
                <w:spacing w:val="15"/>
                <w:w w:val="101"/>
                <w:sz w:val="11"/>
                <w:szCs w:val="11"/>
              </w:rPr>
              <w:t xml:space="preserve"> </w:t>
            </w:r>
            <w:r>
              <w:rPr>
                <w:rFonts w:ascii="宋体" w:hAnsi="宋体" w:eastAsia="宋体" w:cs="宋体"/>
                <w:spacing w:val="2"/>
                <w:sz w:val="11"/>
                <w:szCs w:val="11"/>
              </w:rPr>
              <w:t>四十</w:t>
            </w:r>
            <w:r>
              <w:rPr>
                <w:rFonts w:ascii="宋体" w:hAnsi="宋体" w:eastAsia="宋体" w:cs="宋体"/>
                <w:spacing w:val="18"/>
                <w:w w:val="101"/>
                <w:sz w:val="11"/>
                <w:szCs w:val="11"/>
              </w:rPr>
              <w:t xml:space="preserve"> </w:t>
            </w:r>
            <w:r>
              <w:rPr>
                <w:rFonts w:ascii="宋体" w:hAnsi="宋体" w:eastAsia="宋体" w:cs="宋体"/>
                <w:spacing w:val="2"/>
                <w:sz w:val="11"/>
                <w:szCs w:val="11"/>
              </w:rPr>
              <w:t>四条 外商投资法施行前依照《中华人民共和国中外合资经营企业法》、《中华人民共和国外资企业法》、《</w:t>
            </w:r>
            <w:r>
              <w:rPr>
                <w:rFonts w:ascii="宋体" w:hAnsi="宋体" w:eastAsia="宋体" w:cs="宋体"/>
                <w:spacing w:val="1"/>
                <w:sz w:val="11"/>
                <w:szCs w:val="11"/>
              </w:rPr>
              <w:t>中华人民共和国中外合作</w:t>
            </w:r>
            <w:r>
              <w:rPr>
                <w:rFonts w:ascii="宋体" w:hAnsi="宋体" w:eastAsia="宋体" w:cs="宋体"/>
                <w:sz w:val="11"/>
                <w:szCs w:val="11"/>
              </w:rPr>
              <w:t xml:space="preserve"> </w:t>
            </w:r>
            <w:r>
              <w:rPr>
                <w:rFonts w:ascii="宋体" w:hAnsi="宋体" w:eastAsia="宋体" w:cs="宋体"/>
                <w:spacing w:val="2"/>
                <w:sz w:val="11"/>
                <w:szCs w:val="11"/>
              </w:rPr>
              <w:t>经营企业法》设立的外商投资企业（以下简称现有外商投资企业</w:t>
            </w:r>
            <w:r>
              <w:rPr>
                <w:rFonts w:ascii="宋体" w:hAnsi="宋体" w:eastAsia="宋体" w:cs="宋体"/>
                <w:spacing w:val="11"/>
                <w:sz w:val="11"/>
                <w:szCs w:val="11"/>
              </w:rPr>
              <w:t>），</w:t>
            </w:r>
            <w:r>
              <w:rPr>
                <w:rFonts w:ascii="宋体" w:hAnsi="宋体" w:eastAsia="宋体" w:cs="宋体"/>
                <w:spacing w:val="2"/>
                <w:sz w:val="11"/>
                <w:szCs w:val="11"/>
              </w:rPr>
              <w:t>在外商投资法施行后5年内，可以依照《中华人民共和国公司法》、《中华人民</w:t>
            </w:r>
            <w:r>
              <w:rPr>
                <w:rFonts w:ascii="宋体" w:hAnsi="宋体" w:eastAsia="宋体" w:cs="宋体"/>
                <w:sz w:val="11"/>
                <w:szCs w:val="11"/>
              </w:rPr>
              <w:t xml:space="preserve">  </w:t>
            </w:r>
            <w:r>
              <w:rPr>
                <w:rFonts w:ascii="宋体" w:hAnsi="宋体" w:eastAsia="宋体" w:cs="宋体"/>
                <w:spacing w:val="2"/>
                <w:sz w:val="11"/>
                <w:szCs w:val="11"/>
              </w:rPr>
              <w:t>共和国合伙企业法》等法律的规定调整其组织形式、组织机构等。</w:t>
            </w:r>
            <w:r>
              <w:rPr>
                <w:rFonts w:ascii="宋体" w:hAnsi="宋体" w:eastAsia="宋体" w:cs="宋体"/>
                <w:spacing w:val="-31"/>
                <w:sz w:val="11"/>
                <w:szCs w:val="11"/>
              </w:rPr>
              <w:t xml:space="preserve"> </w:t>
            </w:r>
            <w:r>
              <w:rPr>
                <w:rFonts w:ascii="宋体" w:hAnsi="宋体" w:eastAsia="宋体" w:cs="宋体"/>
                <w:spacing w:val="2"/>
                <w:sz w:val="11"/>
                <w:szCs w:val="11"/>
              </w:rPr>
              <w:t>自2025年1月1日起，对未依法调整组织形式、组织机构等并办理变</w:t>
            </w:r>
            <w:r>
              <w:rPr>
                <w:rFonts w:ascii="宋体" w:hAnsi="宋体" w:eastAsia="宋体" w:cs="宋体"/>
                <w:spacing w:val="1"/>
                <w:sz w:val="11"/>
                <w:szCs w:val="11"/>
              </w:rPr>
              <w:t>更登记的现有外</w:t>
            </w:r>
            <w:r>
              <w:rPr>
                <w:rFonts w:ascii="宋体" w:hAnsi="宋体" w:eastAsia="宋体" w:cs="宋体"/>
                <w:sz w:val="11"/>
                <w:szCs w:val="11"/>
              </w:rPr>
              <w:t xml:space="preserve"> </w:t>
            </w:r>
            <w:r>
              <w:rPr>
                <w:rFonts w:ascii="宋体" w:hAnsi="宋体" w:eastAsia="宋体" w:cs="宋体"/>
                <w:spacing w:val="2"/>
                <w:sz w:val="11"/>
                <w:szCs w:val="11"/>
              </w:rPr>
              <w:t>商投资企业，市场监督管理部门不予办理其申请的其他登记事项，并将相关情形予以公示。</w:t>
            </w:r>
          </w:p>
        </w:tc>
        <w:tc>
          <w:tcPr>
            <w:tcW w:w="3323" w:type="dxa"/>
            <w:vAlign w:val="top"/>
          </w:tcPr>
          <w:p w14:paraId="7377C5D3">
            <w:pPr>
              <w:spacing w:line="268" w:lineRule="auto"/>
              <w:rPr>
                <w:rFonts w:ascii="Arial"/>
                <w:sz w:val="21"/>
              </w:rPr>
            </w:pPr>
          </w:p>
          <w:p w14:paraId="04CC6E09">
            <w:pPr>
              <w:spacing w:line="268" w:lineRule="auto"/>
              <w:rPr>
                <w:rFonts w:ascii="Arial"/>
                <w:sz w:val="21"/>
              </w:rPr>
            </w:pPr>
          </w:p>
          <w:p w14:paraId="61133A76">
            <w:pPr>
              <w:spacing w:line="268" w:lineRule="auto"/>
              <w:rPr>
                <w:rFonts w:ascii="Arial"/>
                <w:sz w:val="21"/>
              </w:rPr>
            </w:pPr>
          </w:p>
          <w:p w14:paraId="132859E9">
            <w:pPr>
              <w:spacing w:line="269" w:lineRule="auto"/>
              <w:rPr>
                <w:rFonts w:ascii="Arial"/>
                <w:sz w:val="21"/>
              </w:rPr>
            </w:pPr>
          </w:p>
          <w:p w14:paraId="7D4680DE">
            <w:pPr>
              <w:spacing w:line="269" w:lineRule="auto"/>
              <w:rPr>
                <w:rFonts w:ascii="Arial"/>
                <w:sz w:val="21"/>
              </w:rPr>
            </w:pPr>
          </w:p>
          <w:p w14:paraId="237F8372">
            <w:pPr>
              <w:spacing w:before="36" w:line="226" w:lineRule="auto"/>
              <w:ind w:left="26" w:right="32" w:firstLine="1"/>
              <w:jc w:val="both"/>
              <w:rPr>
                <w:rFonts w:ascii="宋体" w:hAnsi="宋体" w:eastAsia="宋体" w:cs="宋体"/>
                <w:sz w:val="11"/>
                <w:szCs w:val="11"/>
              </w:rPr>
            </w:pPr>
            <w:r>
              <w:rPr>
                <w:rFonts w:ascii="宋体" w:hAnsi="宋体" w:eastAsia="宋体" w:cs="宋体"/>
                <w:spacing w:val="2"/>
                <w:sz w:val="11"/>
                <w:szCs w:val="11"/>
              </w:rPr>
              <w:t>《外商投资法》施行前设立的中外合资企业、中外合作企业、外商</w:t>
            </w:r>
            <w:r>
              <w:rPr>
                <w:rFonts w:ascii="宋体" w:hAnsi="宋体" w:eastAsia="宋体" w:cs="宋体"/>
                <w:spacing w:val="3"/>
                <w:sz w:val="11"/>
                <w:szCs w:val="11"/>
              </w:rPr>
              <w:t xml:space="preserve"> </w:t>
            </w:r>
            <w:r>
              <w:rPr>
                <w:rFonts w:ascii="宋体" w:hAnsi="宋体" w:eastAsia="宋体" w:cs="宋体"/>
                <w:spacing w:val="2"/>
                <w:sz w:val="11"/>
                <w:szCs w:val="11"/>
              </w:rPr>
              <w:t>投资企业需在过渡期满前（2024年12月31日前）按照《中华人民共 和国公司法》《中华人民共和国合伙企业法》等法律的规定对企业</w:t>
            </w:r>
            <w:r>
              <w:rPr>
                <w:rFonts w:ascii="宋体" w:hAnsi="宋体" w:eastAsia="宋体" w:cs="宋体"/>
                <w:spacing w:val="4"/>
                <w:sz w:val="11"/>
                <w:szCs w:val="11"/>
              </w:rPr>
              <w:t xml:space="preserve"> </w:t>
            </w:r>
            <w:r>
              <w:rPr>
                <w:rFonts w:ascii="宋体" w:hAnsi="宋体" w:eastAsia="宋体" w:cs="宋体"/>
                <w:spacing w:val="1"/>
                <w:sz w:val="11"/>
                <w:szCs w:val="11"/>
              </w:rPr>
              <w:t>的组织形式、组织机构进行规范。</w:t>
            </w:r>
          </w:p>
        </w:tc>
        <w:tc>
          <w:tcPr>
            <w:tcW w:w="754" w:type="dxa"/>
            <w:vAlign w:val="top"/>
          </w:tcPr>
          <w:p w14:paraId="508199A5">
            <w:pPr>
              <w:spacing w:line="247" w:lineRule="auto"/>
              <w:rPr>
                <w:rFonts w:ascii="Arial"/>
                <w:sz w:val="21"/>
              </w:rPr>
            </w:pPr>
          </w:p>
          <w:p w14:paraId="21FFED63">
            <w:pPr>
              <w:spacing w:line="247" w:lineRule="auto"/>
              <w:rPr>
                <w:rFonts w:ascii="Arial"/>
                <w:sz w:val="21"/>
              </w:rPr>
            </w:pPr>
          </w:p>
          <w:p w14:paraId="4F35DB58">
            <w:pPr>
              <w:spacing w:line="247" w:lineRule="auto"/>
              <w:rPr>
                <w:rFonts w:ascii="Arial"/>
                <w:sz w:val="21"/>
              </w:rPr>
            </w:pPr>
          </w:p>
          <w:p w14:paraId="4AA1D28F">
            <w:pPr>
              <w:spacing w:line="247" w:lineRule="auto"/>
              <w:rPr>
                <w:rFonts w:ascii="Arial"/>
                <w:sz w:val="21"/>
              </w:rPr>
            </w:pPr>
          </w:p>
          <w:p w14:paraId="1B916A18">
            <w:pPr>
              <w:spacing w:line="248" w:lineRule="auto"/>
              <w:rPr>
                <w:rFonts w:ascii="Arial"/>
                <w:sz w:val="21"/>
              </w:rPr>
            </w:pPr>
          </w:p>
          <w:p w14:paraId="3E4FAD1E">
            <w:pPr>
              <w:pStyle w:val="6"/>
              <w:spacing w:before="40" w:line="228" w:lineRule="auto"/>
              <w:ind w:left="23" w:right="59"/>
            </w:pPr>
            <w:r>
              <w:rPr>
                <w:spacing w:val="1"/>
              </w:rPr>
              <w:t>登记注册和行</w:t>
            </w:r>
            <w:r>
              <w:t xml:space="preserve"> 政审批股、各</w:t>
            </w:r>
            <w:r>
              <w:rPr>
                <w:spacing w:val="4"/>
              </w:rPr>
              <w:t xml:space="preserve"> </w:t>
            </w:r>
            <w:r>
              <w:rPr>
                <w:spacing w:val="-1"/>
              </w:rPr>
              <w:t>市场监管所</w:t>
            </w:r>
            <w:r>
              <w:rPr>
                <w:spacing w:val="-17"/>
              </w:rPr>
              <w:t xml:space="preserve"> </w:t>
            </w:r>
            <w:r>
              <w:rPr>
                <w:spacing w:val="-1"/>
              </w:rPr>
              <w:t>、</w:t>
            </w:r>
            <w:r>
              <w:t xml:space="preserve"> </w:t>
            </w:r>
            <w:r>
              <w:rPr>
                <w:spacing w:val="1"/>
              </w:rPr>
              <w:t>综合行政执法</w:t>
            </w:r>
            <w:r>
              <w:t xml:space="preserve"> </w:t>
            </w:r>
            <w:r>
              <w:rPr>
                <w:spacing w:val="-2"/>
              </w:rPr>
              <w:t>大队</w:t>
            </w:r>
          </w:p>
        </w:tc>
      </w:tr>
    </w:tbl>
    <w:p w14:paraId="315526EE">
      <w:pPr>
        <w:spacing w:before="7" w:line="201" w:lineRule="auto"/>
        <w:ind w:left="32"/>
        <w:rPr>
          <w:rFonts w:ascii="宋体" w:hAnsi="宋体" w:eastAsia="宋体" w:cs="宋体"/>
          <w:sz w:val="11"/>
          <w:szCs w:val="11"/>
        </w:rPr>
      </w:pPr>
      <w:r>
        <w:rPr>
          <w:rFonts w:ascii="宋体" w:hAnsi="宋体" w:eastAsia="宋体" w:cs="宋体"/>
          <w:spacing w:val="2"/>
          <w:sz w:val="11"/>
          <w:szCs w:val="11"/>
        </w:rPr>
        <w:t>备注：    1．合规清单适用对象：本行政区域内从事商品生产、经营或者提供服务（以下所称商品包括服务）的自然人、法人和非法人组织。</w:t>
      </w:r>
    </w:p>
    <w:p w14:paraId="565B5F83">
      <w:pPr>
        <w:spacing w:line="223" w:lineRule="auto"/>
        <w:ind w:left="593"/>
        <w:rPr>
          <w:rFonts w:ascii="宋体" w:hAnsi="宋体" w:eastAsia="宋体" w:cs="宋体"/>
          <w:sz w:val="11"/>
          <w:szCs w:val="11"/>
        </w:rPr>
      </w:pPr>
      <w:r>
        <w:rPr>
          <w:rFonts w:ascii="宋体" w:hAnsi="宋体" w:eastAsia="宋体" w:cs="宋体"/>
          <w:spacing w:val="2"/>
          <w:sz w:val="11"/>
          <w:szCs w:val="11"/>
        </w:rPr>
        <w:t>2．该清单并未涵盖市场监管领域所有违法违规行为。</w:t>
      </w:r>
    </w:p>
    <w:sectPr>
      <w:pgSz w:w="16837" w:h="11905"/>
      <w:pgMar w:top="290" w:right="375" w:bottom="400" w:left="34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2AD08">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gzMTZjNzYwNmUyMzVhZTc1ZjM2ZGQxMmY1YWZiZDQifQ=="/>
  </w:docVars>
  <w:rsids>
    <w:rsidRoot w:val="00000000"/>
    <w:rsid w:val="073D721C"/>
    <w:rsid w:val="170955F5"/>
    <w:rsid w:val="6C7757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华文仿宋" w:hAnsi="华文仿宋" w:eastAsia="华文仿宋" w:cs="华文仿宋"/>
      <w:sz w:val="11"/>
      <w:szCs w:val="1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56971</Words>
  <Characters>57418</Characters>
  <TotalTime>2</TotalTime>
  <ScaleCrop>false</ScaleCrop>
  <LinksUpToDate>false</LinksUpToDate>
  <CharactersWithSpaces>63012</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2024-09-23T02:09:00Z</dcterms:created>
  <dc:creator>lenovo</dc:creator>
  <cp:lastModifiedBy>admin1</cp:lastModifiedBy>
  <dcterms:modified xsi:type="dcterms:W3CDTF">2024-09-29T02:21:46Z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2024-09-20T11:02:33Z</vt:filetime>
  </property>
  <property fmtid="{D5CDD505-2E9C-101B-9397-08002B2CF9AE}" pid="4" name="KSOProductBuildVer">
    <vt:lpwstr>2052-12.1.0.18276</vt:lpwstr>
  </property>
  <property fmtid="{D5CDD505-2E9C-101B-9397-08002B2CF9AE}" pid="5" name="ICV">
    <vt:lpwstr>D231E2F16152480DA76EA017DBFC184C_13</vt:lpwstr>
  </property>
</Properties>
</file>